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¿Que es un usuario root en Linux?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El usuario root en Linux es el usuario que tiene acceso administrativo al sistema.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¿Por qué ubuntu no me deja establecer la contraseña durante la instalación?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Yo creo que es para no generar confusion entre la contraseña de usuario con la de root, esta ultima se debe configurar para poder acceder al super usuario.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¿Cuáles son los procesos típicos de Linux?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systemd, kthreadd, watchdog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¿Cómo identificarlos?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con el comando ps -e se pueden ver todos los procesos, cada uno esta identificado con un ID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