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Prácticas comparativas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Decidimos elegir el procesador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Amd Ryzen 5 3600 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hermano mayor  ya que es un procesador más especializado en gráficos  y videos lo que le permitira correr programas de edicion de video sin dificultades.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Marcelo,  que solo necesita ejecutar suite de Office 2019 elegimos el precesador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Amd a8 9600</w:t>
      </w:r>
      <w:r w:rsidDel="00000000" w:rsidR="00000000" w:rsidRPr="00000000">
        <w:rPr>
          <w:sz w:val="28"/>
          <w:szCs w:val="28"/>
          <w:rtl w:val="0"/>
        </w:rPr>
        <w:t xml:space="preserve"> que es un procesador mas basico y sin grandes alcances.</w:t>
      </w:r>
    </w:p>
    <w:p w:rsidR="00000000" w:rsidDel="00000000" w:rsidP="00000000" w:rsidRDefault="00000000" w:rsidRPr="00000000" w14:paraId="00000006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Matilda elegimos el procesador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Intel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i3 3230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