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2"/>
          <w:sz w:val="24"/>
          <w:szCs w:val="24"/>
          <w:highlight w:val="white"/>
        </w:rPr>
      </w:pPr>
      <w:r w:rsidDel="00000000" w:rsidR="00000000" w:rsidRPr="00000000">
        <w:rPr>
          <w:b w:val="1"/>
          <w:color w:val="202122"/>
          <w:sz w:val="24"/>
          <w:szCs w:val="24"/>
          <w:highlight w:val="white"/>
          <w:rtl w:val="0"/>
        </w:rPr>
        <w:t xml:space="preserve">Descripción del SO</w:t>
      </w:r>
    </w:p>
    <w:p w:rsidR="00000000" w:rsidDel="00000000" w:rsidP="00000000" w:rsidRDefault="00000000" w:rsidRPr="00000000" w14:paraId="00000002">
      <w:pPr>
        <w:rPr>
          <w:b w:val="1"/>
          <w:color w:val="202122"/>
          <w:sz w:val="24"/>
          <w:szCs w:val="24"/>
          <w:highlight w:val="white"/>
        </w:rPr>
      </w:pPr>
      <w:r w:rsidDel="00000000" w:rsidR="00000000" w:rsidRPr="00000000">
        <w:rPr>
          <w:rtl w:val="0"/>
        </w:rPr>
      </w:r>
    </w:p>
    <w:p w:rsidR="00000000" w:rsidDel="00000000" w:rsidP="00000000" w:rsidRDefault="00000000" w:rsidRPr="00000000" w14:paraId="00000003">
      <w:pPr>
        <w:rPr>
          <w:color w:val="202122"/>
          <w:sz w:val="24"/>
          <w:szCs w:val="24"/>
          <w:highlight w:val="white"/>
        </w:rPr>
      </w:pPr>
      <w:r w:rsidDel="00000000" w:rsidR="00000000" w:rsidRPr="00000000">
        <w:rPr>
          <w:color w:val="202122"/>
          <w:sz w:val="24"/>
          <w:szCs w:val="24"/>
          <w:highlight w:val="white"/>
          <w:rtl w:val="0"/>
        </w:rPr>
        <w:t xml:space="preserve">openSUSE es el nombre de la distribución y el proyecto libre auspiciado por SUSE Linux GmbH (una división independiente de Blitz 18-679 GmbH), y AMD2​ para el desarrollo y mantenimiento de un sistema operativo basado en GNU/Linux. Después de adquirir SUSE Linux en enero de 2004,3​ Novell decidió lanzar SUSE Linux Professional 4.</w:t>
      </w:r>
    </w:p>
    <w:p w:rsidR="00000000" w:rsidDel="00000000" w:rsidP="00000000" w:rsidRDefault="00000000" w:rsidRPr="00000000" w14:paraId="00000004">
      <w:pPr>
        <w:rPr>
          <w:color w:val="202122"/>
          <w:sz w:val="24"/>
          <w:szCs w:val="24"/>
          <w:highlight w:val="white"/>
        </w:rPr>
      </w:pPr>
      <w:r w:rsidDel="00000000" w:rsidR="00000000" w:rsidRPr="00000000">
        <w:rPr>
          <w:color w:val="202122"/>
          <w:sz w:val="24"/>
          <w:szCs w:val="24"/>
          <w:highlight w:val="white"/>
          <w:rtl w:val="0"/>
        </w:rPr>
        <w:t xml:space="preserve">​ La versión inicial fue una versión beta de SUSE Linux 10.0, y se continúa esa denominación para las versiones actuales, con la excepción de la serie openSUSE Leap 42.</w:t>
      </w:r>
    </w:p>
    <w:p w:rsidR="00000000" w:rsidDel="00000000" w:rsidP="00000000" w:rsidRDefault="00000000" w:rsidRPr="00000000" w14:paraId="00000005">
      <w:pPr>
        <w:rPr>
          <w:b w:val="1"/>
          <w:color w:val="202122"/>
          <w:sz w:val="24"/>
          <w:szCs w:val="24"/>
          <w:highlight w:val="white"/>
        </w:rPr>
      </w:pPr>
      <w:r w:rsidDel="00000000" w:rsidR="00000000" w:rsidRPr="00000000">
        <w:rPr>
          <w:rtl w:val="0"/>
        </w:rPr>
      </w:r>
    </w:p>
    <w:p w:rsidR="00000000" w:rsidDel="00000000" w:rsidP="00000000" w:rsidRDefault="00000000" w:rsidRPr="00000000" w14:paraId="00000006">
      <w:pPr>
        <w:rPr>
          <w:b w:val="1"/>
          <w:color w:val="202122"/>
          <w:sz w:val="24"/>
          <w:szCs w:val="24"/>
          <w:highlight w:val="white"/>
        </w:rPr>
      </w:pPr>
      <w:r w:rsidDel="00000000" w:rsidR="00000000" w:rsidRPr="00000000">
        <w:rPr>
          <w:b w:val="1"/>
          <w:color w:val="202122"/>
          <w:sz w:val="24"/>
          <w:szCs w:val="24"/>
          <w:highlight w:val="white"/>
          <w:rtl w:val="0"/>
        </w:rPr>
        <w:t xml:space="preserve">¿Es open source o con licencia ?</w:t>
      </w:r>
    </w:p>
    <w:p w:rsidR="00000000" w:rsidDel="00000000" w:rsidP="00000000" w:rsidRDefault="00000000" w:rsidRPr="00000000" w14:paraId="00000007">
      <w:pPr>
        <w:rPr>
          <w:b w:val="1"/>
          <w:color w:val="202122"/>
          <w:sz w:val="24"/>
          <w:szCs w:val="24"/>
          <w:highlight w:val="white"/>
        </w:rPr>
      </w:pPr>
      <w:r w:rsidDel="00000000" w:rsidR="00000000" w:rsidRPr="00000000">
        <w:rPr>
          <w:rtl w:val="0"/>
        </w:rPr>
      </w:r>
    </w:p>
    <w:p w:rsidR="00000000" w:rsidDel="00000000" w:rsidP="00000000" w:rsidRDefault="00000000" w:rsidRPr="00000000" w14:paraId="00000008">
      <w:pPr>
        <w:rPr>
          <w:color w:val="202122"/>
          <w:sz w:val="24"/>
          <w:szCs w:val="24"/>
          <w:highlight w:val="white"/>
        </w:rPr>
      </w:pPr>
      <w:r w:rsidDel="00000000" w:rsidR="00000000" w:rsidRPr="00000000">
        <w:rPr>
          <w:color w:val="202122"/>
          <w:sz w:val="24"/>
          <w:szCs w:val="24"/>
          <w:highlight w:val="white"/>
          <w:rtl w:val="0"/>
        </w:rPr>
        <w:t xml:space="preserve">Si, openSUSE es un proyecto completamente de código abierto, involucrando a la comunidad en el proceso de desarrollo.</w:t>
      </w:r>
    </w:p>
    <w:p w:rsidR="00000000" w:rsidDel="00000000" w:rsidP="00000000" w:rsidRDefault="00000000" w:rsidRPr="00000000" w14:paraId="00000009">
      <w:pPr>
        <w:rPr>
          <w:color w:val="202122"/>
          <w:sz w:val="24"/>
          <w:szCs w:val="24"/>
          <w:highlight w:val="white"/>
        </w:rPr>
      </w:pPr>
      <w:r w:rsidDel="00000000" w:rsidR="00000000" w:rsidRPr="00000000">
        <w:rPr>
          <w:rtl w:val="0"/>
        </w:rPr>
      </w:r>
    </w:p>
    <w:p w:rsidR="00000000" w:rsidDel="00000000" w:rsidP="00000000" w:rsidRDefault="00000000" w:rsidRPr="00000000" w14:paraId="0000000A">
      <w:pPr>
        <w:rPr>
          <w:b w:val="1"/>
          <w:color w:val="202122"/>
          <w:sz w:val="24"/>
          <w:szCs w:val="24"/>
          <w:highlight w:val="white"/>
        </w:rPr>
      </w:pPr>
      <w:r w:rsidDel="00000000" w:rsidR="00000000" w:rsidRPr="00000000">
        <w:rPr>
          <w:b w:val="1"/>
          <w:color w:val="202122"/>
          <w:sz w:val="24"/>
          <w:szCs w:val="24"/>
          <w:highlight w:val="white"/>
          <w:rtl w:val="0"/>
        </w:rPr>
        <w:t xml:space="preserve">¿Cuales son los recursos de Hard que tiene la</w:t>
      </w:r>
    </w:p>
    <w:p w:rsidR="00000000" w:rsidDel="00000000" w:rsidP="00000000" w:rsidRDefault="00000000" w:rsidRPr="00000000" w14:paraId="0000000B">
      <w:pPr>
        <w:rPr>
          <w:b w:val="1"/>
          <w:color w:val="202122"/>
          <w:sz w:val="24"/>
          <w:szCs w:val="24"/>
          <w:highlight w:val="white"/>
        </w:rPr>
      </w:pPr>
      <w:r w:rsidDel="00000000" w:rsidR="00000000" w:rsidRPr="00000000">
        <w:rPr>
          <w:b w:val="1"/>
          <w:color w:val="202122"/>
          <w:sz w:val="24"/>
          <w:szCs w:val="24"/>
          <w:highlight w:val="white"/>
          <w:rtl w:val="0"/>
        </w:rPr>
        <w:t xml:space="preserve">MV?</w:t>
      </w:r>
    </w:p>
    <w:p w:rsidR="00000000" w:rsidDel="00000000" w:rsidP="00000000" w:rsidRDefault="00000000" w:rsidRPr="00000000" w14:paraId="0000000C">
      <w:pPr>
        <w:rPr>
          <w:color w:val="202122"/>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0" w:afterAutospacing="0" w:before="120" w:lineRule="auto"/>
        <w:ind w:left="1080" w:hanging="360"/>
        <w:rPr>
          <w:sz w:val="24"/>
          <w:szCs w:val="24"/>
          <w:highlight w:val="white"/>
        </w:rPr>
      </w:pPr>
      <w:hyperlink r:id="rId6">
        <w:r w:rsidDel="00000000" w:rsidR="00000000" w:rsidRPr="00000000">
          <w:rPr>
            <w:color w:val="202122"/>
            <w:sz w:val="24"/>
            <w:szCs w:val="24"/>
            <w:highlight w:val="white"/>
            <w:rtl w:val="0"/>
          </w:rPr>
          <w:t xml:space="preserve">Procesador</w:t>
        </w:r>
      </w:hyperlink>
      <w:r w:rsidDel="00000000" w:rsidR="00000000" w:rsidRPr="00000000">
        <w:rPr>
          <w:color w:val="202122"/>
          <w:sz w:val="24"/>
          <w:szCs w:val="24"/>
          <w:highlight w:val="white"/>
          <w:rtl w:val="0"/>
        </w:rPr>
        <w:t xml:space="preserve">: Procesador AMD64 o Intel64. Sólo son soportadas arquitecturas de 64 bits a partir de esta versión.</w:t>
      </w:r>
    </w:p>
    <w:p w:rsidR="00000000" w:rsidDel="00000000" w:rsidP="00000000" w:rsidRDefault="00000000" w:rsidRPr="00000000" w14:paraId="0000000E">
      <w:pPr>
        <w:numPr>
          <w:ilvl w:val="0"/>
          <w:numId w:val="1"/>
        </w:numPr>
        <w:shd w:fill="ffffff" w:val="clear"/>
        <w:spacing w:after="0" w:afterAutospacing="0" w:before="0" w:beforeAutospacing="0" w:lineRule="auto"/>
        <w:ind w:left="1080" w:hanging="360"/>
        <w:rPr>
          <w:sz w:val="24"/>
          <w:szCs w:val="24"/>
          <w:highlight w:val="white"/>
        </w:rPr>
      </w:pPr>
      <w:hyperlink r:id="rId7">
        <w:r w:rsidDel="00000000" w:rsidR="00000000" w:rsidRPr="00000000">
          <w:rPr>
            <w:color w:val="202122"/>
            <w:sz w:val="24"/>
            <w:szCs w:val="24"/>
            <w:highlight w:val="white"/>
            <w:rtl w:val="0"/>
          </w:rPr>
          <w:t xml:space="preserve">Memoria RAM</w:t>
        </w:r>
      </w:hyperlink>
      <w:r w:rsidDel="00000000" w:rsidR="00000000" w:rsidRPr="00000000">
        <w:rPr>
          <w:color w:val="202122"/>
          <w:sz w:val="24"/>
          <w:szCs w:val="24"/>
          <w:highlight w:val="white"/>
          <w:rtl w:val="0"/>
        </w:rPr>
        <w:t xml:space="preserve">: 1 GB de RAM física (2 GB recomendados)</w:t>
      </w:r>
    </w:p>
    <w:p w:rsidR="00000000" w:rsidDel="00000000" w:rsidP="00000000" w:rsidRDefault="00000000" w:rsidRPr="00000000" w14:paraId="0000000F">
      <w:pPr>
        <w:numPr>
          <w:ilvl w:val="0"/>
          <w:numId w:val="1"/>
        </w:numPr>
        <w:shd w:fill="ffffff" w:val="clear"/>
        <w:spacing w:after="0" w:afterAutospacing="0" w:before="0" w:beforeAutospacing="0" w:lineRule="auto"/>
        <w:ind w:left="1080" w:hanging="360"/>
        <w:rPr>
          <w:sz w:val="24"/>
          <w:szCs w:val="24"/>
          <w:highlight w:val="white"/>
        </w:rPr>
      </w:pPr>
      <w:hyperlink r:id="rId8">
        <w:r w:rsidDel="00000000" w:rsidR="00000000" w:rsidRPr="00000000">
          <w:rPr>
            <w:color w:val="202122"/>
            <w:sz w:val="24"/>
            <w:szCs w:val="24"/>
            <w:highlight w:val="white"/>
            <w:rtl w:val="0"/>
          </w:rPr>
          <w:t xml:space="preserve">Disco duro</w:t>
        </w:r>
      </w:hyperlink>
      <w:r w:rsidDel="00000000" w:rsidR="00000000" w:rsidRPr="00000000">
        <w:rPr>
          <w:color w:val="202122"/>
          <w:sz w:val="24"/>
          <w:szCs w:val="24"/>
          <w:highlight w:val="white"/>
          <w:rtl w:val="0"/>
        </w:rPr>
        <w:t xml:space="preserve">: 5,0 GB para una instalación normal (más recomendado).</w:t>
      </w:r>
    </w:p>
    <w:p w:rsidR="00000000" w:rsidDel="00000000" w:rsidP="00000000" w:rsidRDefault="00000000" w:rsidRPr="00000000" w14:paraId="00000010">
      <w:pPr>
        <w:numPr>
          <w:ilvl w:val="0"/>
          <w:numId w:val="1"/>
        </w:numPr>
        <w:shd w:fill="ffffff" w:val="clear"/>
        <w:spacing w:after="0" w:afterAutospacing="0" w:before="0" w:beforeAutospacing="0" w:lineRule="auto"/>
        <w:ind w:left="1080" w:hanging="360"/>
        <w:rPr>
          <w:sz w:val="24"/>
          <w:szCs w:val="24"/>
          <w:highlight w:val="white"/>
        </w:rPr>
      </w:pPr>
      <w:hyperlink r:id="rId9">
        <w:r w:rsidDel="00000000" w:rsidR="00000000" w:rsidRPr="00000000">
          <w:rPr>
            <w:color w:val="202122"/>
            <w:sz w:val="24"/>
            <w:szCs w:val="24"/>
            <w:highlight w:val="white"/>
            <w:rtl w:val="0"/>
          </w:rPr>
          <w:t xml:space="preserve">Tarjeta de sonido</w:t>
        </w:r>
      </w:hyperlink>
      <w:r w:rsidDel="00000000" w:rsidR="00000000" w:rsidRPr="00000000">
        <w:rPr>
          <w:color w:val="202122"/>
          <w:sz w:val="24"/>
          <w:szCs w:val="24"/>
          <w:highlight w:val="white"/>
          <w:rtl w:val="0"/>
        </w:rPr>
        <w:t xml:space="preserve"> y </w:t>
      </w:r>
      <w:hyperlink r:id="rId10">
        <w:r w:rsidDel="00000000" w:rsidR="00000000" w:rsidRPr="00000000">
          <w:rPr>
            <w:color w:val="202122"/>
            <w:sz w:val="24"/>
            <w:szCs w:val="24"/>
            <w:highlight w:val="white"/>
            <w:rtl w:val="0"/>
          </w:rPr>
          <w:t xml:space="preserve">Tarjeta gráfica</w:t>
        </w:r>
      </w:hyperlink>
      <w:r w:rsidDel="00000000" w:rsidR="00000000" w:rsidRPr="00000000">
        <w:rPr>
          <w:color w:val="202122"/>
          <w:sz w:val="24"/>
          <w:szCs w:val="24"/>
          <w:highlight w:val="white"/>
          <w:rtl w:val="0"/>
        </w:rPr>
        <w:t xml:space="preserve">: La mayoría de las tarjetas modernas son soportadas.</w:t>
      </w:r>
    </w:p>
    <w:p w:rsidR="00000000" w:rsidDel="00000000" w:rsidP="00000000" w:rsidRDefault="00000000" w:rsidRPr="00000000" w14:paraId="00000011">
      <w:pPr>
        <w:numPr>
          <w:ilvl w:val="0"/>
          <w:numId w:val="1"/>
        </w:numPr>
        <w:shd w:fill="ffffff" w:val="clear"/>
        <w:spacing w:after="0" w:afterAutospacing="0" w:before="0" w:beforeAutospacing="0" w:lineRule="auto"/>
        <w:ind w:left="1080" w:hanging="360"/>
        <w:rPr>
          <w:sz w:val="24"/>
          <w:szCs w:val="24"/>
          <w:highlight w:val="white"/>
        </w:rPr>
      </w:pPr>
      <w:hyperlink r:id="rId11">
        <w:r w:rsidDel="00000000" w:rsidR="00000000" w:rsidRPr="00000000">
          <w:rPr>
            <w:color w:val="202122"/>
            <w:sz w:val="24"/>
            <w:szCs w:val="24"/>
            <w:highlight w:val="white"/>
            <w:rtl w:val="0"/>
          </w:rPr>
          <w:t xml:space="preserve">Resolución de pantalla</w:t>
        </w:r>
      </w:hyperlink>
      <w:r w:rsidDel="00000000" w:rsidR="00000000" w:rsidRPr="00000000">
        <w:rPr>
          <w:color w:val="202122"/>
          <w:sz w:val="24"/>
          <w:szCs w:val="24"/>
          <w:highlight w:val="white"/>
          <w:rtl w:val="0"/>
        </w:rPr>
        <w:t xml:space="preserve">: 800x600 (aunque se recomienda 1024x768 o mayor), estando soportadas casi la totalidad de las tarjetas gráficas e integradas, entre estas las más populares del mercado como AMD, NVIDIA, Intel y VIA.</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rPr>
          <w:sz w:val="24"/>
          <w:szCs w:val="24"/>
          <w:highlight w:val="white"/>
        </w:rPr>
      </w:pPr>
      <w:r w:rsidDel="00000000" w:rsidR="00000000" w:rsidRPr="00000000">
        <w:rPr>
          <w:color w:val="202122"/>
          <w:sz w:val="24"/>
          <w:szCs w:val="24"/>
          <w:highlight w:val="white"/>
          <w:rtl w:val="0"/>
        </w:rPr>
        <w:t xml:space="preserve">También la mayoría del trabajo en consola puede alcanzar con unos 128 MB RAM, pudiendo usar </w:t>
      </w:r>
      <w:hyperlink r:id="rId12">
        <w:r w:rsidDel="00000000" w:rsidR="00000000" w:rsidRPr="00000000">
          <w:rPr>
            <w:color w:val="202122"/>
            <w:sz w:val="24"/>
            <w:szCs w:val="24"/>
            <w:highlight w:val="white"/>
            <w:rtl w:val="0"/>
          </w:rPr>
          <w:t xml:space="preserve">SWAP</w:t>
        </w:r>
      </w:hyperlink>
      <w:r w:rsidDel="00000000" w:rsidR="00000000" w:rsidRPr="00000000">
        <w:rPr>
          <w:color w:val="202122"/>
          <w:sz w:val="24"/>
          <w:szCs w:val="24"/>
          <w:highlight w:val="white"/>
          <w:rtl w:val="0"/>
        </w:rPr>
        <w:t xml:space="preserve"> en situaciones de uso intenso y en cuanto a la resolución, si no se va a usar entorno gráfico, puede bastar con una resolución 640x480 que es la del estándar VGA e incluso pudiendo funcionar sin monitor, administrando el sistema vía remota.</w:t>
      </w:r>
    </w:p>
    <w:p w:rsidR="00000000" w:rsidDel="00000000" w:rsidP="00000000" w:rsidRDefault="00000000" w:rsidRPr="00000000" w14:paraId="00000013">
      <w:pPr>
        <w:numPr>
          <w:ilvl w:val="0"/>
          <w:numId w:val="1"/>
        </w:numPr>
        <w:shd w:fill="ffffff" w:val="clear"/>
        <w:spacing w:after="100" w:before="0" w:beforeAutospacing="0" w:lineRule="auto"/>
        <w:ind w:left="720" w:hanging="360"/>
        <w:rPr>
          <w:sz w:val="24"/>
          <w:szCs w:val="24"/>
          <w:highlight w:val="white"/>
        </w:rPr>
      </w:pPr>
      <w:r w:rsidDel="00000000" w:rsidR="00000000" w:rsidRPr="00000000">
        <w:rPr>
          <w:color w:val="202122"/>
          <w:sz w:val="24"/>
          <w:szCs w:val="24"/>
          <w:highlight w:val="white"/>
          <w:rtl w:val="0"/>
        </w:rPr>
        <w:t xml:space="preserve">El método de instalación recomendado es a partir de una imagen ISO de 4,7 GB grabada en un DVD.</w:t>
      </w:r>
    </w:p>
    <w:p w:rsidR="00000000" w:rsidDel="00000000" w:rsidP="00000000" w:rsidRDefault="00000000" w:rsidRPr="00000000" w14:paraId="00000014">
      <w:pPr>
        <w:shd w:fill="ffffff" w:val="clear"/>
        <w:spacing w:after="20" w:before="120" w:lineRule="auto"/>
        <w:rPr>
          <w:color w:val="202122"/>
          <w:sz w:val="24"/>
          <w:szCs w:val="24"/>
          <w:highlight w:val="white"/>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¿Cómo se accede a la ventana de comandos?</w:t>
      </w:r>
    </w:p>
    <w:p w:rsidR="00000000" w:rsidDel="00000000" w:rsidP="00000000" w:rsidRDefault="00000000" w:rsidRPr="00000000" w14:paraId="00000016">
      <w:pPr>
        <w:shd w:fill="ffffff" w:val="clear"/>
        <w:spacing w:after="20" w:before="120" w:lineRule="auto"/>
        <w:rPr>
          <w:b w:val="1"/>
          <w:color w:val="202122"/>
          <w:sz w:val="24"/>
          <w:szCs w:val="24"/>
          <w:highlight w:val="white"/>
        </w:rPr>
      </w:pPr>
      <w:r w:rsidDel="00000000" w:rsidR="00000000" w:rsidRPr="00000000">
        <w:rPr>
          <w:rtl w:val="0"/>
        </w:rPr>
      </w:r>
    </w:p>
    <w:p w:rsidR="00000000" w:rsidDel="00000000" w:rsidP="00000000" w:rsidRDefault="00000000" w:rsidRPr="00000000" w14:paraId="00000017">
      <w:pPr>
        <w:rPr>
          <w:color w:val="202122"/>
          <w:sz w:val="24"/>
          <w:szCs w:val="24"/>
          <w:highlight w:val="white"/>
        </w:rPr>
      </w:pPr>
      <w:r w:rsidDel="00000000" w:rsidR="00000000" w:rsidRPr="00000000">
        <w:rPr>
          <w:color w:val="202122"/>
          <w:sz w:val="24"/>
          <w:szCs w:val="24"/>
          <w:highlight w:val="white"/>
          <w:rtl w:val="0"/>
        </w:rPr>
        <w:t xml:space="preserve">Escribimos consola en el campo que pone search (o búsqueda) y pulsamos enter. Ya está ya tenemos la consola o intérprete de comandos en nuestro Linux</w:t>
      </w:r>
    </w:p>
    <w:p w:rsidR="00000000" w:rsidDel="00000000" w:rsidP="00000000" w:rsidRDefault="00000000" w:rsidRPr="00000000" w14:paraId="00000018">
      <w:pPr>
        <w:rPr>
          <w:color w:val="202122"/>
          <w:sz w:val="24"/>
          <w:szCs w:val="24"/>
          <w:highlight w:val="white"/>
        </w:rPr>
      </w:pPr>
      <w:r w:rsidDel="00000000" w:rsidR="00000000" w:rsidRPr="00000000">
        <w:rPr>
          <w:rtl w:val="0"/>
        </w:rPr>
      </w:r>
    </w:p>
    <w:p w:rsidR="00000000" w:rsidDel="00000000" w:rsidP="00000000" w:rsidRDefault="00000000" w:rsidRPr="00000000" w14:paraId="00000019">
      <w:pPr>
        <w:rPr>
          <w:color w:val="222222"/>
          <w:sz w:val="20"/>
          <w:szCs w:val="20"/>
          <w:highlight w:val="white"/>
        </w:rPr>
      </w:pPr>
      <w:r w:rsidDel="00000000" w:rsidR="00000000" w:rsidRPr="00000000">
        <w:rPr>
          <w:color w:val="222222"/>
          <w:sz w:val="20"/>
          <w:szCs w:val="20"/>
          <w:highlight w:val="white"/>
          <w:rtl w:val="0"/>
        </w:rPr>
        <w:t xml:space="preserve">Para acceder a ella existen dos métodos, lo cuales vamos a describir paso a paso.</w:t>
      </w:r>
    </w:p>
    <w:p w:rsidR="00000000" w:rsidDel="00000000" w:rsidP="00000000" w:rsidRDefault="00000000" w:rsidRPr="00000000" w14:paraId="0000001A">
      <w:pPr>
        <w:rPr>
          <w:color w:val="222222"/>
          <w:sz w:val="20"/>
          <w:szCs w:val="20"/>
          <w:highlight w:val="white"/>
        </w:rPr>
      </w:pPr>
      <w:r w:rsidDel="00000000" w:rsidR="00000000" w:rsidRPr="00000000">
        <w:rPr>
          <w:color w:val="222222"/>
          <w:sz w:val="20"/>
          <w:szCs w:val="20"/>
          <w:highlight w:val="white"/>
          <w:rtl w:val="0"/>
        </w:rPr>
        <w:t xml:space="preserve">El primero de ellos será el más utilizado. Pulsa a la vez Alt+F2, así aparece el ejecutor :</w:t>
      </w:r>
    </w:p>
    <w:p w:rsidR="00000000" w:rsidDel="00000000" w:rsidP="00000000" w:rsidRDefault="00000000" w:rsidRPr="00000000" w14:paraId="0000001B">
      <w:pPr>
        <w:rPr>
          <w:color w:val="222222"/>
          <w:sz w:val="20"/>
          <w:szCs w:val="20"/>
          <w:highlight w:val="white"/>
        </w:rPr>
      </w:pPr>
      <w:r w:rsidDel="00000000" w:rsidR="00000000" w:rsidRPr="00000000">
        <w:rPr>
          <w:rtl w:val="0"/>
        </w:rPr>
      </w:r>
    </w:p>
    <w:p w:rsidR="00000000" w:rsidDel="00000000" w:rsidP="00000000" w:rsidRDefault="00000000" w:rsidRPr="00000000" w14:paraId="0000001C">
      <w:pPr>
        <w:rPr>
          <w:color w:val="202122"/>
          <w:sz w:val="24"/>
          <w:szCs w:val="24"/>
          <w:highlight w:val="white"/>
        </w:rPr>
      </w:pPr>
      <w:r w:rsidDel="00000000" w:rsidR="00000000" w:rsidRPr="00000000">
        <w:rPr>
          <w:rtl w:val="0"/>
        </w:rPr>
      </w:r>
    </w:p>
    <w:p w:rsidR="00000000" w:rsidDel="00000000" w:rsidP="00000000" w:rsidRDefault="00000000" w:rsidRPr="00000000" w14:paraId="0000001D">
      <w:pPr>
        <w:rPr>
          <w:color w:val="222222"/>
          <w:sz w:val="20"/>
          <w:szCs w:val="20"/>
          <w:highlight w:val="white"/>
        </w:rPr>
      </w:pPr>
      <w:r w:rsidDel="00000000" w:rsidR="00000000" w:rsidRPr="00000000">
        <w:rPr>
          <w:color w:val="222222"/>
          <w:sz w:val="20"/>
          <w:szCs w:val="20"/>
          <w:highlight w:val="white"/>
          <w:rtl w:val="0"/>
        </w:rPr>
        <w:t xml:space="preserve">Ahora y tecleamos </w:t>
      </w:r>
      <w:r w:rsidDel="00000000" w:rsidR="00000000" w:rsidRPr="00000000">
        <w:rPr>
          <w:b w:val="1"/>
          <w:color w:val="222222"/>
          <w:sz w:val="20"/>
          <w:szCs w:val="20"/>
          <w:highlight w:val="white"/>
          <w:rtl w:val="0"/>
        </w:rPr>
        <w:t xml:space="preserve">konsole</w:t>
      </w:r>
      <w:r w:rsidDel="00000000" w:rsidR="00000000" w:rsidRPr="00000000">
        <w:rPr>
          <w:color w:val="222222"/>
          <w:sz w:val="20"/>
          <w:szCs w:val="20"/>
          <w:highlight w:val="white"/>
          <w:rtl w:val="0"/>
        </w:rPr>
        <w:t xml:space="preserve"> y pulsamos </w:t>
      </w:r>
      <w:r w:rsidDel="00000000" w:rsidR="00000000" w:rsidRPr="00000000">
        <w:rPr>
          <w:b w:val="1"/>
          <w:color w:val="222222"/>
          <w:sz w:val="20"/>
          <w:szCs w:val="20"/>
          <w:highlight w:val="white"/>
          <w:rtl w:val="0"/>
        </w:rPr>
        <w:t xml:space="preserve">Enter</w:t>
      </w:r>
      <w:r w:rsidDel="00000000" w:rsidR="00000000" w:rsidRPr="00000000">
        <w:rPr>
          <w:color w:val="222222"/>
          <w:sz w:val="20"/>
          <w:szCs w:val="20"/>
          <w:highlight w:val="white"/>
          <w:rtl w:val="0"/>
        </w:rPr>
        <w:t xml:space="preserve"> o pinchamos en </w:t>
      </w:r>
      <w:r w:rsidDel="00000000" w:rsidR="00000000" w:rsidRPr="00000000">
        <w:rPr>
          <w:b w:val="1"/>
          <w:color w:val="222222"/>
          <w:sz w:val="20"/>
          <w:szCs w:val="20"/>
          <w:highlight w:val="white"/>
          <w:rtl w:val="0"/>
        </w:rPr>
        <w:t xml:space="preserve">Ejecutar</w:t>
      </w:r>
      <w:r w:rsidDel="00000000" w:rsidR="00000000" w:rsidRPr="00000000">
        <w:rPr>
          <w:color w:val="222222"/>
          <w:sz w:val="20"/>
          <w:szCs w:val="20"/>
          <w:highlight w:val="white"/>
          <w:rtl w:val="0"/>
        </w:rPr>
        <w:t xml:space="preserve">.El Segundo es mediante el </w:t>
      </w:r>
      <w:r w:rsidDel="00000000" w:rsidR="00000000" w:rsidRPr="00000000">
        <w:rPr>
          <w:b w:val="1"/>
          <w:color w:val="222222"/>
          <w:sz w:val="20"/>
          <w:szCs w:val="20"/>
          <w:highlight w:val="white"/>
          <w:rtl w:val="0"/>
        </w:rPr>
        <w:t xml:space="preserve">Menu K</w:t>
      </w:r>
      <w:r w:rsidDel="00000000" w:rsidR="00000000" w:rsidRPr="00000000">
        <w:rPr>
          <w:color w:val="222222"/>
          <w:sz w:val="20"/>
          <w:szCs w:val="20"/>
          <w:highlight w:val="white"/>
          <w:rtl w:val="0"/>
        </w:rPr>
        <w:t xml:space="preserve"> (normalmente representado por el camaleón de OpenSuse ), el equivalente al menú de Inicio de Windows, que se sitúa en el extremo inferior izquierda de la barra de tareas (también conocida como </w:t>
      </w:r>
      <w:r w:rsidDel="00000000" w:rsidR="00000000" w:rsidRPr="00000000">
        <w:rPr>
          <w:b w:val="1"/>
          <w:color w:val="222222"/>
          <w:sz w:val="20"/>
          <w:szCs w:val="20"/>
          <w:highlight w:val="white"/>
          <w:rtl w:val="0"/>
        </w:rPr>
        <w:t xml:space="preserve">kicker</w:t>
      </w:r>
      <w:r w:rsidDel="00000000" w:rsidR="00000000" w:rsidRPr="00000000">
        <w:rPr>
          <w:color w:val="222222"/>
          <w:sz w:val="20"/>
          <w:szCs w:val="20"/>
          <w:highlight w:val="white"/>
          <w:rtl w:val="0"/>
        </w:rPr>
        <w:t xml:space="preserve">). Una vez pinchado, se abre la ventana (como en windows, humm quizá esto sea muy básico pero…)</w:t>
      </w:r>
    </w:p>
    <w:p w:rsidR="00000000" w:rsidDel="00000000" w:rsidP="00000000" w:rsidRDefault="00000000" w:rsidRPr="00000000" w14:paraId="0000001E">
      <w:pPr>
        <w:rPr>
          <w:color w:val="222222"/>
          <w:sz w:val="20"/>
          <w:szCs w:val="20"/>
          <w:highlight w:val="white"/>
        </w:rPr>
      </w:pPr>
      <w:r w:rsidDel="00000000" w:rsidR="00000000" w:rsidRPr="00000000">
        <w:rPr>
          <w:rtl w:val="0"/>
        </w:rPr>
      </w:r>
    </w:p>
    <w:p w:rsidR="00000000" w:rsidDel="00000000" w:rsidP="00000000" w:rsidRDefault="00000000" w:rsidRPr="00000000" w14:paraId="0000001F">
      <w:pPr>
        <w:rPr>
          <w:color w:val="222222"/>
          <w:sz w:val="20"/>
          <w:szCs w:val="20"/>
          <w:highlight w:val="white"/>
        </w:rPr>
      </w:pPr>
      <w:r w:rsidDel="00000000" w:rsidR="00000000" w:rsidRPr="00000000">
        <w:rPr>
          <w:color w:val="222222"/>
          <w:sz w:val="20"/>
          <w:szCs w:val="20"/>
          <w:highlight w:val="white"/>
          <w:rtl w:val="0"/>
        </w:rPr>
        <w:t xml:space="preserve">Escribimos </w:t>
      </w:r>
      <w:r w:rsidDel="00000000" w:rsidR="00000000" w:rsidRPr="00000000">
        <w:rPr>
          <w:b w:val="1"/>
          <w:color w:val="222222"/>
          <w:sz w:val="20"/>
          <w:szCs w:val="20"/>
          <w:highlight w:val="white"/>
          <w:rtl w:val="0"/>
        </w:rPr>
        <w:t xml:space="preserve">consola</w:t>
      </w:r>
      <w:r w:rsidDel="00000000" w:rsidR="00000000" w:rsidRPr="00000000">
        <w:rPr>
          <w:color w:val="222222"/>
          <w:sz w:val="20"/>
          <w:szCs w:val="20"/>
          <w:highlight w:val="white"/>
          <w:rtl w:val="0"/>
        </w:rPr>
        <w:t xml:space="preserve"> en el campo que pone </w:t>
      </w:r>
      <w:r w:rsidDel="00000000" w:rsidR="00000000" w:rsidRPr="00000000">
        <w:rPr>
          <w:i w:val="1"/>
          <w:color w:val="222222"/>
          <w:sz w:val="20"/>
          <w:szCs w:val="20"/>
          <w:highlight w:val="white"/>
          <w:rtl w:val="0"/>
        </w:rPr>
        <w:t xml:space="preserve">search</w:t>
      </w:r>
      <w:r w:rsidDel="00000000" w:rsidR="00000000" w:rsidRPr="00000000">
        <w:rPr>
          <w:color w:val="222222"/>
          <w:sz w:val="20"/>
          <w:szCs w:val="20"/>
          <w:highlight w:val="white"/>
          <w:rtl w:val="0"/>
        </w:rPr>
        <w:t xml:space="preserve"> (o búsqueda) y pulsamos </w:t>
      </w:r>
      <w:r w:rsidDel="00000000" w:rsidR="00000000" w:rsidRPr="00000000">
        <w:rPr>
          <w:b w:val="1"/>
          <w:color w:val="222222"/>
          <w:sz w:val="20"/>
          <w:szCs w:val="20"/>
          <w:highlight w:val="white"/>
          <w:rtl w:val="0"/>
        </w:rPr>
        <w:t xml:space="preserve">enter.</w:t>
      </w:r>
      <w:r w:rsidDel="00000000" w:rsidR="00000000" w:rsidRPr="00000000">
        <w:rPr>
          <w:color w:val="222222"/>
          <w:sz w:val="20"/>
          <w:szCs w:val="20"/>
          <w:highlight w:val="white"/>
          <w:rtl w:val="0"/>
        </w:rPr>
        <w:t xml:space="preserve"> Ya está ya tenemos la consola o intérprete de comandos en nuestro Linux.</w:t>
      </w:r>
    </w:p>
    <w:p w:rsidR="00000000" w:rsidDel="00000000" w:rsidP="00000000" w:rsidRDefault="00000000" w:rsidRPr="00000000" w14:paraId="00000020">
      <w:pPr>
        <w:rPr>
          <w:color w:val="222222"/>
          <w:sz w:val="20"/>
          <w:szCs w:val="20"/>
          <w:highlight w:val="white"/>
        </w:rPr>
      </w:pPr>
      <w:r w:rsidDel="00000000" w:rsidR="00000000" w:rsidRPr="00000000">
        <w:rPr>
          <w:rtl w:val="0"/>
        </w:rPr>
      </w:r>
    </w:p>
    <w:p w:rsidR="00000000" w:rsidDel="00000000" w:rsidP="00000000" w:rsidRDefault="00000000" w:rsidRPr="00000000" w14:paraId="00000021">
      <w:pPr>
        <w:rPr>
          <w:b w:val="1"/>
          <w:color w:val="222222"/>
          <w:sz w:val="34"/>
          <w:szCs w:val="34"/>
          <w:highlight w:val="white"/>
        </w:rPr>
      </w:pPr>
      <w:r w:rsidDel="00000000" w:rsidR="00000000" w:rsidRPr="00000000">
        <w:rPr>
          <w:b w:val="1"/>
          <w:color w:val="222222"/>
          <w:sz w:val="34"/>
          <w:szCs w:val="34"/>
          <w:highlight w:val="white"/>
          <w:rtl w:val="0"/>
        </w:rPr>
        <w:t xml:space="preserve">¿Puedo instalar aplicaciones? ¿Por qué?</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22222"/>
          <w:sz w:val="19"/>
          <w:szCs w:val="19"/>
          <w:highlight w:val="white"/>
        </w:rPr>
      </w:pPr>
      <w:r w:rsidDel="00000000" w:rsidR="00000000" w:rsidRPr="00000000">
        <w:rPr>
          <w:rFonts w:ascii="Roboto" w:cs="Roboto" w:eastAsia="Roboto" w:hAnsi="Roboto"/>
          <w:color w:val="222222"/>
          <w:sz w:val="23"/>
          <w:szCs w:val="23"/>
          <w:highlight w:val="white"/>
          <w:rtl w:val="0"/>
        </w:rPr>
        <w:t xml:space="preserve">Si, se pueden instalar aplicaciones, existen herramientas como YaST, Centro de Software, Pi Store, y otros programas para automatizar las instalaciones en Linux como Gdebi, Synaptic, etc. Pero cuando descargamos paquetes de software que no se encuentran en los repositorios de nuestra distribución o queremos instalar programas en Linux se necesitan paquetes que dependen de otros paquetes y si éstos últimos no están instalados no podremos instalar el primero</w:t>
      </w:r>
      <w:r w:rsidDel="00000000" w:rsidR="00000000" w:rsidRPr="00000000">
        <w:rPr>
          <w:rtl w:val="0"/>
        </w:rPr>
      </w:r>
    </w:p>
    <w:p w:rsidR="00000000" w:rsidDel="00000000" w:rsidP="00000000" w:rsidRDefault="00000000" w:rsidRPr="00000000" w14:paraId="00000023">
      <w:pPr>
        <w:rPr>
          <w:b w:val="1"/>
          <w:color w:val="222222"/>
          <w:sz w:val="34"/>
          <w:szCs w:val="34"/>
          <w:highlight w:val="white"/>
        </w:rPr>
      </w:pPr>
      <w:r w:rsidDel="00000000" w:rsidR="00000000" w:rsidRPr="00000000">
        <w:rPr>
          <w:b w:val="1"/>
          <w:color w:val="222222"/>
          <w:sz w:val="34"/>
          <w:szCs w:val="34"/>
          <w:highlight w:val="white"/>
          <w:rtl w:val="0"/>
        </w:rPr>
        <w:t xml:space="preserve">¿Hay juegos instalados?</w:t>
      </w:r>
    </w:p>
    <w:p w:rsidR="00000000" w:rsidDel="00000000" w:rsidP="00000000" w:rsidRDefault="00000000" w:rsidRPr="00000000" w14:paraId="00000024">
      <w:pPr>
        <w:rPr>
          <w:color w:val="222222"/>
          <w:sz w:val="34"/>
          <w:szCs w:val="34"/>
          <w:highlight w:val="white"/>
        </w:rPr>
      </w:pPr>
      <w:r w:rsidDel="00000000" w:rsidR="00000000" w:rsidRPr="00000000">
        <w:rPr>
          <w:color w:val="222222"/>
          <w:highlight w:val="white"/>
          <w:rtl w:val="0"/>
        </w:rPr>
        <w:t xml:space="preserve">Si tiene juegos instalados. </w:t>
      </w:r>
      <w:r w:rsidDel="00000000" w:rsidR="00000000" w:rsidRPr="00000000">
        <w:rPr>
          <w:color w:val="202124"/>
          <w:highlight w:val="white"/>
          <w:rtl w:val="0"/>
        </w:rPr>
        <w:t xml:space="preserve">Algunos están incluidos en los repositorios oficiales de openSUSE, pero el repositorio de juegos de openSUSE Build Service incluye un buen número de juegos disponibles</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25">
      <w:pPr>
        <w:rPr>
          <w:b w:val="1"/>
          <w:color w:val="222222"/>
          <w:sz w:val="34"/>
          <w:szCs w:val="34"/>
          <w:highlight w:val="white"/>
        </w:rPr>
      </w:pPr>
      <w:r w:rsidDel="00000000" w:rsidR="00000000" w:rsidRPr="00000000">
        <w:rPr>
          <w:b w:val="1"/>
          <w:color w:val="222222"/>
          <w:sz w:val="34"/>
          <w:szCs w:val="34"/>
          <w:highlight w:val="white"/>
          <w:rtl w:val="0"/>
        </w:rPr>
        <w:t xml:space="preserve">Capturar una imagen del file explorer</w:t>
      </w:r>
    </w:p>
    <w:p w:rsidR="00000000" w:rsidDel="00000000" w:rsidP="00000000" w:rsidRDefault="00000000" w:rsidRPr="00000000" w14:paraId="00000026">
      <w:pPr>
        <w:rPr>
          <w:b w:val="1"/>
          <w:color w:val="222222"/>
          <w:sz w:val="34"/>
          <w:szCs w:val="34"/>
          <w:highlight w:val="white"/>
        </w:rPr>
      </w:pPr>
      <w:r w:rsidDel="00000000" w:rsidR="00000000" w:rsidRPr="00000000">
        <w:rPr>
          <w:rtl w:val="0"/>
        </w:rPr>
      </w:r>
    </w:p>
    <w:p w:rsidR="00000000" w:rsidDel="00000000" w:rsidP="00000000" w:rsidRDefault="00000000" w:rsidRPr="00000000" w14:paraId="00000027">
      <w:pPr>
        <w:rPr>
          <w:b w:val="1"/>
          <w:color w:val="222222"/>
          <w:sz w:val="34"/>
          <w:szCs w:val="34"/>
          <w:highlight w:val="white"/>
        </w:rPr>
      </w:pPr>
      <w:r w:rsidDel="00000000" w:rsidR="00000000" w:rsidRPr="00000000">
        <w:rPr>
          <w:b w:val="1"/>
          <w:color w:val="222222"/>
          <w:sz w:val="34"/>
          <w:szCs w:val="34"/>
          <w:highlight w:val="white"/>
        </w:rPr>
        <w:drawing>
          <wp:inline distB="114300" distT="114300" distL="114300" distR="114300">
            <wp:extent cx="4848225" cy="3328988"/>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48225" cy="332898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Resoluci%C3%B3n_de_pantalla" TargetMode="External"/><Relationship Id="rId10" Type="http://schemas.openxmlformats.org/officeDocument/2006/relationships/hyperlink" Target="https://es.wikipedia.org/wiki/Tarjeta_gr%C3%A1fica" TargetMode="External"/><Relationship Id="rId13" Type="http://schemas.openxmlformats.org/officeDocument/2006/relationships/image" Target="media/image1.png"/><Relationship Id="rId12" Type="http://schemas.openxmlformats.org/officeDocument/2006/relationships/hyperlink" Target="https://es.wikipedia.org/wiki/Espacio_de_intercam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Tarjeta_de_sonido" TargetMode="External"/><Relationship Id="rId5" Type="http://schemas.openxmlformats.org/officeDocument/2006/relationships/styles" Target="styles.xml"/><Relationship Id="rId6" Type="http://schemas.openxmlformats.org/officeDocument/2006/relationships/hyperlink" Target="https://es.wikipedia.org/wiki/Unidad_central_de_procesamiento" TargetMode="External"/><Relationship Id="rId7" Type="http://schemas.openxmlformats.org/officeDocument/2006/relationships/hyperlink" Target="https://es.wikipedia.org/wiki/Memoria_RAM" TargetMode="External"/><Relationship Id="rId8" Type="http://schemas.openxmlformats.org/officeDocument/2006/relationships/hyperlink" Target="https://es.wikipedia.org/wiki/Disco_dur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