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F5B" w:rsidRPr="00F7284D" w:rsidRDefault="006B4FB3" w:rsidP="00F7284D">
      <w:pPr>
        <w:jc w:val="both"/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  <w:t>Descripción del SO</w:t>
      </w:r>
      <w:r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  <w:t xml:space="preserve"> </w:t>
      </w:r>
      <w:proofErr w:type="spellStart"/>
      <w:r w:rsidRPr="006B4FB3">
        <w:rPr>
          <w:rFonts w:asciiTheme="majorHAnsi" w:hAnsiTheme="majorHAnsi" w:cstheme="majorHAnsi"/>
          <w:b/>
          <w:color w:val="202122"/>
          <w:sz w:val="24"/>
          <w:szCs w:val="24"/>
          <w:lang w:val="es-MX"/>
        </w:rPr>
        <w:t>OpenSUSE</w:t>
      </w:r>
      <w:proofErr w:type="spellEnd"/>
      <w:r>
        <w:rPr>
          <w:rFonts w:asciiTheme="majorHAnsi" w:hAnsiTheme="majorHAnsi" w:cstheme="majorHAnsi"/>
          <w:b/>
          <w:color w:val="202122"/>
          <w:sz w:val="24"/>
          <w:szCs w:val="24"/>
          <w:lang w:val="es-MX"/>
        </w:rPr>
        <w:t xml:space="preserve"> – Mesa 2</w:t>
      </w:r>
    </w:p>
    <w:p w:rsidR="00BF5F5B" w:rsidRPr="00F7284D" w:rsidRDefault="00BF5F5B" w:rsidP="00F7284D">
      <w:pPr>
        <w:jc w:val="both"/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</w:pPr>
    </w:p>
    <w:p w:rsidR="00BF5F5B" w:rsidRPr="00F7284D" w:rsidRDefault="006B4FB3" w:rsidP="00F7284D">
      <w:pPr>
        <w:jc w:val="both"/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</w:pPr>
      <w:proofErr w:type="spellStart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openSUSE</w:t>
      </w:r>
      <w:proofErr w:type="spellEnd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 xml:space="preserve"> es el nombre de la distribución y el proyecto libre auspiciado por SUSE Linux </w:t>
      </w:r>
      <w:proofErr w:type="spellStart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GmbH</w:t>
      </w:r>
      <w:proofErr w:type="spellEnd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 xml:space="preserve"> (una división independiente de </w:t>
      </w:r>
      <w:proofErr w:type="spellStart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Blitz</w:t>
      </w:r>
      <w:proofErr w:type="spellEnd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 xml:space="preserve"> 18-679 </w:t>
      </w:r>
      <w:proofErr w:type="spellStart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GmbH</w:t>
      </w:r>
      <w:proofErr w:type="spellEnd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), y AMD2​ para el desarrollo y mantenimiento de un sistema operativo basado en GNU/Linux. Después de adquirir SUSE Linux en enero de 2004,3​ Novell decidió lanzar SUSE Linux Professional 4.</w:t>
      </w:r>
    </w:p>
    <w:p w:rsidR="00BF5F5B" w:rsidRPr="00F7284D" w:rsidRDefault="006B4FB3" w:rsidP="00F7284D">
      <w:pPr>
        <w:jc w:val="both"/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 xml:space="preserve">​ La versión inicial fue una versión beta de SUSE Linux 10.0, y se continúa esa denominación para las versiones actuales, con la excepción de la serie </w:t>
      </w:r>
      <w:proofErr w:type="spellStart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openSUSE</w:t>
      </w:r>
      <w:proofErr w:type="spellEnd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 xml:space="preserve"> </w:t>
      </w:r>
      <w:proofErr w:type="spellStart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Leap</w:t>
      </w:r>
      <w:proofErr w:type="spellEnd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 xml:space="preserve"> 42.</w:t>
      </w:r>
    </w:p>
    <w:p w:rsidR="00BF5F5B" w:rsidRPr="00F7284D" w:rsidRDefault="00BF5F5B" w:rsidP="00F7284D">
      <w:pPr>
        <w:jc w:val="both"/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</w:pPr>
    </w:p>
    <w:p w:rsidR="00BF5F5B" w:rsidRPr="00F7284D" w:rsidRDefault="006B4FB3" w:rsidP="00F7284D">
      <w:pPr>
        <w:jc w:val="both"/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  <w:t xml:space="preserve">¿Es open </w:t>
      </w:r>
      <w:proofErr w:type="spellStart"/>
      <w:r w:rsidRPr="00F7284D"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  <w:t>source</w:t>
      </w:r>
      <w:proofErr w:type="spellEnd"/>
      <w:r w:rsidRPr="00F7284D"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  <w:t xml:space="preserve"> o con </w:t>
      </w:r>
      <w:r w:rsidR="00F7284D" w:rsidRPr="00F7284D"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  <w:t>licencia?</w:t>
      </w:r>
    </w:p>
    <w:p w:rsidR="00BF5F5B" w:rsidRPr="00F7284D" w:rsidRDefault="00BF5F5B" w:rsidP="00F7284D">
      <w:pPr>
        <w:jc w:val="both"/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</w:pPr>
    </w:p>
    <w:p w:rsidR="00BF5F5B" w:rsidRPr="00F7284D" w:rsidRDefault="006B4FB3" w:rsidP="00F7284D">
      <w:pPr>
        <w:jc w:val="both"/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 xml:space="preserve">Si, </w:t>
      </w:r>
      <w:proofErr w:type="spellStart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openSUSE</w:t>
      </w:r>
      <w:proofErr w:type="spellEnd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 xml:space="preserve"> es un proyecto completamente de código abierto, involucrando a la comunidad en el proceso de desarrollo.</w:t>
      </w:r>
    </w:p>
    <w:p w:rsidR="00BF5F5B" w:rsidRPr="00F7284D" w:rsidRDefault="00BF5F5B" w:rsidP="00F7284D">
      <w:pPr>
        <w:jc w:val="both"/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</w:pPr>
    </w:p>
    <w:p w:rsidR="00BF5F5B" w:rsidRPr="00F7284D" w:rsidRDefault="006B4FB3" w:rsidP="00F7284D">
      <w:pPr>
        <w:jc w:val="both"/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  <w:t>¿</w:t>
      </w:r>
      <w:r w:rsidR="00F7284D" w:rsidRPr="00F7284D"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  <w:t>Cuáles</w:t>
      </w:r>
      <w:r w:rsidRPr="00F7284D"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  <w:t xml:space="preserve"> son los recursos de </w:t>
      </w:r>
      <w:proofErr w:type="spellStart"/>
      <w:r w:rsidRPr="00F7284D"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  <w:t>Hard</w:t>
      </w:r>
      <w:proofErr w:type="spellEnd"/>
      <w:r w:rsidRPr="00F7284D"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  <w:t xml:space="preserve"> que tiene la</w:t>
      </w:r>
    </w:p>
    <w:p w:rsidR="00BF5F5B" w:rsidRPr="00F7284D" w:rsidRDefault="006B4FB3" w:rsidP="00F7284D">
      <w:pPr>
        <w:jc w:val="both"/>
        <w:rPr>
          <w:rFonts w:asciiTheme="majorHAnsi" w:hAnsiTheme="majorHAnsi" w:cstheme="majorHAnsi"/>
          <w:b/>
          <w:color w:val="202122"/>
          <w:sz w:val="24"/>
          <w:szCs w:val="24"/>
          <w:highlight w:val="white"/>
        </w:rPr>
      </w:pPr>
      <w:r w:rsidRPr="00F7284D">
        <w:rPr>
          <w:rFonts w:asciiTheme="majorHAnsi" w:hAnsiTheme="majorHAnsi" w:cstheme="majorHAnsi"/>
          <w:b/>
          <w:color w:val="202122"/>
          <w:sz w:val="24"/>
          <w:szCs w:val="24"/>
          <w:highlight w:val="white"/>
        </w:rPr>
        <w:t>MV?</w:t>
      </w:r>
    </w:p>
    <w:p w:rsidR="00BF5F5B" w:rsidRPr="00F7284D" w:rsidRDefault="00BF5F5B" w:rsidP="00F7284D">
      <w:pPr>
        <w:jc w:val="both"/>
        <w:rPr>
          <w:rFonts w:asciiTheme="majorHAnsi" w:hAnsiTheme="majorHAnsi" w:cstheme="majorHAnsi"/>
          <w:color w:val="202122"/>
          <w:sz w:val="24"/>
          <w:szCs w:val="24"/>
          <w:highlight w:val="white"/>
        </w:rPr>
      </w:pPr>
    </w:p>
    <w:p w:rsidR="00BF5F5B" w:rsidRPr="00F7284D" w:rsidRDefault="005372EE" w:rsidP="00F7284D">
      <w:pPr>
        <w:numPr>
          <w:ilvl w:val="0"/>
          <w:numId w:val="1"/>
        </w:numPr>
        <w:shd w:val="clear" w:color="auto" w:fill="FFFFFF"/>
        <w:spacing w:before="120"/>
        <w:ind w:left="1080"/>
        <w:jc w:val="both"/>
        <w:rPr>
          <w:rFonts w:asciiTheme="majorHAnsi" w:hAnsiTheme="majorHAnsi" w:cstheme="majorHAnsi"/>
          <w:sz w:val="24"/>
          <w:szCs w:val="24"/>
          <w:highlight w:val="white"/>
          <w:lang w:val="es-MX"/>
        </w:rPr>
      </w:pPr>
      <w:hyperlink r:id="rId5">
        <w:r w:rsidR="006B4FB3" w:rsidRPr="00F7284D">
          <w:rPr>
            <w:rFonts w:asciiTheme="majorHAnsi" w:hAnsiTheme="majorHAnsi" w:cstheme="majorHAnsi"/>
            <w:color w:val="202122"/>
            <w:sz w:val="24"/>
            <w:szCs w:val="24"/>
            <w:highlight w:val="white"/>
            <w:lang w:val="es-MX"/>
          </w:rPr>
          <w:t>Procesador</w:t>
        </w:r>
      </w:hyperlink>
      <w:r w:rsidR="006B4FB3"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: Procesador AMD64 o Intel64. Sólo son soportadas arquitecturas de 64 bits a partir de esta versión.</w:t>
      </w:r>
    </w:p>
    <w:p w:rsidR="00BF5F5B" w:rsidRPr="00F7284D" w:rsidRDefault="005372EE" w:rsidP="00F7284D">
      <w:pPr>
        <w:numPr>
          <w:ilvl w:val="0"/>
          <w:numId w:val="1"/>
        </w:numPr>
        <w:shd w:val="clear" w:color="auto" w:fill="FFFFFF"/>
        <w:ind w:left="1080"/>
        <w:jc w:val="both"/>
        <w:rPr>
          <w:rFonts w:asciiTheme="majorHAnsi" w:hAnsiTheme="majorHAnsi" w:cstheme="majorHAnsi"/>
          <w:sz w:val="24"/>
          <w:szCs w:val="24"/>
          <w:highlight w:val="white"/>
          <w:lang w:val="es-MX"/>
        </w:rPr>
      </w:pPr>
      <w:hyperlink r:id="rId6">
        <w:r w:rsidR="006B4FB3" w:rsidRPr="00F7284D">
          <w:rPr>
            <w:rFonts w:asciiTheme="majorHAnsi" w:hAnsiTheme="majorHAnsi" w:cstheme="majorHAnsi"/>
            <w:color w:val="202122"/>
            <w:sz w:val="24"/>
            <w:szCs w:val="24"/>
            <w:highlight w:val="white"/>
            <w:lang w:val="es-MX"/>
          </w:rPr>
          <w:t>Memoria RAM</w:t>
        </w:r>
      </w:hyperlink>
      <w:r w:rsidR="006B4FB3"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: 1 GB de RAM física (2 GB recomendados)</w:t>
      </w:r>
    </w:p>
    <w:p w:rsidR="00BF5F5B" w:rsidRPr="00F7284D" w:rsidRDefault="005372EE" w:rsidP="00F7284D">
      <w:pPr>
        <w:numPr>
          <w:ilvl w:val="0"/>
          <w:numId w:val="1"/>
        </w:numPr>
        <w:shd w:val="clear" w:color="auto" w:fill="FFFFFF"/>
        <w:ind w:left="1080"/>
        <w:jc w:val="both"/>
        <w:rPr>
          <w:rFonts w:asciiTheme="majorHAnsi" w:hAnsiTheme="majorHAnsi" w:cstheme="majorHAnsi"/>
          <w:sz w:val="24"/>
          <w:szCs w:val="24"/>
          <w:highlight w:val="white"/>
          <w:lang w:val="es-MX"/>
        </w:rPr>
      </w:pPr>
      <w:hyperlink r:id="rId7">
        <w:r w:rsidR="006B4FB3" w:rsidRPr="00F7284D">
          <w:rPr>
            <w:rFonts w:asciiTheme="majorHAnsi" w:hAnsiTheme="majorHAnsi" w:cstheme="majorHAnsi"/>
            <w:color w:val="202122"/>
            <w:sz w:val="24"/>
            <w:szCs w:val="24"/>
            <w:highlight w:val="white"/>
            <w:lang w:val="es-MX"/>
          </w:rPr>
          <w:t>Disco duro</w:t>
        </w:r>
      </w:hyperlink>
      <w:r w:rsidR="006B4FB3"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: 5,0 GB para una instalación normal (más recomendado).</w:t>
      </w:r>
    </w:p>
    <w:p w:rsidR="00BF5F5B" w:rsidRPr="00F7284D" w:rsidRDefault="005372EE" w:rsidP="00F7284D">
      <w:pPr>
        <w:numPr>
          <w:ilvl w:val="0"/>
          <w:numId w:val="1"/>
        </w:numPr>
        <w:shd w:val="clear" w:color="auto" w:fill="FFFFFF"/>
        <w:ind w:left="1080"/>
        <w:jc w:val="both"/>
        <w:rPr>
          <w:rFonts w:asciiTheme="majorHAnsi" w:hAnsiTheme="majorHAnsi" w:cstheme="majorHAnsi"/>
          <w:sz w:val="24"/>
          <w:szCs w:val="24"/>
          <w:highlight w:val="white"/>
          <w:lang w:val="es-MX"/>
        </w:rPr>
      </w:pPr>
      <w:hyperlink r:id="rId8">
        <w:r w:rsidR="006B4FB3" w:rsidRPr="00F7284D">
          <w:rPr>
            <w:rFonts w:asciiTheme="majorHAnsi" w:hAnsiTheme="majorHAnsi" w:cstheme="majorHAnsi"/>
            <w:color w:val="202122"/>
            <w:sz w:val="24"/>
            <w:szCs w:val="24"/>
            <w:highlight w:val="white"/>
            <w:lang w:val="es-MX"/>
          </w:rPr>
          <w:t>Tarjeta de sonido</w:t>
        </w:r>
      </w:hyperlink>
      <w:r w:rsidR="006B4FB3"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 xml:space="preserve"> y </w:t>
      </w:r>
      <w:hyperlink r:id="rId9">
        <w:r w:rsidR="006B4FB3" w:rsidRPr="00F7284D">
          <w:rPr>
            <w:rFonts w:asciiTheme="majorHAnsi" w:hAnsiTheme="majorHAnsi" w:cstheme="majorHAnsi"/>
            <w:color w:val="202122"/>
            <w:sz w:val="24"/>
            <w:szCs w:val="24"/>
            <w:highlight w:val="white"/>
            <w:lang w:val="es-MX"/>
          </w:rPr>
          <w:t>Tarjeta gráfica</w:t>
        </w:r>
      </w:hyperlink>
      <w:r w:rsidR="006B4FB3"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: La mayoría de las tarjetas modernas son soportadas.</w:t>
      </w:r>
    </w:p>
    <w:p w:rsidR="00BF5F5B" w:rsidRPr="00F7284D" w:rsidRDefault="005372EE" w:rsidP="00F7284D">
      <w:pPr>
        <w:numPr>
          <w:ilvl w:val="0"/>
          <w:numId w:val="1"/>
        </w:numPr>
        <w:shd w:val="clear" w:color="auto" w:fill="FFFFFF"/>
        <w:ind w:left="1080"/>
        <w:jc w:val="both"/>
        <w:rPr>
          <w:rFonts w:asciiTheme="majorHAnsi" w:hAnsiTheme="majorHAnsi" w:cstheme="majorHAnsi"/>
          <w:sz w:val="24"/>
          <w:szCs w:val="24"/>
          <w:highlight w:val="white"/>
          <w:lang w:val="es-MX"/>
        </w:rPr>
      </w:pPr>
      <w:hyperlink r:id="rId10">
        <w:r w:rsidR="006B4FB3" w:rsidRPr="00F7284D">
          <w:rPr>
            <w:rFonts w:asciiTheme="majorHAnsi" w:hAnsiTheme="majorHAnsi" w:cstheme="majorHAnsi"/>
            <w:color w:val="202122"/>
            <w:sz w:val="24"/>
            <w:szCs w:val="24"/>
            <w:highlight w:val="white"/>
            <w:lang w:val="es-MX"/>
          </w:rPr>
          <w:t>Resolución de pantalla</w:t>
        </w:r>
      </w:hyperlink>
      <w:r w:rsidR="006B4FB3"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: 800x600 (aunque se recomienda 1024x768 o mayor), estando soportadas casi la totalidad de las tarjetas gráficas e integradas, entre estas las más populares del mercado como AMD, NVIDIA, Intel y VIA.</w:t>
      </w:r>
    </w:p>
    <w:p w:rsidR="00BF5F5B" w:rsidRPr="00F7284D" w:rsidRDefault="006B4FB3" w:rsidP="00F7284D">
      <w:pPr>
        <w:numPr>
          <w:ilvl w:val="0"/>
          <w:numId w:val="1"/>
        </w:numPr>
        <w:shd w:val="clear" w:color="auto" w:fill="FFFFFF"/>
        <w:jc w:val="both"/>
        <w:rPr>
          <w:rFonts w:asciiTheme="majorHAnsi" w:hAnsiTheme="majorHAnsi" w:cstheme="majorHAnsi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 xml:space="preserve">También la mayoría del trabajo en consola puede alcanzar con unos 128 MB RAM, pudiendo usar </w:t>
      </w:r>
      <w:hyperlink r:id="rId11">
        <w:r w:rsidRPr="00F7284D">
          <w:rPr>
            <w:rFonts w:asciiTheme="majorHAnsi" w:hAnsiTheme="majorHAnsi" w:cstheme="majorHAnsi"/>
            <w:color w:val="202122"/>
            <w:sz w:val="24"/>
            <w:szCs w:val="24"/>
            <w:highlight w:val="white"/>
            <w:lang w:val="es-MX"/>
          </w:rPr>
          <w:t>SWAP</w:t>
        </w:r>
      </w:hyperlink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 xml:space="preserve"> en situaciones de uso intenso y en cuanto a la resolución, si no se va a usar entorno gráfico, puede bastar con una resolución 640x480 que es la del estándar VGA e incluso pudiendo funcionar sin monitor, administrando el sistema vía remota.</w:t>
      </w:r>
    </w:p>
    <w:p w:rsidR="00BF5F5B" w:rsidRPr="00F7284D" w:rsidRDefault="006B4FB3" w:rsidP="00F7284D">
      <w:pPr>
        <w:numPr>
          <w:ilvl w:val="0"/>
          <w:numId w:val="1"/>
        </w:numPr>
        <w:shd w:val="clear" w:color="auto" w:fill="FFFFFF"/>
        <w:spacing w:after="100"/>
        <w:jc w:val="both"/>
        <w:rPr>
          <w:rFonts w:asciiTheme="majorHAnsi" w:hAnsiTheme="majorHAnsi" w:cstheme="majorHAnsi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El método de instalación recomendado es a partir de una imagen ISO de 4,7 GB grabada en un DVD.</w:t>
      </w:r>
    </w:p>
    <w:p w:rsidR="00BF5F5B" w:rsidRPr="00F7284D" w:rsidRDefault="00BF5F5B" w:rsidP="00F7284D">
      <w:pPr>
        <w:shd w:val="clear" w:color="auto" w:fill="FFFFFF"/>
        <w:spacing w:before="120" w:after="20"/>
        <w:jc w:val="both"/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</w:pPr>
    </w:p>
    <w:p w:rsidR="00BF5F5B" w:rsidRPr="00F7284D" w:rsidRDefault="006B4FB3" w:rsidP="00F7284D">
      <w:pPr>
        <w:jc w:val="both"/>
        <w:rPr>
          <w:rFonts w:asciiTheme="majorHAnsi" w:hAnsiTheme="majorHAnsi" w:cstheme="majorHAnsi"/>
          <w:b/>
          <w:sz w:val="24"/>
          <w:szCs w:val="24"/>
          <w:lang w:val="es-MX"/>
        </w:rPr>
      </w:pPr>
      <w:r w:rsidRPr="00F7284D">
        <w:rPr>
          <w:rFonts w:asciiTheme="majorHAnsi" w:hAnsiTheme="majorHAnsi" w:cstheme="majorHAnsi"/>
          <w:b/>
          <w:sz w:val="24"/>
          <w:szCs w:val="24"/>
          <w:lang w:val="es-MX"/>
        </w:rPr>
        <w:t>¿Cómo se accede a la ventana de comandos?</w:t>
      </w:r>
    </w:p>
    <w:p w:rsidR="00BF5F5B" w:rsidRPr="00F7284D" w:rsidRDefault="00BF5F5B" w:rsidP="00F7284D">
      <w:pPr>
        <w:shd w:val="clear" w:color="auto" w:fill="FFFFFF"/>
        <w:spacing w:before="120" w:after="20"/>
        <w:jc w:val="both"/>
        <w:rPr>
          <w:rFonts w:asciiTheme="majorHAnsi" w:hAnsiTheme="majorHAnsi" w:cstheme="majorHAnsi"/>
          <w:b/>
          <w:color w:val="202122"/>
          <w:sz w:val="24"/>
          <w:szCs w:val="24"/>
          <w:highlight w:val="white"/>
          <w:lang w:val="es-MX"/>
        </w:rPr>
      </w:pPr>
    </w:p>
    <w:p w:rsidR="00BF5F5B" w:rsidRPr="00F7284D" w:rsidRDefault="006B4FB3" w:rsidP="00F7284D">
      <w:pPr>
        <w:jc w:val="both"/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 xml:space="preserve">Escribimos consola en el campo que pone </w:t>
      </w:r>
      <w:proofErr w:type="spellStart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search</w:t>
      </w:r>
      <w:proofErr w:type="spellEnd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 xml:space="preserve"> (o búsqueda) y pulsamos </w:t>
      </w:r>
      <w:proofErr w:type="spellStart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enter</w:t>
      </w:r>
      <w:proofErr w:type="spellEnd"/>
      <w:r w:rsidRPr="00F7284D"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  <w:t>. Ya está ya tenemos la consola o intérprete de comandos en nuestro Linux</w:t>
      </w:r>
    </w:p>
    <w:p w:rsidR="00BF5F5B" w:rsidRPr="00F7284D" w:rsidRDefault="00BF5F5B" w:rsidP="00F7284D">
      <w:pPr>
        <w:jc w:val="both"/>
        <w:rPr>
          <w:rFonts w:asciiTheme="majorHAnsi" w:hAnsiTheme="majorHAnsi" w:cstheme="majorHAnsi"/>
          <w:color w:val="202122"/>
          <w:sz w:val="24"/>
          <w:szCs w:val="24"/>
          <w:highlight w:val="white"/>
          <w:lang w:val="es-MX"/>
        </w:rPr>
      </w:pPr>
    </w:p>
    <w:p w:rsidR="00BF5F5B" w:rsidRPr="00F7284D" w:rsidRDefault="006B4FB3" w:rsidP="00F7284D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>Para acceder a ella existen dos métodos, lo cuales vamos a describir paso a paso.</w:t>
      </w:r>
    </w:p>
    <w:p w:rsidR="00BF5F5B" w:rsidRPr="00F7284D" w:rsidRDefault="006B4FB3" w:rsidP="00F7284D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lastRenderedPageBreak/>
        <w:t xml:space="preserve">El primero de ellos será el más utilizado. Pulsa a la vez </w:t>
      </w:r>
      <w:r w:rsid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>Alt+F2, así aparece el ejecutor</w:t>
      </w:r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>:</w:t>
      </w:r>
    </w:p>
    <w:p w:rsidR="00BF5F5B" w:rsidRPr="00F7284D" w:rsidRDefault="00BF5F5B" w:rsidP="00F7284D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</w:pPr>
    </w:p>
    <w:p w:rsidR="00BF5F5B" w:rsidRPr="00F7284D" w:rsidRDefault="006B4FB3" w:rsidP="00F7284D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Ahora y tecleamos </w:t>
      </w:r>
      <w:proofErr w:type="spellStart"/>
      <w:r w:rsidRPr="00F7284D"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t>konsole</w:t>
      </w:r>
      <w:proofErr w:type="spellEnd"/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 y pulsamos </w:t>
      </w:r>
      <w:proofErr w:type="spellStart"/>
      <w:r w:rsidRPr="00F7284D"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t>Enter</w:t>
      </w:r>
      <w:proofErr w:type="spellEnd"/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 o pinchamos en </w:t>
      </w:r>
      <w:proofErr w:type="spellStart"/>
      <w:r w:rsidRPr="00F7284D"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t>Ejecutar</w:t>
      </w:r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>.El</w:t>
      </w:r>
      <w:proofErr w:type="spellEnd"/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 Segundo es mediante el </w:t>
      </w:r>
      <w:proofErr w:type="spellStart"/>
      <w:r w:rsidRPr="00F7284D"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t>Menu</w:t>
      </w:r>
      <w:proofErr w:type="spellEnd"/>
      <w:r w:rsidRPr="00F7284D"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t xml:space="preserve"> K</w:t>
      </w:r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 (normalmente represent</w:t>
      </w:r>
      <w:r w:rsid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ado por el camaleón de </w:t>
      </w:r>
      <w:proofErr w:type="spellStart"/>
      <w:r w:rsid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>OpenSuse</w:t>
      </w:r>
      <w:proofErr w:type="spellEnd"/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), el equivalente al menú de Inicio de Windows, que se sitúa en el extremo inferior izquierda de la barra de tareas (también conocida como </w:t>
      </w:r>
      <w:proofErr w:type="spellStart"/>
      <w:r w:rsidRPr="00F7284D"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t>kicker</w:t>
      </w:r>
      <w:proofErr w:type="spellEnd"/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). Una vez pinchado, se abre la ventana (como en </w:t>
      </w:r>
      <w:proofErr w:type="spellStart"/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>windows</w:t>
      </w:r>
      <w:proofErr w:type="spellEnd"/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, </w:t>
      </w:r>
      <w:proofErr w:type="spellStart"/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>humm</w:t>
      </w:r>
      <w:proofErr w:type="spellEnd"/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 quizá esto sea muy </w:t>
      </w:r>
      <w:r w:rsidR="00F7284D"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>básico,</w:t>
      </w:r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 pero…)</w:t>
      </w:r>
    </w:p>
    <w:p w:rsidR="00BF5F5B" w:rsidRPr="00F7284D" w:rsidRDefault="00BF5F5B" w:rsidP="00F7284D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</w:pPr>
    </w:p>
    <w:p w:rsidR="00BF5F5B" w:rsidRPr="00F7284D" w:rsidRDefault="006B4FB3" w:rsidP="00F7284D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Escribimos </w:t>
      </w:r>
      <w:r w:rsidRPr="00F7284D"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t>consola</w:t>
      </w:r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 en el campo que pone </w:t>
      </w:r>
      <w:proofErr w:type="spellStart"/>
      <w:r w:rsidRPr="00F7284D">
        <w:rPr>
          <w:rFonts w:asciiTheme="majorHAnsi" w:hAnsiTheme="majorHAnsi" w:cstheme="majorHAnsi"/>
          <w:i/>
          <w:color w:val="222222"/>
          <w:sz w:val="24"/>
          <w:szCs w:val="24"/>
          <w:highlight w:val="white"/>
          <w:lang w:val="es-MX"/>
        </w:rPr>
        <w:t>search</w:t>
      </w:r>
      <w:proofErr w:type="spellEnd"/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 (o búsqueda) y pulsamos </w:t>
      </w:r>
      <w:proofErr w:type="spellStart"/>
      <w:r w:rsidRPr="00F7284D"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t>enter</w:t>
      </w:r>
      <w:proofErr w:type="spellEnd"/>
      <w:r w:rsidRPr="00F7284D"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t>.</w:t>
      </w:r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 Ya está ya tenemos la consola o intérprete de comandos en nuestro Linux.</w:t>
      </w:r>
    </w:p>
    <w:p w:rsidR="00BF5F5B" w:rsidRPr="00F7284D" w:rsidRDefault="00BF5F5B" w:rsidP="00F7284D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</w:pPr>
    </w:p>
    <w:p w:rsidR="00BF5F5B" w:rsidRPr="00F7284D" w:rsidRDefault="006B4FB3" w:rsidP="00F7284D">
      <w:pPr>
        <w:jc w:val="both"/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t>¿Puedo instalar aplicaciones? ¿Por qué?</w:t>
      </w:r>
    </w:p>
    <w:p w:rsidR="00BF5F5B" w:rsidRPr="00F7284D" w:rsidRDefault="006B4FB3" w:rsidP="00F7284D">
      <w:pPr>
        <w:spacing w:before="240" w:after="240"/>
        <w:jc w:val="both"/>
        <w:rPr>
          <w:rFonts w:asciiTheme="majorHAnsi" w:eastAsia="Roboto" w:hAnsiTheme="majorHAnsi" w:cstheme="majorHAnsi"/>
          <w:color w:val="222222"/>
          <w:sz w:val="24"/>
          <w:szCs w:val="24"/>
          <w:highlight w:val="white"/>
          <w:lang w:val="es-MX"/>
        </w:rPr>
      </w:pPr>
      <w:r w:rsidRPr="00F7284D">
        <w:rPr>
          <w:rFonts w:asciiTheme="majorHAnsi" w:eastAsia="Roboto" w:hAnsiTheme="majorHAnsi" w:cstheme="majorHAnsi"/>
          <w:color w:val="222222"/>
          <w:sz w:val="24"/>
          <w:szCs w:val="24"/>
          <w:highlight w:val="white"/>
          <w:lang w:val="es-MX"/>
        </w:rPr>
        <w:t xml:space="preserve">Si, se pueden instalar aplicaciones, existen herramientas como </w:t>
      </w:r>
      <w:proofErr w:type="spellStart"/>
      <w:r w:rsidRPr="00F7284D">
        <w:rPr>
          <w:rFonts w:asciiTheme="majorHAnsi" w:eastAsia="Roboto" w:hAnsiTheme="majorHAnsi" w:cstheme="majorHAnsi"/>
          <w:color w:val="222222"/>
          <w:sz w:val="24"/>
          <w:szCs w:val="24"/>
          <w:highlight w:val="white"/>
          <w:lang w:val="es-MX"/>
        </w:rPr>
        <w:t>YaST</w:t>
      </w:r>
      <w:proofErr w:type="spellEnd"/>
      <w:r w:rsidRPr="00F7284D">
        <w:rPr>
          <w:rFonts w:asciiTheme="majorHAnsi" w:eastAsia="Roboto" w:hAnsiTheme="majorHAnsi" w:cstheme="majorHAnsi"/>
          <w:color w:val="222222"/>
          <w:sz w:val="24"/>
          <w:szCs w:val="24"/>
          <w:highlight w:val="white"/>
          <w:lang w:val="es-MX"/>
        </w:rPr>
        <w:t xml:space="preserve">, Centro de Software, Pi Store, y otros programas para automatizar las instalaciones en Linux como </w:t>
      </w:r>
      <w:proofErr w:type="spellStart"/>
      <w:r w:rsidRPr="00F7284D">
        <w:rPr>
          <w:rFonts w:asciiTheme="majorHAnsi" w:eastAsia="Roboto" w:hAnsiTheme="majorHAnsi" w:cstheme="majorHAnsi"/>
          <w:color w:val="222222"/>
          <w:sz w:val="24"/>
          <w:szCs w:val="24"/>
          <w:highlight w:val="white"/>
          <w:lang w:val="es-MX"/>
        </w:rPr>
        <w:t>Gdebi</w:t>
      </w:r>
      <w:proofErr w:type="spellEnd"/>
      <w:r w:rsidRPr="00F7284D">
        <w:rPr>
          <w:rFonts w:asciiTheme="majorHAnsi" w:eastAsia="Roboto" w:hAnsiTheme="majorHAnsi" w:cstheme="majorHAnsi"/>
          <w:color w:val="222222"/>
          <w:sz w:val="24"/>
          <w:szCs w:val="24"/>
          <w:highlight w:val="white"/>
          <w:lang w:val="es-MX"/>
        </w:rPr>
        <w:t xml:space="preserve">, </w:t>
      </w:r>
      <w:proofErr w:type="spellStart"/>
      <w:r w:rsidRPr="00F7284D">
        <w:rPr>
          <w:rFonts w:asciiTheme="majorHAnsi" w:eastAsia="Roboto" w:hAnsiTheme="majorHAnsi" w:cstheme="majorHAnsi"/>
          <w:color w:val="222222"/>
          <w:sz w:val="24"/>
          <w:szCs w:val="24"/>
          <w:highlight w:val="white"/>
          <w:lang w:val="es-MX"/>
        </w:rPr>
        <w:t>Synaptic</w:t>
      </w:r>
      <w:proofErr w:type="spellEnd"/>
      <w:r w:rsidRPr="00F7284D">
        <w:rPr>
          <w:rFonts w:asciiTheme="majorHAnsi" w:eastAsia="Roboto" w:hAnsiTheme="majorHAnsi" w:cstheme="majorHAnsi"/>
          <w:color w:val="222222"/>
          <w:sz w:val="24"/>
          <w:szCs w:val="24"/>
          <w:highlight w:val="white"/>
          <w:lang w:val="es-MX"/>
        </w:rPr>
        <w:t>, etc. Pero cuando descargamos paquetes de software que no se encuentran en los repositorios de nuestra distribución o queremos instalar programas en Linux se necesitan paquetes que dependen de otros paquetes y si éstos últimos no están instalados no podremos instalar el primero</w:t>
      </w:r>
    </w:p>
    <w:p w:rsidR="00BF5F5B" w:rsidRPr="00F7284D" w:rsidRDefault="006B4FB3" w:rsidP="00F7284D">
      <w:pPr>
        <w:jc w:val="both"/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t>¿Hay juegos instalados?</w:t>
      </w:r>
    </w:p>
    <w:p w:rsidR="00BF5F5B" w:rsidRPr="00F7284D" w:rsidRDefault="006B4FB3" w:rsidP="00F7284D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color w:val="222222"/>
          <w:sz w:val="24"/>
          <w:szCs w:val="24"/>
          <w:highlight w:val="white"/>
          <w:lang w:val="es-MX"/>
        </w:rPr>
        <w:t xml:space="preserve">Si tiene juegos instalados. </w:t>
      </w:r>
      <w:r w:rsidRPr="00F7284D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 xml:space="preserve">Algunos están incluidos en los repositorios oficiales de </w:t>
      </w:r>
      <w:proofErr w:type="spellStart"/>
      <w:r w:rsidRPr="00F7284D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>openSUSE</w:t>
      </w:r>
      <w:proofErr w:type="spellEnd"/>
      <w:r w:rsidRPr="00F7284D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 xml:space="preserve">, pero el repositorio de juegos de </w:t>
      </w:r>
      <w:proofErr w:type="spellStart"/>
      <w:r w:rsidRPr="00F7284D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>openSUSE</w:t>
      </w:r>
      <w:proofErr w:type="spellEnd"/>
      <w:r w:rsidRPr="00F7284D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 xml:space="preserve"> </w:t>
      </w:r>
      <w:proofErr w:type="spellStart"/>
      <w:r w:rsidRPr="00F7284D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>Build</w:t>
      </w:r>
      <w:proofErr w:type="spellEnd"/>
      <w:r w:rsidRPr="00F7284D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 xml:space="preserve"> </w:t>
      </w:r>
      <w:proofErr w:type="spellStart"/>
      <w:r w:rsidRPr="00F7284D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>Service</w:t>
      </w:r>
      <w:proofErr w:type="spellEnd"/>
      <w:r w:rsidRPr="00F7284D">
        <w:rPr>
          <w:rFonts w:asciiTheme="majorHAnsi" w:hAnsiTheme="majorHAnsi" w:cstheme="majorHAnsi"/>
          <w:color w:val="202124"/>
          <w:sz w:val="24"/>
          <w:szCs w:val="24"/>
          <w:highlight w:val="white"/>
          <w:lang w:val="es-MX"/>
        </w:rPr>
        <w:t xml:space="preserve"> incluye un buen número de juegos disponibles.</w:t>
      </w:r>
    </w:p>
    <w:p w:rsidR="00F7284D" w:rsidRDefault="00F7284D" w:rsidP="00F7284D">
      <w:pPr>
        <w:jc w:val="both"/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</w:pPr>
    </w:p>
    <w:p w:rsidR="00F7284D" w:rsidRDefault="00F7284D" w:rsidP="00F7284D">
      <w:pPr>
        <w:jc w:val="both"/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</w:pPr>
    </w:p>
    <w:p w:rsidR="00F7284D" w:rsidRDefault="00F7284D" w:rsidP="00F7284D">
      <w:pPr>
        <w:jc w:val="both"/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</w:pPr>
      <w:r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br w:type="page"/>
      </w:r>
    </w:p>
    <w:p w:rsidR="00BF5F5B" w:rsidRPr="00F7284D" w:rsidRDefault="006B4FB3" w:rsidP="00F7284D">
      <w:pPr>
        <w:jc w:val="both"/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</w:pPr>
      <w:r w:rsidRPr="00F7284D"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lastRenderedPageBreak/>
        <w:t xml:space="preserve">Capturar una imagen del file </w:t>
      </w:r>
      <w:proofErr w:type="spellStart"/>
      <w:r w:rsidRPr="00F7284D">
        <w:rPr>
          <w:rFonts w:asciiTheme="majorHAnsi" w:hAnsiTheme="majorHAnsi" w:cstheme="majorHAnsi"/>
          <w:b/>
          <w:color w:val="222222"/>
          <w:sz w:val="24"/>
          <w:szCs w:val="24"/>
          <w:highlight w:val="white"/>
          <w:lang w:val="es-MX"/>
        </w:rPr>
        <w:t>explorer</w:t>
      </w:r>
      <w:proofErr w:type="spellEnd"/>
    </w:p>
    <w:p w:rsidR="00BF5F5B" w:rsidRPr="00F7284D" w:rsidRDefault="00BF5F5B" w:rsidP="00F7284D">
      <w:pPr>
        <w:jc w:val="both"/>
        <w:rPr>
          <w:b/>
          <w:color w:val="222222"/>
          <w:sz w:val="24"/>
          <w:szCs w:val="24"/>
          <w:highlight w:val="white"/>
          <w:lang w:val="es-MX"/>
        </w:rPr>
      </w:pPr>
    </w:p>
    <w:p w:rsidR="00BF5F5B" w:rsidRDefault="006B4FB3" w:rsidP="00F7284D">
      <w:pPr>
        <w:jc w:val="both"/>
        <w:rPr>
          <w:b/>
          <w:color w:val="222222"/>
          <w:sz w:val="24"/>
          <w:szCs w:val="24"/>
          <w:highlight w:val="white"/>
        </w:rPr>
      </w:pPr>
      <w:r w:rsidRPr="00F7284D">
        <w:rPr>
          <w:b/>
          <w:noProof/>
          <w:color w:val="222222"/>
          <w:sz w:val="24"/>
          <w:szCs w:val="24"/>
          <w:highlight w:val="white"/>
        </w:rPr>
        <w:drawing>
          <wp:inline distT="114300" distB="114300" distL="114300" distR="114300">
            <wp:extent cx="4848225" cy="33289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28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72EE" w:rsidRDefault="005372EE" w:rsidP="00F7284D">
      <w:pPr>
        <w:jc w:val="both"/>
        <w:rPr>
          <w:b/>
          <w:color w:val="222222"/>
          <w:sz w:val="24"/>
          <w:szCs w:val="24"/>
          <w:highlight w:val="white"/>
        </w:rPr>
      </w:pPr>
    </w:p>
    <w:p w:rsidR="005372EE" w:rsidRDefault="005372EE" w:rsidP="00F7284D">
      <w:pPr>
        <w:jc w:val="both"/>
        <w:rPr>
          <w:b/>
          <w:color w:val="222222"/>
          <w:sz w:val="24"/>
          <w:szCs w:val="24"/>
          <w:highlight w:val="white"/>
        </w:rPr>
      </w:pPr>
      <w:r>
        <w:rPr>
          <w:b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733415" cy="322326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222222"/>
          <w:sz w:val="24"/>
          <w:szCs w:val="24"/>
        </w:rPr>
        <w:drawing>
          <wp:inline distT="0" distB="0" distL="0" distR="0">
            <wp:extent cx="5733415" cy="483997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D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EE" w:rsidRDefault="005372EE" w:rsidP="00F7284D">
      <w:pPr>
        <w:jc w:val="both"/>
        <w:rPr>
          <w:b/>
          <w:color w:val="222222"/>
          <w:sz w:val="24"/>
          <w:szCs w:val="24"/>
          <w:highlight w:val="white"/>
        </w:rPr>
      </w:pPr>
    </w:p>
    <w:p w:rsidR="005372EE" w:rsidRPr="00F7284D" w:rsidRDefault="005372EE" w:rsidP="00F7284D">
      <w:pPr>
        <w:jc w:val="both"/>
        <w:rPr>
          <w:b/>
          <w:color w:val="222222"/>
          <w:sz w:val="24"/>
          <w:szCs w:val="24"/>
          <w:highlight w:val="white"/>
        </w:rPr>
      </w:pPr>
      <w:bookmarkStart w:id="0" w:name="_GoBack"/>
      <w:bookmarkEnd w:id="0"/>
    </w:p>
    <w:sectPr w:rsidR="005372EE" w:rsidRPr="00F728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1306"/>
    <w:multiLevelType w:val="multilevel"/>
    <w:tmpl w:val="139A77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5B"/>
    <w:rsid w:val="005372EE"/>
    <w:rsid w:val="006B4FB3"/>
    <w:rsid w:val="00BF5F5B"/>
    <w:rsid w:val="00F7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6F6B"/>
  <w15:docId w15:val="{6A9789B0-BED6-431E-B061-3288B679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Tarjeta_de_sonido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Disco_duro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emoria_RAM" TargetMode="External"/><Relationship Id="rId11" Type="http://schemas.openxmlformats.org/officeDocument/2006/relationships/hyperlink" Target="https://es.wikipedia.org/wiki/Espacio_de_intercambio" TargetMode="External"/><Relationship Id="rId5" Type="http://schemas.openxmlformats.org/officeDocument/2006/relationships/hyperlink" Target="https://es.wikipedia.org/wiki/Unidad_central_de_procesamient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Resoluci%C3%B3n_de_pantal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Tarjeta_gr%C3%A1fic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maydda rodriguez</cp:lastModifiedBy>
  <cp:revision>4</cp:revision>
  <dcterms:created xsi:type="dcterms:W3CDTF">2022-03-12T03:57:00Z</dcterms:created>
  <dcterms:modified xsi:type="dcterms:W3CDTF">2022-03-12T04:10:00Z</dcterms:modified>
</cp:coreProperties>
</file>