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039be5"/>
          <w:sz w:val="72"/>
          <w:szCs w:val="72"/>
          <w:rtl w:val="0"/>
        </w:rPr>
        <w:t xml:space="preserve">Actividad Clase 21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tl w:val="0"/>
        </w:rPr>
        <w:t xml:space="preserve">Puertos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ínea corta" id="6" name="image1.png"/>
            <a:graphic>
              <a:graphicData uri="http://schemas.openxmlformats.org/drawingml/2006/picture">
                <pic:pic>
                  <pic:nvPicPr>
                    <pic:cNvPr descr="línea cort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Evelyn Tramontin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lqp25cx7kth" w:id="1"/>
      <w:bookmarkEnd w:id="1"/>
      <w:r w:rsidDel="00000000" w:rsidR="00000000" w:rsidRPr="00000000">
        <w:rPr>
          <w:rtl w:val="0"/>
        </w:rPr>
        <w:t xml:space="preserve">Puertos que utilizan las aplicaciones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Puerto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Zoom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TCP 80, 443, 8801, 8802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UDP 3478, 3479, 8801, 8802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Discord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TCP 443, 6463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UPD 6457-6453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Google Meet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UDP / TCP 443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Whatsapp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TCP 5222, 5223,5228,5242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TCP 3306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9418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Secure Sockets Layer (SSL)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443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HTTP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VirtualBox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8080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VPN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TCP 1723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UDP 1194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Microsoft Outlook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587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File Transfer Protocol (FTP)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Microsoft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TCP 23419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Skype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TCP 443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UDP 3478-3481 50000-60000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Epic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80, 433, 443, 3478, 3479, 5060, 5062, 5222, 6250, y 12000-65000.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Fifa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TCP 1935, 3478-3480, 3659, 10000-10099, 42127.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UDP: 3074, 3478-3479, 3659, 6000.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Spotify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(TCP) 445 y 3445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TeamViewer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5938 TCP/UDP.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Netflix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TCP: 443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TLS 1.2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Dropbox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80 (HTTP) y 443 (HTTPS), y 17600 y 17603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Thunderbird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POP  110 por defecto y el 995 con soporte SSL 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wj249xa64hf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 de página" id="2" name="image2.png"/>
          <a:graphic>
            <a:graphicData uri="http://schemas.openxmlformats.org/drawingml/2006/picture">
              <pic:pic>
                <pic:nvPicPr>
                  <pic:cNvPr descr="pie de pági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 de página" id="3" name="image2.png"/>
          <a:graphic>
            <a:graphicData uri="http://schemas.openxmlformats.org/drawingml/2006/picture">
              <pic:pic>
                <pic:nvPicPr>
                  <pic:cNvPr descr="pie de pági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ínea horizontal" id="1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7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ínea corta" id="5" name="image3.png"/>
          <a:graphic>
            <a:graphicData uri="http://schemas.openxmlformats.org/drawingml/2006/picture">
              <pic:pic>
                <pic:nvPicPr>
                  <pic:cNvPr descr="línea corta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ínea horizontal" id="4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s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