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comando -df muestra el espacio ocupado por los ficheros dentro de los discos de la pc en porcentaje y en kilobytes. En Ubuntu nos muestra todos los discos, incluyendo los vacíos, mientras que en Windows nos muestra solo los discos con archivos en 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comando -top nos muestra los procesos del sistema en tiempo real, pero solo funciona en Ubuntu. En Windows se puede usar el comando -tasklist para obtener el mismo resultado.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SISTEMA OPERATIVO: Debian (Mesa 3).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Es un sistema operativo libre. La interfaz es básica pero fácil de utilizar. Es seguro, estable y de bajos requisitos. Sistema de seguimiento de fallos disponible públicamente.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open source.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mínimos: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Procesador: Pentium 4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1 Ghz.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RAM: 256 Mb.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Disco Duro: 10 Gb.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Escribiendo terminal en la barra de búsqueda podemos acceder a la terminal.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No, porque es una máquina virtual.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Si, bastantes como por ejemplo Ajedrez y Minas.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