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● ¿Se pueden crear las carpetas del punto 2 en un solo comando?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Infantiles Accion Terror Comedia Romanticas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¿Se pueden crear los archivos del punto 3 en un solo comando?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Touch Intenzamente.txt "El juego del miedo.xls" "Rapido y furioso.pdf" Titanic.jpg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Estando ubicados en la carpeta DH crear una carpeta llamada Prueba dentro 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carpeta Romanticas en un solo comando y escribirlo aquí.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Prueba /c/Users/lisru/dh/peliculas/Romanticas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● Estando ubicados en la carpeta Romanticas crear una carpeta llamada Prueba2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dentro de la carpeta Accion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../Accion/Prueba2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