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2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55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4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6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91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7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 8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052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Resolviendo las preguntas: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¿Se pueden crear las carpetas del punto 2 en un solo comando? En caso que 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Si se puede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Comando: lavav@DESKTOP-T9TUUF9 MINGW64 ~/DH/Películas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mkdir ./Infantiles ./Accion ./Terror ./Comedia ./Romanticas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8667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¿Se pueden crear los archivos del punto 3 en un solo comando? En caso que 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Si se puede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333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Estando ubicados en la carpeta DH crear una carpeta llamada Prueba dentro 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  lavav@DESKTOP-T9TUUF9 MINGW64 ~/DH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./Películas/Romanticas/Prueba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3750" cy="762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Estando ubicados en la carpeta Romanticas crear una carpeta llamada Prueba2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Respuesta: lavav@DESKTOP-T9TUUF9 MINGW64 ~/DH/Películas/Romanticas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mkdir ../Accion/Prueba2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476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VSCODE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226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12192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13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11" Type="http://schemas.openxmlformats.org/officeDocument/2006/relationships/image" Target="media/image18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