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¿Se pueden crear las carpetas del punto 2 en un solo comando? En caso que la respuesta sea positiva escribir el comando?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Jehissons Carrero@WKSAR1592L MINGW64 ~/Desktop/DH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Jehissons Carrero@WKSAR1592L MINGW64 ~/Desktop/DH/Peliculas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Jehissons Carrero@WKSAR1592L MINGW64 ~/Desktop/DH/Peliculas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¿Se pueden crear los archivos del punto 3 en un solo comando? En caso que la respuesta sea positiva escribir el comando?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Jehissons Carrero@WKSAR1592L MINGW64 ~/Desktop/DH/Peliculas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cd Infantiles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Jehissons Carrero@WKSAR1592L MINGW64 ~/Desktop/DH/Peliculas/Infantiles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touch Intezamente.txt " El juego del miedo.xls "" Rapido y furioso.pdf"" Titanic.jpg"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Jehissons Carrero@WKSAR1592L MINGW64 ~/Desktop/DH/Peliculas/Infantiles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 El juego del miedo.xls  Rapido y furioso.pdf Titanic.jpg'   Intezamente.txt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Estando ubicados en la carpeta DH crear una carpeta llamada Prueba dentro de la carpeta Romanticas en un solo comando y escribirlo aquí.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Jehissons Carrero@WKSAR1592L MINGW64 ~/Desktop/DH/Peliculas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Jehissons Carrero@WKSAR1592L MINGW64 ~/Desktop/DH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mkdir ./Peliculas/Romantica/Prueba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Jehissons Carrero@WKSAR1592L MINGW64 ~/Desktop/DH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Peliculas/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Jehissons Carrero@WKSAR1592L MINGW64 ~/Desktop/DH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ls ./Peliculas/Romantica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'Pocahontas.jpgAnnabelle,jsLos vengadores.jsLa mascara.js'   Prueba/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