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mkdir 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Initialized empty Git repository in C:/Users/Cecil/Desktop/Ecommerce/.git/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git add.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git: 'add.' is not a git command. See 'git --help'.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git commit -m "Primer Commit"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[main (root-commit) eec6931] Primer Commit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create mode 100644 app.js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create mode 100644 config.js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cd /db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bash: cd: /db: No such file or 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cd db/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touch producto_db.js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touch carrito_db.js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app1.js  config.js  db/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git commit -m "guardando lo importante"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(use "git add/rm &lt;file&gt;..." to update what will be committed)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deleted:    app.js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app1.js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db/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git commit -m "Guardando una parte del proyecto"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[main 9d25852] Guardando una parte del proyecto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3 files changed, 0 insertions(+), 0 deletions(-)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rename app.js =&gt; app1.js (100%)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create mode 100644 db/carrito_db.js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create mode 100644 db/producto_db.js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 (main)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cd db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rm producto_db.js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 git restore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rm ../config.js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git commit -m "Sacando la configuracion"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(use "git add/rm &lt;file&gt;..." to update what will be committed)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deleted:    ../config.js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Cecil@LAPTOP-D253P7ED MINGW64 /c/users/Cecil/Desktop/Ecommerce/db (main)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