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 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DF:  Informa la cantidad de disco usada y la disponible en el sistema.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Top: Muestra en orden descendente los procesos segun su uso de memoria y CPU.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Descripción del SO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● ¿Es open source o con licencia 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R/ Si, todas las distribuciones de Linux son OpenSource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● ¿Cuales son los recursos de Hard que tiene la MV? Si no se pueden ver, buscar requisitos mínimos en internet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R/como mínimo un Pentium 4, a 1 GHz para un sistema de escritorio. Los requisitos de memoria mínimos necesarios son en realidad inferiores a los indicados en esta tabla. En función de la arquitectura, es posible instalar Debian en sistemas con tan sólo 20 MB (en el caso de s390) a 60 MB (para amd64).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● ¿Cómo se accede a la ventana de comandos?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R/ presionando Ctrl + Alt + T.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● ¿Puedo instalar aplicaciones?¿Por que?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R/ Si, porque usamos el comando $sudo apt-get install -f y lo intento instalar.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● ¿Hay juegos instalados?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R/Si, si tiene.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●Capturar una imagen del file explorer (ejemplo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19525" cy="2905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