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DF0" w:rsidRDefault="001C184D" w:rsidP="001A5EB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ANALISIS Y REQUERIMIENTOS DE UN SISTEMA QUE PERMITA LA GESTION DE LOS RECURSOS DE UN CONDOMINIO</w:t>
      </w:r>
      <w:r w:rsidR="001A5EB7">
        <w:rPr>
          <w:rFonts w:ascii="Arial" w:hAnsi="Arial" w:cs="Arial"/>
          <w:b/>
          <w:sz w:val="28"/>
          <w:szCs w:val="28"/>
        </w:rPr>
        <w:t>.</w:t>
      </w:r>
    </w:p>
    <w:p w:rsidR="001A5EB7" w:rsidRDefault="001A5EB7" w:rsidP="001C184D">
      <w:pPr>
        <w:jc w:val="both"/>
        <w:rPr>
          <w:rFonts w:ascii="Arial" w:hAnsi="Arial" w:cs="Arial"/>
          <w:sz w:val="24"/>
          <w:szCs w:val="24"/>
        </w:rPr>
      </w:pPr>
    </w:p>
    <w:p w:rsidR="001A5EB7" w:rsidRDefault="001A5EB7" w:rsidP="001A5EB7">
      <w:pPr>
        <w:spacing w:before="120" w:after="12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siguiente es un análisis general de los requerimientos que se puedan detectar en la gestión de un condominio. </w:t>
      </w:r>
    </w:p>
    <w:p w:rsidR="001A5EB7" w:rsidRDefault="001A5EB7" w:rsidP="001A5EB7">
      <w:pPr>
        <w:spacing w:before="120" w:after="12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pretende identificar </w:t>
      </w:r>
      <w:r w:rsidR="006F44DF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cada uno de los</w:t>
      </w:r>
      <w:r w:rsidR="006F44DF">
        <w:rPr>
          <w:rFonts w:ascii="Arial" w:hAnsi="Arial" w:cs="Arial"/>
          <w:sz w:val="24"/>
          <w:szCs w:val="24"/>
        </w:rPr>
        <w:t xml:space="preserve"> actores involucrados en la gestión del condominio, así como los</w:t>
      </w:r>
      <w:r>
        <w:rPr>
          <w:rFonts w:ascii="Arial" w:hAnsi="Arial" w:cs="Arial"/>
          <w:sz w:val="24"/>
          <w:szCs w:val="24"/>
        </w:rPr>
        <w:t xml:space="preserve"> procesos que se puedan ejecutar en la gestión de un condominio, </w:t>
      </w:r>
      <w:r w:rsidR="006F44DF">
        <w:rPr>
          <w:rFonts w:ascii="Arial" w:hAnsi="Arial" w:cs="Arial"/>
          <w:sz w:val="24"/>
          <w:szCs w:val="24"/>
        </w:rPr>
        <w:t>realizando</w:t>
      </w:r>
      <w:r>
        <w:rPr>
          <w:rFonts w:ascii="Arial" w:hAnsi="Arial" w:cs="Arial"/>
          <w:sz w:val="24"/>
          <w:szCs w:val="24"/>
        </w:rPr>
        <w:t xml:space="preserve"> una descripción breve de </w:t>
      </w:r>
      <w:r w:rsidR="006F44DF">
        <w:rPr>
          <w:rFonts w:ascii="Arial" w:hAnsi="Arial" w:cs="Arial"/>
          <w:sz w:val="24"/>
          <w:szCs w:val="24"/>
        </w:rPr>
        <w:t xml:space="preserve">cada uno de los actores y de </w:t>
      </w:r>
      <w:r>
        <w:rPr>
          <w:rFonts w:ascii="Arial" w:hAnsi="Arial" w:cs="Arial"/>
          <w:sz w:val="24"/>
          <w:szCs w:val="24"/>
        </w:rPr>
        <w:t xml:space="preserve">los </w:t>
      </w:r>
      <w:r w:rsidR="006F44DF">
        <w:rPr>
          <w:rFonts w:ascii="Arial" w:hAnsi="Arial" w:cs="Arial"/>
          <w:sz w:val="24"/>
          <w:szCs w:val="24"/>
        </w:rPr>
        <w:t>proceso</w:t>
      </w:r>
      <w:r>
        <w:rPr>
          <w:rFonts w:ascii="Arial" w:hAnsi="Arial" w:cs="Arial"/>
          <w:sz w:val="24"/>
          <w:szCs w:val="24"/>
        </w:rPr>
        <w:t xml:space="preserve">s. </w:t>
      </w:r>
      <w:r w:rsidR="006C3FED">
        <w:rPr>
          <w:rFonts w:ascii="Arial" w:hAnsi="Arial" w:cs="Arial"/>
          <w:sz w:val="24"/>
          <w:szCs w:val="24"/>
        </w:rPr>
        <w:t xml:space="preserve">Esto con el objetivo de </w:t>
      </w:r>
      <w:r>
        <w:rPr>
          <w:rFonts w:ascii="Arial" w:hAnsi="Arial" w:cs="Arial"/>
          <w:sz w:val="24"/>
          <w:szCs w:val="24"/>
        </w:rPr>
        <w:t xml:space="preserve">tener una idea global del negocio de la administración </w:t>
      </w:r>
      <w:r w:rsidR="006C3FED">
        <w:rPr>
          <w:rFonts w:ascii="Arial" w:hAnsi="Arial" w:cs="Arial"/>
          <w:sz w:val="24"/>
          <w:szCs w:val="24"/>
        </w:rPr>
        <w:t xml:space="preserve">de </w:t>
      </w:r>
      <w:r w:rsidR="000476C7">
        <w:rPr>
          <w:rFonts w:ascii="Arial" w:hAnsi="Arial" w:cs="Arial"/>
          <w:sz w:val="24"/>
          <w:szCs w:val="24"/>
        </w:rPr>
        <w:t xml:space="preserve">un </w:t>
      </w:r>
      <w:r w:rsidR="006C3FED">
        <w:rPr>
          <w:rFonts w:ascii="Arial" w:hAnsi="Arial" w:cs="Arial"/>
          <w:sz w:val="24"/>
          <w:szCs w:val="24"/>
        </w:rPr>
        <w:t>condominio</w:t>
      </w:r>
      <w:r>
        <w:rPr>
          <w:rFonts w:ascii="Arial" w:hAnsi="Arial" w:cs="Arial"/>
          <w:sz w:val="24"/>
          <w:szCs w:val="24"/>
        </w:rPr>
        <w:t>.</w:t>
      </w:r>
    </w:p>
    <w:p w:rsidR="001A5EB7" w:rsidRDefault="0046586C" w:rsidP="001A5EB7">
      <w:pPr>
        <w:spacing w:before="120" w:after="12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intentara identificar </w:t>
      </w:r>
      <w:r w:rsidR="001A375D">
        <w:rPr>
          <w:rFonts w:ascii="Arial" w:hAnsi="Arial" w:cs="Arial"/>
          <w:sz w:val="24"/>
          <w:szCs w:val="24"/>
        </w:rPr>
        <w:t>cada uno de los</w:t>
      </w:r>
      <w:r>
        <w:rPr>
          <w:rFonts w:ascii="Arial" w:hAnsi="Arial" w:cs="Arial"/>
          <w:sz w:val="24"/>
          <w:szCs w:val="24"/>
        </w:rPr>
        <w:t xml:space="preserve"> procesos </w:t>
      </w:r>
      <w:r w:rsidR="001A375D">
        <w:rPr>
          <w:rFonts w:ascii="Arial" w:hAnsi="Arial" w:cs="Arial"/>
          <w:sz w:val="24"/>
          <w:szCs w:val="24"/>
        </w:rPr>
        <w:t xml:space="preserve">que </w:t>
      </w:r>
      <w:r w:rsidR="000476C7">
        <w:rPr>
          <w:rFonts w:ascii="Arial" w:hAnsi="Arial" w:cs="Arial"/>
          <w:sz w:val="24"/>
          <w:szCs w:val="24"/>
        </w:rPr>
        <w:t xml:space="preserve">son ejecutados </w:t>
      </w:r>
      <w:r w:rsidR="001A375D">
        <w:rPr>
          <w:rFonts w:ascii="Arial" w:hAnsi="Arial" w:cs="Arial"/>
          <w:sz w:val="24"/>
          <w:szCs w:val="24"/>
        </w:rPr>
        <w:t>y que actores intervienen en los mismos</w:t>
      </w:r>
      <w:r w:rsidR="000476C7">
        <w:rPr>
          <w:rFonts w:ascii="Arial" w:hAnsi="Arial" w:cs="Arial"/>
          <w:sz w:val="24"/>
          <w:szCs w:val="24"/>
        </w:rPr>
        <w:t>.</w:t>
      </w:r>
    </w:p>
    <w:p w:rsidR="004126E1" w:rsidRPr="004126E1" w:rsidRDefault="00DB0895" w:rsidP="001A5EB7">
      <w:pPr>
        <w:spacing w:before="120" w:after="12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Análisis</w:t>
      </w:r>
      <w:r w:rsidR="004126E1">
        <w:rPr>
          <w:rFonts w:ascii="Arial" w:hAnsi="Arial" w:cs="Arial"/>
          <w:b/>
          <w:sz w:val="24"/>
          <w:szCs w:val="24"/>
        </w:rPr>
        <w:t>.</w:t>
      </w:r>
    </w:p>
    <w:p w:rsidR="005F13BD" w:rsidRDefault="00002C2C" w:rsidP="001A5EB7">
      <w:pPr>
        <w:spacing w:before="120" w:after="12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edificios </w:t>
      </w:r>
      <w:r w:rsidR="0076441B">
        <w:rPr>
          <w:rFonts w:ascii="Arial" w:hAnsi="Arial" w:cs="Arial"/>
          <w:sz w:val="24"/>
          <w:szCs w:val="24"/>
        </w:rPr>
        <w:t xml:space="preserve">son estructuras físicas que </w:t>
      </w:r>
      <w:r w:rsidR="00DB0895">
        <w:rPr>
          <w:rFonts w:ascii="Arial" w:hAnsi="Arial" w:cs="Arial"/>
          <w:sz w:val="24"/>
          <w:szCs w:val="24"/>
        </w:rPr>
        <w:t>están conformados por aparta</w:t>
      </w:r>
      <w:r w:rsidR="00B8648B">
        <w:rPr>
          <w:rFonts w:ascii="Arial" w:hAnsi="Arial" w:cs="Arial"/>
          <w:sz w:val="24"/>
          <w:szCs w:val="24"/>
        </w:rPr>
        <w:t>mentos, locales comerciales,</w:t>
      </w:r>
      <w:r w:rsidR="00DB0895">
        <w:rPr>
          <w:rFonts w:ascii="Arial" w:hAnsi="Arial" w:cs="Arial"/>
          <w:sz w:val="24"/>
          <w:szCs w:val="24"/>
        </w:rPr>
        <w:t xml:space="preserve"> </w:t>
      </w:r>
      <w:r w:rsidR="005F13BD">
        <w:rPr>
          <w:rFonts w:ascii="Arial" w:hAnsi="Arial" w:cs="Arial"/>
          <w:sz w:val="24"/>
          <w:szCs w:val="24"/>
        </w:rPr>
        <w:t>zonas</w:t>
      </w:r>
      <w:r w:rsidR="00DB0895">
        <w:rPr>
          <w:rFonts w:ascii="Arial" w:hAnsi="Arial" w:cs="Arial"/>
          <w:sz w:val="24"/>
          <w:szCs w:val="24"/>
        </w:rPr>
        <w:t xml:space="preserve"> de recreación y esparcimientos</w:t>
      </w:r>
      <w:r w:rsidR="00023C96">
        <w:rPr>
          <w:rFonts w:ascii="Arial" w:hAnsi="Arial" w:cs="Arial"/>
          <w:sz w:val="24"/>
          <w:szCs w:val="24"/>
        </w:rPr>
        <w:t>, estacionamientos</w:t>
      </w:r>
      <w:r w:rsidR="005F13BD">
        <w:rPr>
          <w:rFonts w:ascii="Arial" w:hAnsi="Arial" w:cs="Arial"/>
          <w:sz w:val="24"/>
          <w:szCs w:val="24"/>
        </w:rPr>
        <w:t>, así como áreas verdes</w:t>
      </w:r>
      <w:r w:rsidR="00DB0895">
        <w:rPr>
          <w:rFonts w:ascii="Arial" w:hAnsi="Arial" w:cs="Arial"/>
          <w:sz w:val="24"/>
          <w:szCs w:val="24"/>
        </w:rPr>
        <w:t>.</w:t>
      </w:r>
      <w:r w:rsidR="00B8648B">
        <w:rPr>
          <w:rFonts w:ascii="Arial" w:hAnsi="Arial" w:cs="Arial"/>
          <w:sz w:val="24"/>
          <w:szCs w:val="24"/>
        </w:rPr>
        <w:t xml:space="preserve"> Dichos apartamentos están habitados por sus dueños, personas arrendadas o en su defecto están sin habitantes, pero es el propietario del mismo quien tiene la responsabilidad de </w:t>
      </w:r>
      <w:r w:rsidR="00D15C88">
        <w:rPr>
          <w:rFonts w:ascii="Arial" w:hAnsi="Arial" w:cs="Arial"/>
          <w:sz w:val="24"/>
          <w:szCs w:val="24"/>
        </w:rPr>
        <w:t>soportar cualquier gasto que genere el mantenimiento de la edificación y sus áreas relacionadas como las mencionas anteriormente.</w:t>
      </w:r>
    </w:p>
    <w:p w:rsidR="001C200A" w:rsidRDefault="001C200A" w:rsidP="001A5EB7">
      <w:pPr>
        <w:spacing w:before="120" w:after="12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lo anterior podemos detectar lo siguiente:</w:t>
      </w:r>
    </w:p>
    <w:p w:rsidR="001C200A" w:rsidRDefault="001C200A" w:rsidP="001C200A">
      <w:pPr>
        <w:pStyle w:val="Prrafodelista"/>
        <w:numPr>
          <w:ilvl w:val="0"/>
          <w:numId w:val="1"/>
        </w:numPr>
        <w:spacing w:before="120" w:after="120" w:line="360" w:lineRule="auto"/>
        <w:ind w:left="1134" w:hanging="567"/>
        <w:jc w:val="both"/>
        <w:rPr>
          <w:rFonts w:ascii="Arial" w:hAnsi="Arial" w:cs="Arial"/>
          <w:sz w:val="24"/>
          <w:szCs w:val="24"/>
        </w:rPr>
      </w:pPr>
      <w:r w:rsidRPr="001C200A">
        <w:rPr>
          <w:rFonts w:ascii="Arial" w:hAnsi="Arial" w:cs="Arial"/>
          <w:b/>
          <w:i/>
          <w:sz w:val="24"/>
          <w:szCs w:val="24"/>
        </w:rPr>
        <w:t>Apartamentos</w:t>
      </w:r>
      <w:r>
        <w:rPr>
          <w:rFonts w:ascii="Arial" w:hAnsi="Arial" w:cs="Arial"/>
          <w:sz w:val="24"/>
          <w:szCs w:val="24"/>
        </w:rPr>
        <w:t>: son las unidades básicas donde habitan las personas.</w:t>
      </w:r>
    </w:p>
    <w:p w:rsidR="001C200A" w:rsidRDefault="001C200A" w:rsidP="001C200A">
      <w:pPr>
        <w:pStyle w:val="Prrafodelista"/>
        <w:numPr>
          <w:ilvl w:val="0"/>
          <w:numId w:val="1"/>
        </w:numPr>
        <w:spacing w:before="120" w:after="120" w:line="360" w:lineRule="auto"/>
        <w:ind w:left="1134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Locales Comerciales</w:t>
      </w:r>
      <w:r>
        <w:rPr>
          <w:rFonts w:ascii="Arial" w:hAnsi="Arial" w:cs="Arial"/>
          <w:sz w:val="24"/>
          <w:szCs w:val="24"/>
        </w:rPr>
        <w:t>:</w:t>
      </w:r>
      <w:r w:rsidR="00520BD5">
        <w:rPr>
          <w:rFonts w:ascii="Arial" w:hAnsi="Arial" w:cs="Arial"/>
          <w:sz w:val="24"/>
          <w:szCs w:val="24"/>
        </w:rPr>
        <w:t xml:space="preserve"> Unidades físicas donde se comercializa productos de la localidades. </w:t>
      </w:r>
      <w:r w:rsidR="00023C96">
        <w:rPr>
          <w:rFonts w:ascii="Arial" w:hAnsi="Arial" w:cs="Arial"/>
          <w:sz w:val="24"/>
          <w:szCs w:val="24"/>
        </w:rPr>
        <w:t>Ubicados generalmente en el mismo edificio o muy cercano al mismo.</w:t>
      </w:r>
    </w:p>
    <w:p w:rsidR="001C200A" w:rsidRDefault="001C200A" w:rsidP="001C200A">
      <w:pPr>
        <w:pStyle w:val="Prrafodelista"/>
        <w:numPr>
          <w:ilvl w:val="0"/>
          <w:numId w:val="1"/>
        </w:numPr>
        <w:spacing w:before="120" w:after="120" w:line="360" w:lineRule="auto"/>
        <w:ind w:left="1134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Zonas de recreación</w:t>
      </w:r>
      <w:r>
        <w:rPr>
          <w:rFonts w:ascii="Arial" w:hAnsi="Arial" w:cs="Arial"/>
          <w:sz w:val="24"/>
          <w:szCs w:val="24"/>
        </w:rPr>
        <w:t>:</w:t>
      </w:r>
      <w:r w:rsidR="00520BD5">
        <w:rPr>
          <w:rFonts w:ascii="Arial" w:hAnsi="Arial" w:cs="Arial"/>
          <w:sz w:val="24"/>
          <w:szCs w:val="24"/>
        </w:rPr>
        <w:t xml:space="preserve"> Zonas para el esparcimiento y el recreo de la población habitante de la edificación.</w:t>
      </w:r>
    </w:p>
    <w:p w:rsidR="001C200A" w:rsidRDefault="001C200A" w:rsidP="001C200A">
      <w:pPr>
        <w:pStyle w:val="Prrafodelista"/>
        <w:numPr>
          <w:ilvl w:val="0"/>
          <w:numId w:val="1"/>
        </w:numPr>
        <w:spacing w:before="120" w:after="120" w:line="360" w:lineRule="auto"/>
        <w:ind w:left="1134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Áreas verdes</w:t>
      </w:r>
      <w:r>
        <w:rPr>
          <w:rFonts w:ascii="Arial" w:hAnsi="Arial" w:cs="Arial"/>
          <w:sz w:val="24"/>
          <w:szCs w:val="24"/>
        </w:rPr>
        <w:t>:</w:t>
      </w:r>
      <w:r w:rsidR="00520BD5">
        <w:rPr>
          <w:rFonts w:ascii="Arial" w:hAnsi="Arial" w:cs="Arial"/>
          <w:sz w:val="24"/>
          <w:szCs w:val="24"/>
        </w:rPr>
        <w:t xml:space="preserve"> Jardines, parques, etc.</w:t>
      </w:r>
    </w:p>
    <w:p w:rsidR="00023C96" w:rsidRDefault="00023C96" w:rsidP="001C200A">
      <w:pPr>
        <w:pStyle w:val="Prrafodelista"/>
        <w:numPr>
          <w:ilvl w:val="0"/>
          <w:numId w:val="1"/>
        </w:numPr>
        <w:spacing w:before="120" w:after="120" w:line="360" w:lineRule="auto"/>
        <w:ind w:left="1134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lastRenderedPageBreak/>
        <w:t>Estacionamiento</w:t>
      </w:r>
      <w:r>
        <w:rPr>
          <w:rFonts w:ascii="Arial" w:hAnsi="Arial" w:cs="Arial"/>
          <w:sz w:val="24"/>
          <w:szCs w:val="24"/>
        </w:rPr>
        <w:t>: Áreas destinadas para el aparcamiento de los vehículos. Pueden ser utilizados por los propietarios de los apartamentos o por visitantes.</w:t>
      </w:r>
    </w:p>
    <w:p w:rsidR="00862F9A" w:rsidRDefault="00862F9A" w:rsidP="001C200A">
      <w:pPr>
        <w:pStyle w:val="Prrafodelista"/>
        <w:numPr>
          <w:ilvl w:val="0"/>
          <w:numId w:val="1"/>
        </w:numPr>
        <w:spacing w:before="120" w:after="120" w:line="360" w:lineRule="auto"/>
        <w:ind w:left="1134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Propietario</w:t>
      </w:r>
      <w:r>
        <w:rPr>
          <w:rFonts w:ascii="Arial" w:hAnsi="Arial" w:cs="Arial"/>
          <w:sz w:val="24"/>
          <w:szCs w:val="24"/>
        </w:rPr>
        <w:t>: Persona dueña del inmueble (apartamento o local comercial).</w:t>
      </w:r>
    </w:p>
    <w:p w:rsidR="00F52A95" w:rsidRDefault="00F52A95" w:rsidP="00F52A95">
      <w:pPr>
        <w:spacing w:before="120" w:after="12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F52A95" w:rsidRPr="00F52A95" w:rsidRDefault="00F52A95" w:rsidP="00F52A95">
      <w:pPr>
        <w:spacing w:before="120" w:after="12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2C2C" w:rsidRDefault="005F13BD" w:rsidP="001A5EB7">
      <w:pPr>
        <w:spacing w:before="120" w:after="12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B0895">
        <w:rPr>
          <w:rFonts w:ascii="Arial" w:hAnsi="Arial" w:cs="Arial"/>
          <w:sz w:val="24"/>
          <w:szCs w:val="24"/>
        </w:rPr>
        <w:t xml:space="preserve"> </w:t>
      </w:r>
    </w:p>
    <w:p w:rsidR="006F44DF" w:rsidRPr="001A5EB7" w:rsidRDefault="006F44DF" w:rsidP="001A5EB7">
      <w:pPr>
        <w:spacing w:before="120" w:after="12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sectPr w:rsidR="006F44DF" w:rsidRPr="001A5E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F300E"/>
    <w:multiLevelType w:val="hybridMultilevel"/>
    <w:tmpl w:val="9F16AD74"/>
    <w:lvl w:ilvl="0" w:tplc="200A000F">
      <w:start w:val="1"/>
      <w:numFmt w:val="decimal"/>
      <w:lvlText w:val="%1."/>
      <w:lvlJc w:val="left"/>
      <w:pPr>
        <w:ind w:left="1287" w:hanging="360"/>
      </w:pPr>
    </w:lvl>
    <w:lvl w:ilvl="1" w:tplc="200A0019" w:tentative="1">
      <w:start w:val="1"/>
      <w:numFmt w:val="lowerLetter"/>
      <w:lvlText w:val="%2."/>
      <w:lvlJc w:val="left"/>
      <w:pPr>
        <w:ind w:left="2007" w:hanging="360"/>
      </w:pPr>
    </w:lvl>
    <w:lvl w:ilvl="2" w:tplc="200A001B" w:tentative="1">
      <w:start w:val="1"/>
      <w:numFmt w:val="lowerRoman"/>
      <w:lvlText w:val="%3."/>
      <w:lvlJc w:val="right"/>
      <w:pPr>
        <w:ind w:left="2727" w:hanging="180"/>
      </w:pPr>
    </w:lvl>
    <w:lvl w:ilvl="3" w:tplc="200A000F" w:tentative="1">
      <w:start w:val="1"/>
      <w:numFmt w:val="decimal"/>
      <w:lvlText w:val="%4."/>
      <w:lvlJc w:val="left"/>
      <w:pPr>
        <w:ind w:left="3447" w:hanging="360"/>
      </w:pPr>
    </w:lvl>
    <w:lvl w:ilvl="4" w:tplc="200A0019" w:tentative="1">
      <w:start w:val="1"/>
      <w:numFmt w:val="lowerLetter"/>
      <w:lvlText w:val="%5."/>
      <w:lvlJc w:val="left"/>
      <w:pPr>
        <w:ind w:left="4167" w:hanging="360"/>
      </w:pPr>
    </w:lvl>
    <w:lvl w:ilvl="5" w:tplc="200A001B" w:tentative="1">
      <w:start w:val="1"/>
      <w:numFmt w:val="lowerRoman"/>
      <w:lvlText w:val="%6."/>
      <w:lvlJc w:val="right"/>
      <w:pPr>
        <w:ind w:left="4887" w:hanging="180"/>
      </w:pPr>
    </w:lvl>
    <w:lvl w:ilvl="6" w:tplc="200A000F" w:tentative="1">
      <w:start w:val="1"/>
      <w:numFmt w:val="decimal"/>
      <w:lvlText w:val="%7."/>
      <w:lvlJc w:val="left"/>
      <w:pPr>
        <w:ind w:left="5607" w:hanging="360"/>
      </w:pPr>
    </w:lvl>
    <w:lvl w:ilvl="7" w:tplc="200A0019" w:tentative="1">
      <w:start w:val="1"/>
      <w:numFmt w:val="lowerLetter"/>
      <w:lvlText w:val="%8."/>
      <w:lvlJc w:val="left"/>
      <w:pPr>
        <w:ind w:left="6327" w:hanging="360"/>
      </w:pPr>
    </w:lvl>
    <w:lvl w:ilvl="8" w:tplc="200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31F"/>
    <w:rsid w:val="00002C2C"/>
    <w:rsid w:val="00023C96"/>
    <w:rsid w:val="000476C7"/>
    <w:rsid w:val="0008512B"/>
    <w:rsid w:val="000B5AD1"/>
    <w:rsid w:val="001A375D"/>
    <w:rsid w:val="001A5EB7"/>
    <w:rsid w:val="001C184D"/>
    <w:rsid w:val="001C200A"/>
    <w:rsid w:val="002D4EDE"/>
    <w:rsid w:val="004126E1"/>
    <w:rsid w:val="0046586C"/>
    <w:rsid w:val="00520BD5"/>
    <w:rsid w:val="005F13BD"/>
    <w:rsid w:val="006C3FED"/>
    <w:rsid w:val="006F44DF"/>
    <w:rsid w:val="007146A4"/>
    <w:rsid w:val="0076441B"/>
    <w:rsid w:val="00862F9A"/>
    <w:rsid w:val="00A25DF0"/>
    <w:rsid w:val="00A84710"/>
    <w:rsid w:val="00B8648B"/>
    <w:rsid w:val="00D15C88"/>
    <w:rsid w:val="00DB0895"/>
    <w:rsid w:val="00F52A95"/>
    <w:rsid w:val="00FA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20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2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21</cp:revision>
  <dcterms:created xsi:type="dcterms:W3CDTF">2020-06-04T22:27:00Z</dcterms:created>
  <dcterms:modified xsi:type="dcterms:W3CDTF">2020-06-05T02:25:00Z</dcterms:modified>
</cp:coreProperties>
</file>