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B132" w14:textId="77777777" w:rsidR="00C334F9" w:rsidRDefault="00000000">
      <w:pPr>
        <w:spacing w:before="600"/>
        <w:jc w:val="center"/>
      </w:pPr>
      <w:r>
        <w:rPr>
          <w:rFonts w:ascii="Calibri" w:hAnsi="Calibri"/>
          <w:b/>
          <w:color w:val="1B2749"/>
          <w:sz w:val="56"/>
        </w:rPr>
        <w:t>RESUMEN EJECUTIVO</w:t>
      </w:r>
    </w:p>
    <w:p w14:paraId="3C70A24E" w14:textId="77777777" w:rsidR="00C334F9" w:rsidRDefault="00000000">
      <w:pPr>
        <w:jc w:val="center"/>
      </w:pPr>
      <w:r>
        <w:rPr>
          <w:rFonts w:ascii="Calibri" w:hAnsi="Calibri"/>
          <w:i/>
          <w:color w:val="003987"/>
          <w:sz w:val="32"/>
        </w:rPr>
        <w:t>Optimizacion de Nutraceuticos en Ganado Lechero mediante Machine Learning</w:t>
      </w:r>
    </w:p>
    <w:p w14:paraId="480F6DB1" w14:textId="77777777" w:rsidR="00C334F9" w:rsidRDefault="00C334F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C334F9" w14:paraId="14B0223C" w14:textId="77777777">
        <w:trPr>
          <w:jc w:val="center"/>
        </w:trPr>
        <w:tc>
          <w:tcPr>
            <w:tcW w:w="2835" w:type="dxa"/>
            <w:shd w:val="clear" w:color="auto" w:fill="1B2749"/>
          </w:tcPr>
          <w:p w14:paraId="12EFF399" w14:textId="77777777" w:rsidR="00C334F9" w:rsidRDefault="00000000">
            <w:r>
              <w:rPr>
                <w:rFonts w:ascii="Calibri" w:hAnsi="Calibri"/>
                <w:b/>
                <w:color w:val="FFFFFF"/>
              </w:rPr>
              <w:t>Equipo</w:t>
            </w:r>
          </w:p>
        </w:tc>
        <w:tc>
          <w:tcPr>
            <w:tcW w:w="5669" w:type="dxa"/>
            <w:shd w:val="clear" w:color="auto" w:fill="F0F4FA"/>
          </w:tcPr>
          <w:p w14:paraId="1A60F553" w14:textId="77777777" w:rsidR="00C334F9" w:rsidRDefault="00000000">
            <w:r>
              <w:rPr>
                <w:rFonts w:ascii="Calibri" w:hAnsi="Calibri"/>
                <w:color w:val="1B2749"/>
              </w:rPr>
              <w:t>Equipo 48</w:t>
            </w:r>
          </w:p>
        </w:tc>
      </w:tr>
      <w:tr w:rsidR="00C334F9" w14:paraId="2D64B442" w14:textId="77777777">
        <w:trPr>
          <w:jc w:val="center"/>
        </w:trPr>
        <w:tc>
          <w:tcPr>
            <w:tcW w:w="2835" w:type="dxa"/>
            <w:shd w:val="clear" w:color="auto" w:fill="1B2749"/>
          </w:tcPr>
          <w:p w14:paraId="441E0A4C" w14:textId="77777777" w:rsidR="00C334F9" w:rsidRDefault="00000000">
            <w:r>
              <w:rPr>
                <w:rFonts w:ascii="Calibri" w:hAnsi="Calibri"/>
                <w:b/>
                <w:color w:val="FFFFFF"/>
              </w:rPr>
              <w:t>Materia</w:t>
            </w:r>
          </w:p>
        </w:tc>
        <w:tc>
          <w:tcPr>
            <w:tcW w:w="5669" w:type="dxa"/>
            <w:shd w:val="clear" w:color="auto" w:fill="F0F4FA"/>
          </w:tcPr>
          <w:p w14:paraId="4F7DEFC8" w14:textId="77777777" w:rsidR="00C334F9" w:rsidRDefault="00000000">
            <w:r>
              <w:rPr>
                <w:rFonts w:ascii="Calibri" w:hAnsi="Calibri"/>
                <w:color w:val="1B2749"/>
              </w:rPr>
              <w:t>Machine Learning Aplicado</w:t>
            </w:r>
          </w:p>
        </w:tc>
      </w:tr>
      <w:tr w:rsidR="00C334F9" w14:paraId="3FD66707" w14:textId="77777777">
        <w:trPr>
          <w:jc w:val="center"/>
        </w:trPr>
        <w:tc>
          <w:tcPr>
            <w:tcW w:w="2835" w:type="dxa"/>
            <w:shd w:val="clear" w:color="auto" w:fill="1B2749"/>
          </w:tcPr>
          <w:p w14:paraId="0B641156" w14:textId="77777777" w:rsidR="00C334F9" w:rsidRDefault="00000000">
            <w:r>
              <w:rPr>
                <w:rFonts w:ascii="Calibri" w:hAnsi="Calibri"/>
                <w:b/>
                <w:color w:val="FFFFFF"/>
              </w:rPr>
              <w:t>Institucion</w:t>
            </w:r>
          </w:p>
        </w:tc>
        <w:tc>
          <w:tcPr>
            <w:tcW w:w="5669" w:type="dxa"/>
            <w:shd w:val="clear" w:color="auto" w:fill="F0F4FA"/>
          </w:tcPr>
          <w:p w14:paraId="18F9BD0D" w14:textId="77777777" w:rsidR="00C334F9" w:rsidRDefault="00000000">
            <w:r>
              <w:rPr>
                <w:rFonts w:ascii="Calibri" w:hAnsi="Calibri"/>
                <w:color w:val="1B2749"/>
              </w:rPr>
              <w:t>Tecnologico de Monterrey</w:t>
            </w:r>
          </w:p>
        </w:tc>
      </w:tr>
      <w:tr w:rsidR="00C334F9" w14:paraId="47114013" w14:textId="77777777">
        <w:trPr>
          <w:jc w:val="center"/>
        </w:trPr>
        <w:tc>
          <w:tcPr>
            <w:tcW w:w="2835" w:type="dxa"/>
            <w:shd w:val="clear" w:color="auto" w:fill="1B2749"/>
          </w:tcPr>
          <w:p w14:paraId="1F3B4013" w14:textId="77777777" w:rsidR="00C334F9" w:rsidRDefault="00000000">
            <w:r>
              <w:rPr>
                <w:rFonts w:ascii="Calibri" w:hAnsi="Calibri"/>
                <w:b/>
                <w:color w:val="FFFFFF"/>
              </w:rPr>
              <w:t>Fecha</w:t>
            </w:r>
          </w:p>
        </w:tc>
        <w:tc>
          <w:tcPr>
            <w:tcW w:w="5669" w:type="dxa"/>
            <w:shd w:val="clear" w:color="auto" w:fill="F0F4FA"/>
          </w:tcPr>
          <w:p w14:paraId="3F15EC26" w14:textId="77777777" w:rsidR="00C334F9" w:rsidRDefault="00000000">
            <w:r>
              <w:rPr>
                <w:rFonts w:ascii="Calibri" w:hAnsi="Calibri"/>
                <w:color w:val="1B2749"/>
              </w:rPr>
              <w:t>Junio 2026</w:t>
            </w:r>
          </w:p>
        </w:tc>
      </w:tr>
      <w:tr w:rsidR="00C334F9" w14:paraId="355FE558" w14:textId="77777777">
        <w:trPr>
          <w:jc w:val="center"/>
        </w:trPr>
        <w:tc>
          <w:tcPr>
            <w:tcW w:w="2835" w:type="dxa"/>
            <w:shd w:val="clear" w:color="auto" w:fill="1B2749"/>
          </w:tcPr>
          <w:p w14:paraId="7BD403AC" w14:textId="77777777" w:rsidR="00C334F9" w:rsidRDefault="00000000">
            <w:r>
              <w:rPr>
                <w:rFonts w:ascii="Calibri" w:hAnsi="Calibri"/>
                <w:b/>
                <w:color w:val="FFFFFF"/>
              </w:rPr>
              <w:t>Modelo final</w:t>
            </w:r>
          </w:p>
        </w:tc>
        <w:tc>
          <w:tcPr>
            <w:tcW w:w="5669" w:type="dxa"/>
            <w:shd w:val="clear" w:color="auto" w:fill="F0F4FA"/>
          </w:tcPr>
          <w:p w14:paraId="0F9DD779" w14:textId="77777777" w:rsidR="00C334F9" w:rsidRDefault="00000000">
            <w:r>
              <w:rPr>
                <w:rFonts w:ascii="Calibri" w:hAnsi="Calibri"/>
                <w:color w:val="1B2749"/>
              </w:rPr>
              <w:t>StackingRegressor | RMSE=0.6117 | R2=0.9779</w:t>
            </w:r>
          </w:p>
        </w:tc>
      </w:tr>
      <w:tr w:rsidR="00C334F9" w14:paraId="4C4247C2" w14:textId="77777777">
        <w:trPr>
          <w:jc w:val="center"/>
        </w:trPr>
        <w:tc>
          <w:tcPr>
            <w:tcW w:w="2835" w:type="dxa"/>
            <w:shd w:val="clear" w:color="auto" w:fill="003987"/>
          </w:tcPr>
          <w:p w14:paraId="3AEE3723" w14:textId="77777777" w:rsidR="00C334F9" w:rsidRDefault="00000000">
            <w:r>
              <w:rPr>
                <w:rFonts w:ascii="Calibri" w:hAnsi="Calibri"/>
                <w:b/>
                <w:color w:val="FFFFFF"/>
              </w:rPr>
              <w:t>Decision</w:t>
            </w:r>
          </w:p>
        </w:tc>
        <w:tc>
          <w:tcPr>
            <w:tcW w:w="5669" w:type="dxa"/>
            <w:shd w:val="clear" w:color="auto" w:fill="00C896"/>
          </w:tcPr>
          <w:p w14:paraId="5FC60F35" w14:textId="77777777" w:rsidR="00C334F9" w:rsidRDefault="00000000">
            <w:r>
              <w:rPr>
                <w:rFonts w:ascii="Calibri" w:hAnsi="Calibri"/>
                <w:b/>
                <w:color w:val="1A1A1A"/>
              </w:rPr>
              <w:t>GO - Implementacion recomendada</w:t>
            </w:r>
          </w:p>
        </w:tc>
      </w:tr>
    </w:tbl>
    <w:p w14:paraId="25C7BFB6" w14:textId="77777777" w:rsidR="00C334F9" w:rsidRDefault="00000000">
      <w:r>
        <w:br w:type="page"/>
      </w:r>
    </w:p>
    <w:p w14:paraId="7B12619C" w14:textId="77777777" w:rsidR="00C334F9" w:rsidRDefault="00000000">
      <w:pPr>
        <w:spacing w:before="280" w:after="80"/>
      </w:pPr>
      <w:r>
        <w:rPr>
          <w:rFonts w:ascii="Calibri" w:hAnsi="Calibri"/>
          <w:b/>
          <w:color w:val="003987"/>
          <w:sz w:val="32"/>
        </w:rPr>
        <w:lastRenderedPageBreak/>
        <w:t>1. Sintesis del Problema</w:t>
      </w:r>
    </w:p>
    <w:p w14:paraId="0B379C3B" w14:textId="77777777" w:rsidR="00C334F9" w:rsidRDefault="00000000">
      <w:pPr>
        <w:spacing w:after="120"/>
      </w:pPr>
      <w:r>
        <w:rPr>
          <w:rFonts w:ascii="Calibri" w:hAnsi="Calibri"/>
          <w:color w:val="1A1A1A"/>
        </w:rPr>
        <w:t>La industria ganadera lechera enfrenta una presion dual: aumentar la produccion eficiente de leche mientras reduce su impacto ambiental. El ganado bovino es responsable del 14.5% de las emisiones globales de gases de efecto invernadero, siendo el metano enterico (CH4) el componente mas significativo.</w:t>
      </w:r>
    </w:p>
    <w:p w14:paraId="6F712EF7" w14:textId="77777777" w:rsidR="00C334F9" w:rsidRDefault="00000000">
      <w:pPr>
        <w:spacing w:after="120"/>
      </w:pPr>
      <w:r>
        <w:rPr>
          <w:rFonts w:ascii="Calibri" w:hAnsi="Calibri"/>
          <w:b/>
          <w:color w:val="003987"/>
        </w:rPr>
        <w:t>El problema especifico del proyecto:</w:t>
      </w:r>
    </w:p>
    <w:p w14:paraId="6423A806" w14:textId="77777777" w:rsidR="00C334F9" w:rsidRDefault="00000000">
      <w:pPr>
        <w:pStyle w:val="Listaconvietas"/>
        <w:spacing w:after="60"/>
      </w:pPr>
      <w:r>
        <w:rPr>
          <w:rFonts w:ascii="Calibri" w:hAnsi="Calibri"/>
          <w:color w:val="1A1A1A"/>
        </w:rPr>
        <w:t>Las granjas lecheras no tienen herramientas predictivas para optimizar la dosis de nutraceuticos (aditivos que reducen metano).</w:t>
      </w:r>
    </w:p>
    <w:p w14:paraId="46F1D668" w14:textId="77777777" w:rsidR="00C334F9" w:rsidRDefault="00000000">
      <w:pPr>
        <w:pStyle w:val="Listaconvietas"/>
        <w:spacing w:after="60"/>
      </w:pPr>
      <w:r>
        <w:rPr>
          <w:rFonts w:ascii="Calibri" w:hAnsi="Calibri"/>
          <w:color w:val="1A1A1A"/>
        </w:rPr>
        <w:t>Sin prediccion, la suplementacion es suboptima: exceso encarece costos; deficit perpetua emisiones altas.</w:t>
      </w:r>
    </w:p>
    <w:p w14:paraId="46BB20A8" w14:textId="77777777" w:rsidR="00C334F9" w:rsidRDefault="00000000">
      <w:pPr>
        <w:pStyle w:val="Listaconvietas"/>
        <w:spacing w:after="60"/>
      </w:pPr>
      <w:r>
        <w:rPr>
          <w:rFonts w:ascii="Calibri" w:hAnsi="Calibri"/>
          <w:color w:val="1A1A1A"/>
        </w:rPr>
        <w:t>Los veterinarios toman decisiones basadas en experiencia subjetiva, no en datos.</w:t>
      </w:r>
    </w:p>
    <w:p w14:paraId="13E0B4CF" w14:textId="77777777" w:rsidR="00C334F9" w:rsidRDefault="00000000">
      <w:pPr>
        <w:spacing w:after="120"/>
      </w:pPr>
      <w:r>
        <w:rPr>
          <w:rFonts w:ascii="Calibri" w:hAnsi="Calibri"/>
          <w:color w:val="1A1A1A"/>
        </w:rPr>
        <w:t>Objetivo del proyecto: Desarrollar un modelo de ML que prediga la intensidad de emision de metano (g CH4/kg leche) por vaca, para que el ganadero sepa a cuales vacas suplementar, con que dosis y en que momento del ciclo de lactacion.</w:t>
      </w:r>
    </w:p>
    <w:p w14:paraId="2E8532A1" w14:textId="77777777" w:rsidR="00C334F9" w:rsidRDefault="00000000">
      <w:pPr>
        <w:spacing w:before="280" w:after="80"/>
      </w:pPr>
      <w:r>
        <w:rPr>
          <w:rFonts w:ascii="Calibri" w:hAnsi="Calibri"/>
          <w:b/>
          <w:color w:val="003987"/>
          <w:sz w:val="32"/>
        </w:rPr>
        <w:t>2. Hallazgos Clave del Analisis Exploratorio</w:t>
      </w:r>
    </w:p>
    <w:p w14:paraId="46F424A0" w14:textId="77777777" w:rsidR="00C334F9" w:rsidRDefault="00000000">
      <w:pPr>
        <w:spacing w:after="120"/>
      </w:pPr>
      <w:r>
        <w:rPr>
          <w:rFonts w:ascii="Calibri" w:hAnsi="Calibri"/>
          <w:color w:val="1A1A1A"/>
        </w:rPr>
        <w:t>El dataset contiene 73,000 registros de 100 vacas de 3 razas, con datos de 24 meses (enero 2024 - diciembre 2025). Los hallazgos mas importantes fueron: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C334F9" w14:paraId="774720C0" w14:textId="77777777">
        <w:trPr>
          <w:jc w:val="center"/>
        </w:trPr>
        <w:tc>
          <w:tcPr>
            <w:tcW w:w="2268" w:type="dxa"/>
            <w:shd w:val="clear" w:color="auto" w:fill="003987"/>
            <w:vAlign w:val="center"/>
          </w:tcPr>
          <w:p w14:paraId="1F2DFBAC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Hallazgo</w:t>
            </w:r>
          </w:p>
        </w:tc>
        <w:tc>
          <w:tcPr>
            <w:tcW w:w="2835" w:type="dxa"/>
            <w:shd w:val="clear" w:color="auto" w:fill="003987"/>
            <w:vAlign w:val="center"/>
          </w:tcPr>
          <w:p w14:paraId="421CBE64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  <w:tc>
          <w:tcPr>
            <w:tcW w:w="3402" w:type="dxa"/>
            <w:shd w:val="clear" w:color="auto" w:fill="003987"/>
            <w:vAlign w:val="center"/>
          </w:tcPr>
          <w:p w14:paraId="63C0D20D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Implicacion</w:t>
            </w:r>
          </w:p>
        </w:tc>
      </w:tr>
      <w:tr w:rsidR="00C334F9" w14:paraId="3AE6F451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EC0526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Distribucion bimodal</w:t>
            </w:r>
            <w:r>
              <w:rPr>
                <w:rFonts w:ascii="Calibri" w:hAnsi="Calibri"/>
                <w:color w:val="1A1A1A"/>
                <w:sz w:val="20"/>
              </w:rPr>
              <w:br/>
              <w:t>de metano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325D51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Media: 16.5 g CH4/kg</w:t>
            </w:r>
            <w:r>
              <w:rPr>
                <w:rFonts w:ascii="Calibri" w:hAnsi="Calibri"/>
                <w:color w:val="1A1A1A"/>
                <w:sz w:val="20"/>
              </w:rPr>
              <w:br/>
              <w:t>Rango: 8-35 g/kg</w:t>
            </w:r>
            <w:r>
              <w:rPr>
                <w:rFonts w:ascii="Calibri" w:hAnsi="Calibri"/>
                <w:color w:val="1A1A1A"/>
                <w:sz w:val="20"/>
              </w:rPr>
              <w:br/>
              <w:t>23% en nivel "Alto" (&gt;25)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D6BC81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Dos perfiles de vaca: eficiente</w:t>
            </w:r>
            <w:r>
              <w:rPr>
                <w:rFonts w:ascii="Calibri" w:hAnsi="Calibri"/>
                <w:color w:val="1A1A1A"/>
                <w:sz w:val="20"/>
              </w:rPr>
              <w:br/>
              <w:t>e ineficiente. Modelo debe</w:t>
            </w:r>
            <w:r>
              <w:rPr>
                <w:rFonts w:ascii="Calibri" w:hAnsi="Calibri"/>
                <w:color w:val="1A1A1A"/>
                <w:sz w:val="20"/>
              </w:rPr>
              <w:br/>
              <w:t>distinguirlos.</w:t>
            </w:r>
          </w:p>
        </w:tc>
      </w:tr>
      <w:tr w:rsidR="00C334F9" w14:paraId="6E99CC78" w14:textId="77777777">
        <w:trPr>
          <w:jc w:val="center"/>
        </w:trPr>
        <w:tc>
          <w:tcPr>
            <w:tcW w:w="2268" w:type="dxa"/>
            <w:shd w:val="clear" w:color="auto" w:fill="F0F4FA"/>
            <w:vAlign w:val="center"/>
          </w:tcPr>
          <w:p w14:paraId="49378D7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Diferencias por raza</w:t>
            </w:r>
          </w:p>
        </w:tc>
        <w:tc>
          <w:tcPr>
            <w:tcW w:w="2835" w:type="dxa"/>
            <w:shd w:val="clear" w:color="auto" w:fill="F0F4FA"/>
            <w:vAlign w:val="center"/>
          </w:tcPr>
          <w:p w14:paraId="733BA18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Holstein: 15.2 g/kg</w:t>
            </w:r>
            <w:r>
              <w:rPr>
                <w:rFonts w:ascii="Calibri" w:hAnsi="Calibri"/>
                <w:color w:val="1A1A1A"/>
                <w:sz w:val="20"/>
              </w:rPr>
              <w:br/>
              <w:t>Jersey: 17.1 g/kg</w:t>
            </w:r>
            <w:r>
              <w:rPr>
                <w:rFonts w:ascii="Calibri" w:hAnsi="Calibri"/>
                <w:color w:val="1A1A1A"/>
                <w:sz w:val="20"/>
              </w:rPr>
              <w:br/>
              <w:t>Pardo Suizo: 18.3 g/kg</w:t>
            </w:r>
          </w:p>
        </w:tc>
        <w:tc>
          <w:tcPr>
            <w:tcW w:w="3402" w:type="dxa"/>
            <w:shd w:val="clear" w:color="auto" w:fill="F0F4FA"/>
            <w:vAlign w:val="center"/>
          </w:tcPr>
          <w:p w14:paraId="51B02C2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Raza es variable predictora</w:t>
            </w:r>
            <w:r>
              <w:rPr>
                <w:rFonts w:ascii="Calibri" w:hAnsi="Calibri"/>
                <w:color w:val="1A1A1A"/>
                <w:sz w:val="20"/>
              </w:rPr>
              <w:br/>
              <w:t>clave. No se puede ignorar</w:t>
            </w:r>
            <w:r>
              <w:rPr>
                <w:rFonts w:ascii="Calibri" w:hAnsi="Calibri"/>
                <w:color w:val="1A1A1A"/>
                <w:sz w:val="20"/>
              </w:rPr>
              <w:br/>
              <w:t>en el modelo.</w:t>
            </w:r>
          </w:p>
        </w:tc>
      </w:tr>
      <w:tr w:rsidR="00C334F9" w14:paraId="2ABAE7A8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4619A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Correlacion leche-metano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5539B8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r = -0.72 (produccion</w:t>
            </w:r>
            <w:r>
              <w:rPr>
                <w:rFonts w:ascii="Calibri" w:hAnsi="Calibri"/>
                <w:color w:val="1A1A1A"/>
                <w:sz w:val="20"/>
              </w:rPr>
              <w:br/>
              <w:t>vs intensidad metano)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832F5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Vacas mas productivas son</w:t>
            </w:r>
            <w:r>
              <w:rPr>
                <w:rFonts w:ascii="Calibri" w:hAnsi="Calibri"/>
                <w:color w:val="1A1A1A"/>
                <w:sz w:val="20"/>
              </w:rPr>
              <w:br/>
              <w:t>mas eficientes. Priorizarlas</w:t>
            </w:r>
            <w:r>
              <w:rPr>
                <w:rFonts w:ascii="Calibri" w:hAnsi="Calibri"/>
                <w:color w:val="1A1A1A"/>
                <w:sz w:val="20"/>
              </w:rPr>
              <w:br/>
              <w:t>reduce emision por kg.</w:t>
            </w:r>
          </w:p>
        </w:tc>
      </w:tr>
      <w:tr w:rsidR="00C334F9" w14:paraId="488FF838" w14:textId="77777777">
        <w:trPr>
          <w:jc w:val="center"/>
        </w:trPr>
        <w:tc>
          <w:tcPr>
            <w:tcW w:w="2268" w:type="dxa"/>
            <w:shd w:val="clear" w:color="auto" w:fill="F0F4FA"/>
            <w:vAlign w:val="center"/>
          </w:tcPr>
          <w:p w14:paraId="5F55D87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Ventana critica</w:t>
            </w:r>
          </w:p>
        </w:tc>
        <w:tc>
          <w:tcPr>
            <w:tcW w:w="2835" w:type="dxa"/>
            <w:shd w:val="clear" w:color="auto" w:fill="F0F4FA"/>
            <w:vAlign w:val="center"/>
          </w:tcPr>
          <w:p w14:paraId="7B5E558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Alertas concentradas</w:t>
            </w:r>
            <w:r>
              <w:rPr>
                <w:rFonts w:ascii="Calibri" w:hAnsi="Calibri"/>
                <w:color w:val="1A1A1A"/>
                <w:sz w:val="20"/>
              </w:rPr>
              <w:br/>
              <w:t>en meses 8-14 de</w:t>
            </w:r>
            <w:r>
              <w:rPr>
                <w:rFonts w:ascii="Calibri" w:hAnsi="Calibri"/>
                <w:color w:val="1A1A1A"/>
                <w:sz w:val="20"/>
              </w:rPr>
              <w:br/>
              <w:t>lactacion (DIMS)</w:t>
            </w:r>
          </w:p>
        </w:tc>
        <w:tc>
          <w:tcPr>
            <w:tcW w:w="3402" w:type="dxa"/>
            <w:shd w:val="clear" w:color="auto" w:fill="F0F4FA"/>
            <w:vAlign w:val="center"/>
          </w:tcPr>
          <w:p w14:paraId="6D03DF0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Intervencion preventiva</w:t>
            </w:r>
            <w:r>
              <w:rPr>
                <w:rFonts w:ascii="Calibri" w:hAnsi="Calibri"/>
                <w:color w:val="1A1A1A"/>
                <w:sz w:val="20"/>
              </w:rPr>
              <w:br/>
              <w:t>debe ser en los primeros</w:t>
            </w:r>
            <w:r>
              <w:rPr>
                <w:rFonts w:ascii="Calibri" w:hAnsi="Calibri"/>
                <w:color w:val="1A1A1A"/>
                <w:sz w:val="20"/>
              </w:rPr>
              <w:br/>
              <w:t>7 meses de lactacion.</w:t>
            </w:r>
          </w:p>
        </w:tc>
      </w:tr>
      <w:tr w:rsidR="00C334F9" w14:paraId="75AB28F7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6324CBE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Efecto nutraceutico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2B6EB0A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r = -0.61 (dosis vs</w:t>
            </w:r>
            <w:r>
              <w:rPr>
                <w:rFonts w:ascii="Calibri" w:hAnsi="Calibri"/>
                <w:color w:val="1A1A1A"/>
                <w:sz w:val="20"/>
              </w:rPr>
              <w:br/>
              <w:t>intensidad metano)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63CC8E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El nutraceutico tiene</w:t>
            </w:r>
            <w:r>
              <w:rPr>
                <w:rFonts w:ascii="Calibri" w:hAnsi="Calibri"/>
                <w:color w:val="1A1A1A"/>
                <w:sz w:val="20"/>
              </w:rPr>
              <w:br/>
              <w:t>efecto real y medible.</w:t>
            </w:r>
            <w:r>
              <w:rPr>
                <w:rFonts w:ascii="Calibri" w:hAnsi="Calibri"/>
                <w:color w:val="1A1A1A"/>
                <w:sz w:val="20"/>
              </w:rPr>
              <w:br/>
              <w:t>Justifica el proyecto.</w:t>
            </w:r>
          </w:p>
        </w:tc>
      </w:tr>
    </w:tbl>
    <w:p w14:paraId="424F9393" w14:textId="77777777" w:rsidR="00C334F9" w:rsidRDefault="00C334F9"/>
    <w:p w14:paraId="01DD5462" w14:textId="77777777" w:rsidR="00C334F9" w:rsidRDefault="00000000">
      <w:pPr>
        <w:spacing w:before="280" w:after="80"/>
      </w:pPr>
      <w:r>
        <w:rPr>
          <w:rFonts w:ascii="Calibri" w:hAnsi="Calibri"/>
          <w:b/>
          <w:color w:val="003987"/>
          <w:sz w:val="32"/>
        </w:rPr>
        <w:t>3. Modelos Generados y Eleccion del Modelo Final</w:t>
      </w:r>
    </w:p>
    <w:p w14:paraId="22FAEF3F" w14:textId="77777777" w:rsidR="00C334F9" w:rsidRDefault="00000000">
      <w:pPr>
        <w:spacing w:after="120"/>
      </w:pPr>
      <w:r>
        <w:rPr>
          <w:rFonts w:ascii="Calibri" w:hAnsi="Calibri"/>
          <w:color w:val="1A1A1A"/>
        </w:rPr>
        <w:t>Se siguio la metodologia CRISP-ML(Q) en 3 fases de modelado: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134"/>
        <w:gridCol w:w="1134"/>
        <w:gridCol w:w="1417"/>
        <w:gridCol w:w="1701"/>
      </w:tblGrid>
      <w:tr w:rsidR="00C334F9" w14:paraId="2C232B05" w14:textId="77777777">
        <w:trPr>
          <w:jc w:val="center"/>
        </w:trPr>
        <w:tc>
          <w:tcPr>
            <w:tcW w:w="1984" w:type="dxa"/>
            <w:shd w:val="clear" w:color="auto" w:fill="003987"/>
            <w:vAlign w:val="center"/>
          </w:tcPr>
          <w:p w14:paraId="0FB90DD9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Avance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4954ECA9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1134" w:type="dxa"/>
            <w:shd w:val="clear" w:color="auto" w:fill="003987"/>
            <w:vAlign w:val="center"/>
          </w:tcPr>
          <w:p w14:paraId="5A07FD63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RMSE</w:t>
            </w:r>
          </w:p>
        </w:tc>
        <w:tc>
          <w:tcPr>
            <w:tcW w:w="1134" w:type="dxa"/>
            <w:shd w:val="clear" w:color="auto" w:fill="003987"/>
            <w:vAlign w:val="center"/>
          </w:tcPr>
          <w:p w14:paraId="7F90B1AD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R2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6CFD3D92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Latencia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4A2FF051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 w:rsidR="00C334F9" w14:paraId="0DF49C4B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C361F4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E3 - Baseline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359E28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Ridge Regression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A54D7D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0.7268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3E9622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0.9688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B66F5C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EF2F4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Baseline</w:t>
            </w:r>
          </w:p>
        </w:tc>
      </w:tr>
      <w:tr w:rsidR="00C334F9" w14:paraId="66559AA8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7C1CAE4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E4</w:t>
            </w:r>
          </w:p>
        </w:tc>
        <w:tc>
          <w:tcPr>
            <w:tcW w:w="1984" w:type="dxa"/>
            <w:shd w:val="clear" w:color="auto" w:fill="F0F4FA"/>
            <w:vAlign w:val="center"/>
          </w:tcPr>
          <w:p w14:paraId="7355D89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k-NN (k=5)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3F63F98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0.8121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796922B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0.9602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51666CF3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12 ms</w:t>
            </w:r>
          </w:p>
        </w:tc>
        <w:tc>
          <w:tcPr>
            <w:tcW w:w="1701" w:type="dxa"/>
            <w:shd w:val="clear" w:color="auto" w:fill="F0F4FA"/>
            <w:vAlign w:val="center"/>
          </w:tcPr>
          <w:p w14:paraId="616E7A4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Descartado</w:t>
            </w:r>
          </w:p>
        </w:tc>
      </w:tr>
      <w:tr w:rsidR="00C334F9" w14:paraId="30C2A31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D1B06F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0E6BC6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ElasticNet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ED55A6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0.7034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9FA3613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0.9681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EF95F2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2 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FC341D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Descartado</w:t>
            </w:r>
          </w:p>
        </w:tc>
      </w:tr>
      <w:tr w:rsidR="00C334F9" w14:paraId="1A63ACE3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35F6665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E4</w:t>
            </w:r>
          </w:p>
        </w:tc>
        <w:tc>
          <w:tcPr>
            <w:tcW w:w="1984" w:type="dxa"/>
            <w:shd w:val="clear" w:color="auto" w:fill="F0F4FA"/>
            <w:vAlign w:val="center"/>
          </w:tcPr>
          <w:p w14:paraId="48C0128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BayesianRidge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0B93D4D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0.6832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4158B8A9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0.9711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03B0F79A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3 ms</w:t>
            </w:r>
          </w:p>
        </w:tc>
        <w:tc>
          <w:tcPr>
            <w:tcW w:w="1701" w:type="dxa"/>
            <w:shd w:val="clear" w:color="auto" w:fill="F0F4FA"/>
            <w:vAlign w:val="center"/>
          </w:tcPr>
          <w:p w14:paraId="37177802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Descartado</w:t>
            </w:r>
          </w:p>
        </w:tc>
      </w:tr>
      <w:tr w:rsidR="00C334F9" w14:paraId="219AFBD2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CEC30D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C1B9B8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RandomForest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2A4CA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1.4754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3CB8ED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0.8714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334993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8 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E6A02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Descartado</w:t>
            </w:r>
          </w:p>
        </w:tc>
      </w:tr>
      <w:tr w:rsidR="00C334F9" w14:paraId="519CF0A9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51BB603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lastRenderedPageBreak/>
              <w:t>E4 - GANADOR</w:t>
            </w:r>
          </w:p>
        </w:tc>
        <w:tc>
          <w:tcPr>
            <w:tcW w:w="1984" w:type="dxa"/>
            <w:shd w:val="clear" w:color="auto" w:fill="F0F4FA"/>
            <w:vAlign w:val="center"/>
          </w:tcPr>
          <w:p w14:paraId="1C67B97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MLP Neural Net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5241B6C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0.6555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3E0E003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0.9746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3A2BAEA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5.7 ms</w:t>
            </w:r>
          </w:p>
        </w:tc>
        <w:tc>
          <w:tcPr>
            <w:tcW w:w="1701" w:type="dxa"/>
            <w:shd w:val="clear" w:color="auto" w:fill="F0F4FA"/>
            <w:vAlign w:val="center"/>
          </w:tcPr>
          <w:p w14:paraId="38D800A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Avanza a E5</w:t>
            </w:r>
          </w:p>
        </w:tc>
      </w:tr>
      <w:tr w:rsidR="00C334F9" w14:paraId="482A7F37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CC96AE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615C0EF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VotingRegressor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B97551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0.6485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7A7F2A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0.9752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115ADD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6.7 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BAE68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Descartado</w:t>
            </w:r>
          </w:p>
        </w:tc>
      </w:tr>
      <w:tr w:rsidR="00C334F9" w14:paraId="7F8DC09E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215F475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E5 - FINAL</w:t>
            </w:r>
          </w:p>
        </w:tc>
        <w:tc>
          <w:tcPr>
            <w:tcW w:w="1984" w:type="dxa"/>
            <w:shd w:val="clear" w:color="auto" w:fill="F0F4FA"/>
            <w:vAlign w:val="center"/>
          </w:tcPr>
          <w:p w14:paraId="5F40665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StackingRegressor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44A3D97F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0.6117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5CDBC39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0.9779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75EA50C3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7.3 ms</w:t>
            </w:r>
          </w:p>
        </w:tc>
        <w:tc>
          <w:tcPr>
            <w:tcW w:w="1701" w:type="dxa"/>
            <w:shd w:val="clear" w:color="auto" w:fill="F0F4FA"/>
            <w:vAlign w:val="center"/>
          </w:tcPr>
          <w:p w14:paraId="392946C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*** MODELO FINAL ***</w:t>
            </w:r>
          </w:p>
        </w:tc>
      </w:tr>
    </w:tbl>
    <w:p w14:paraId="7C237CA8" w14:textId="77777777" w:rsidR="00C334F9" w:rsidRDefault="00C334F9"/>
    <w:p w14:paraId="7872449F" w14:textId="77777777" w:rsidR="00C334F9" w:rsidRDefault="00000000">
      <w:pPr>
        <w:spacing w:after="120"/>
      </w:pPr>
      <w:r>
        <w:rPr>
          <w:rFonts w:ascii="Calibri" w:hAnsi="Calibri"/>
          <w:b/>
          <w:color w:val="003987"/>
        </w:rPr>
        <w:t>Por que StackingRegressor:</w:t>
      </w:r>
    </w:p>
    <w:p w14:paraId="52BF70E3" w14:textId="77777777" w:rsidR="00C334F9" w:rsidRDefault="00000000">
      <w:pPr>
        <w:pStyle w:val="Listaconvietas"/>
        <w:spacing w:after="60"/>
      </w:pPr>
      <w:r>
        <w:rPr>
          <w:rFonts w:ascii="Calibri" w:hAnsi="Calibri"/>
          <w:color w:val="1A1A1A"/>
        </w:rPr>
        <w:t>RMSE = 0.6117: El modelo comete un error promedio de 0.6 g CH4/kg leche, dentro del umbral de accion para ajuste de nutraceuticos.</w:t>
      </w:r>
    </w:p>
    <w:p w14:paraId="155A8850" w14:textId="77777777" w:rsidR="00C334F9" w:rsidRDefault="00000000">
      <w:pPr>
        <w:pStyle w:val="Listaconvietas"/>
        <w:spacing w:after="60"/>
      </w:pPr>
      <w:r>
        <w:rPr>
          <w:rFonts w:ascii="Calibri" w:hAnsi="Calibri"/>
          <w:color w:val="1A1A1A"/>
        </w:rPr>
        <w:t>R2 = 0.9779: Explica el 97.8% de la varianza en emisiones de metano.</w:t>
      </w:r>
    </w:p>
    <w:p w14:paraId="4D2C225A" w14:textId="77777777" w:rsidR="00C334F9" w:rsidRDefault="00000000">
      <w:pPr>
        <w:pStyle w:val="Listaconvietas"/>
        <w:spacing w:after="60"/>
      </w:pPr>
      <w:r>
        <w:rPr>
          <w:rFonts w:ascii="Calibri" w:hAnsi="Calibri"/>
          <w:color w:val="1A1A1A"/>
        </w:rPr>
        <w:t>Latencia 7.3 ms: Respuesta en tiempo real para uso en campo.</w:t>
      </w:r>
    </w:p>
    <w:p w14:paraId="312EC6DD" w14:textId="77777777" w:rsidR="00C334F9" w:rsidRDefault="00000000">
      <w:pPr>
        <w:pStyle w:val="Listaconvietas"/>
        <w:spacing w:after="60"/>
      </w:pPr>
      <w:r>
        <w:rPr>
          <w:rFonts w:ascii="Calibri" w:hAnsi="Calibri"/>
          <w:color w:val="1A1A1A"/>
        </w:rPr>
        <w:t>Mejora -15.8% sobre baseline (Ridge E3): Estadisticamente significativa (p &lt; 0.0001, Cohen d = 0.73).</w:t>
      </w:r>
    </w:p>
    <w:p w14:paraId="6A8FE2E6" w14:textId="77777777" w:rsidR="00C334F9" w:rsidRDefault="00000000">
      <w:pPr>
        <w:pStyle w:val="Listaconvietas"/>
        <w:spacing w:after="60"/>
      </w:pPr>
      <w:r>
        <w:rPr>
          <w:rFonts w:ascii="Calibri" w:hAnsi="Calibri"/>
          <w:color w:val="1A1A1A"/>
        </w:rPr>
        <w:t>Arquitectura: 3 modelos base (MLP + BayesianRidge + ElasticNet) cuyas predicciones alimentan un meta-modelo Ridge, capturando tanto no-linealidades como regularizacion.</w:t>
      </w:r>
    </w:p>
    <w:p w14:paraId="2D0090DC" w14:textId="77777777" w:rsidR="00C334F9" w:rsidRDefault="00000000">
      <w:pPr>
        <w:spacing w:before="280" w:after="80"/>
      </w:pPr>
      <w:r>
        <w:rPr>
          <w:rFonts w:ascii="Calibri" w:hAnsi="Calibri"/>
          <w:b/>
          <w:color w:val="003987"/>
          <w:sz w:val="32"/>
        </w:rPr>
        <w:t>4. Recomendaciones Clave para Implementacion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1701"/>
        <w:gridCol w:w="1417"/>
      </w:tblGrid>
      <w:tr w:rsidR="00C334F9" w14:paraId="60FE3ABA" w14:textId="77777777">
        <w:trPr>
          <w:jc w:val="center"/>
        </w:trPr>
        <w:tc>
          <w:tcPr>
            <w:tcW w:w="1417" w:type="dxa"/>
            <w:shd w:val="clear" w:color="auto" w:fill="003987"/>
            <w:vAlign w:val="center"/>
          </w:tcPr>
          <w:p w14:paraId="09C212B4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Plazo</w:t>
            </w:r>
          </w:p>
        </w:tc>
        <w:tc>
          <w:tcPr>
            <w:tcW w:w="3402" w:type="dxa"/>
            <w:shd w:val="clear" w:color="auto" w:fill="003987"/>
            <w:vAlign w:val="center"/>
          </w:tcPr>
          <w:p w14:paraId="75544181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Accion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3C61E1F5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122643A8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</w:tr>
      <w:tr w:rsidR="00C334F9" w14:paraId="3F020D55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41FE25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0-3 meses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3AE53F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Desplegar API REST en GCP Cloud Run</w:t>
            </w:r>
            <w:r>
              <w:rPr>
                <w:rFonts w:ascii="Calibri" w:hAnsi="Calibri"/>
                <w:color w:val="1A1A1A"/>
                <w:sz w:val="20"/>
              </w:rPr>
              <w:br/>
              <w:t>(Dockerfile + pipeline_final_e5.pkl)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7959D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Equipo tecnico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6791AB3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Alto</w:t>
            </w:r>
          </w:p>
        </w:tc>
      </w:tr>
      <w:tr w:rsidR="00C334F9" w14:paraId="6C68686B" w14:textId="77777777">
        <w:trPr>
          <w:jc w:val="center"/>
        </w:trPr>
        <w:tc>
          <w:tcPr>
            <w:tcW w:w="1417" w:type="dxa"/>
            <w:shd w:val="clear" w:color="auto" w:fill="F0F4FA"/>
            <w:vAlign w:val="center"/>
          </w:tcPr>
          <w:p w14:paraId="4CC65A9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0-3 meses</w:t>
            </w:r>
          </w:p>
        </w:tc>
        <w:tc>
          <w:tcPr>
            <w:tcW w:w="3402" w:type="dxa"/>
            <w:shd w:val="clear" w:color="auto" w:fill="F0F4FA"/>
            <w:vAlign w:val="center"/>
          </w:tcPr>
          <w:p w14:paraId="708DE4C3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Integrar dashboard React con sistema</w:t>
            </w:r>
            <w:r>
              <w:rPr>
                <w:rFonts w:ascii="Calibri" w:hAnsi="Calibri"/>
                <w:color w:val="1A1A1A"/>
                <w:sz w:val="20"/>
              </w:rPr>
              <w:br/>
              <w:t>de gestion ganadera existente</w:t>
            </w:r>
          </w:p>
        </w:tc>
        <w:tc>
          <w:tcPr>
            <w:tcW w:w="1701" w:type="dxa"/>
            <w:shd w:val="clear" w:color="auto" w:fill="F0F4FA"/>
            <w:vAlign w:val="center"/>
          </w:tcPr>
          <w:p w14:paraId="0E8DF67E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Desarrollador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7735F79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Alto</w:t>
            </w:r>
          </w:p>
        </w:tc>
      </w:tr>
      <w:tr w:rsidR="00C334F9" w14:paraId="5A420C8C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C7AC7C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0-3 meses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D4F27B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Capacitar 2-3 operadores / veterinarios</w:t>
            </w:r>
            <w:r>
              <w:rPr>
                <w:rFonts w:ascii="Calibri" w:hAnsi="Calibri"/>
                <w:color w:val="1A1A1A"/>
                <w:sz w:val="20"/>
              </w:rPr>
              <w:br/>
              <w:t>en uso del sistema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B2514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Project Manager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3E5999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Critico</w:t>
            </w:r>
          </w:p>
        </w:tc>
      </w:tr>
      <w:tr w:rsidR="00C334F9" w14:paraId="6C403ACC" w14:textId="77777777">
        <w:trPr>
          <w:jc w:val="center"/>
        </w:trPr>
        <w:tc>
          <w:tcPr>
            <w:tcW w:w="1417" w:type="dxa"/>
            <w:shd w:val="clear" w:color="auto" w:fill="F0F4FA"/>
            <w:vAlign w:val="center"/>
          </w:tcPr>
          <w:p w14:paraId="32E836C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3-6 meses</w:t>
            </w:r>
          </w:p>
        </w:tc>
        <w:tc>
          <w:tcPr>
            <w:tcW w:w="3402" w:type="dxa"/>
            <w:shd w:val="clear" w:color="auto" w:fill="F0F4FA"/>
            <w:vAlign w:val="center"/>
          </w:tcPr>
          <w:p w14:paraId="1189EA3A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Ampliar dataset con 3+ granjas adicionales</w:t>
            </w:r>
            <w:r>
              <w:rPr>
                <w:rFonts w:ascii="Calibri" w:hAnsi="Calibri"/>
                <w:color w:val="1A1A1A"/>
                <w:sz w:val="20"/>
              </w:rPr>
              <w:br/>
              <w:t>para reducir sesgo geografico</w:t>
            </w:r>
          </w:p>
        </w:tc>
        <w:tc>
          <w:tcPr>
            <w:tcW w:w="1701" w:type="dxa"/>
            <w:shd w:val="clear" w:color="auto" w:fill="F0F4FA"/>
            <w:vAlign w:val="center"/>
          </w:tcPr>
          <w:p w14:paraId="72EB718F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Data Engineer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4D70678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Medio</w:t>
            </w:r>
          </w:p>
        </w:tc>
      </w:tr>
      <w:tr w:rsidR="00C334F9" w14:paraId="6E91C362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71C8A02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3-6 meses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E7702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Implementar reentrenamiento mensual</w:t>
            </w:r>
            <w:r>
              <w:rPr>
                <w:rFonts w:ascii="Calibri" w:hAnsi="Calibri"/>
                <w:color w:val="1A1A1A"/>
                <w:sz w:val="20"/>
              </w:rPr>
              <w:br/>
              <w:t>automatizado con nuevos datos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C57023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MLOps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26BD9D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Alto</w:t>
            </w:r>
          </w:p>
        </w:tc>
      </w:tr>
      <w:tr w:rsidR="00C334F9" w14:paraId="14CC61CC" w14:textId="77777777">
        <w:trPr>
          <w:jc w:val="center"/>
        </w:trPr>
        <w:tc>
          <w:tcPr>
            <w:tcW w:w="1417" w:type="dxa"/>
            <w:shd w:val="clear" w:color="auto" w:fill="F0F4FA"/>
            <w:vAlign w:val="center"/>
          </w:tcPr>
          <w:p w14:paraId="6901671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6-12 meses</w:t>
            </w:r>
          </w:p>
        </w:tc>
        <w:tc>
          <w:tcPr>
            <w:tcW w:w="3402" w:type="dxa"/>
            <w:shd w:val="clear" w:color="auto" w:fill="F0F4FA"/>
            <w:vAlign w:val="center"/>
          </w:tcPr>
          <w:p w14:paraId="75DD753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Certificacion de creditos de carbono</w:t>
            </w:r>
            <w:r>
              <w:rPr>
                <w:rFonts w:ascii="Calibri" w:hAnsi="Calibri"/>
                <w:color w:val="1A1A1A"/>
                <w:sz w:val="20"/>
              </w:rPr>
              <w:br/>
              <w:t>usando el modelo como evidencia</w:t>
            </w:r>
          </w:p>
        </w:tc>
        <w:tc>
          <w:tcPr>
            <w:tcW w:w="1701" w:type="dxa"/>
            <w:shd w:val="clear" w:color="auto" w:fill="F0F4FA"/>
            <w:vAlign w:val="center"/>
          </w:tcPr>
          <w:p w14:paraId="4BE682D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Direccion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653747DA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Alto</w:t>
            </w:r>
          </w:p>
        </w:tc>
      </w:tr>
      <w:tr w:rsidR="00C334F9" w14:paraId="5F157A08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FD07C4A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6-12 meses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3D110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Expansion a modulo de prediccion de</w:t>
            </w:r>
            <w:r>
              <w:rPr>
                <w:rFonts w:ascii="Calibri" w:hAnsi="Calibri"/>
                <w:color w:val="1A1A1A"/>
                <w:sz w:val="20"/>
              </w:rPr>
              <w:br/>
              <w:t>produccion de leche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C313D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Equipo ML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FDCA792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Medio</w:t>
            </w:r>
          </w:p>
        </w:tc>
      </w:tr>
    </w:tbl>
    <w:p w14:paraId="55F7779F" w14:textId="77777777" w:rsidR="00C334F9" w:rsidRDefault="00C334F9"/>
    <w:p w14:paraId="11B4EC20" w14:textId="77777777" w:rsidR="00C334F9" w:rsidRDefault="00000000">
      <w:pPr>
        <w:spacing w:after="120"/>
      </w:pPr>
      <w:r>
        <w:rPr>
          <w:rFonts w:ascii="Calibri" w:hAnsi="Calibri"/>
          <w:b/>
          <w:color w:val="003987"/>
        </w:rPr>
        <w:t>Plataforma cloud recomendada: GCP (score 8.85/10)</w:t>
      </w:r>
    </w:p>
    <w:p w14:paraId="64D34789" w14:textId="77777777" w:rsidR="00C334F9" w:rsidRDefault="00000000">
      <w:pPr>
        <w:spacing w:after="120"/>
      </w:pPr>
      <w:r>
        <w:rPr>
          <w:rFonts w:ascii="Calibri" w:hAnsi="Calibri"/>
          <w:color w:val="1A1A1A"/>
        </w:rPr>
        <w:t>Razon: Cloud Run serverless (~$31 USD/mes vs $80+ AWS), integracion nativa sklearn en Vertex AI, $300 de credito inicial, CI/CD automatico con GitHub Actions y Firebase Hosting gratuito para el dashboard React.</w:t>
      </w:r>
    </w:p>
    <w:p w14:paraId="186C50A7" w14:textId="77777777" w:rsidR="00C334F9" w:rsidRDefault="00000000">
      <w:pPr>
        <w:spacing w:before="280" w:after="80"/>
      </w:pPr>
      <w:r>
        <w:rPr>
          <w:rFonts w:ascii="Calibri" w:hAnsi="Calibri"/>
          <w:b/>
          <w:color w:val="003987"/>
          <w:sz w:val="32"/>
        </w:rPr>
        <w:t>5. Analisis Costo - Beneficio</w:t>
      </w:r>
    </w:p>
    <w:p w14:paraId="0E5ED024" w14:textId="77777777" w:rsidR="00C334F9" w:rsidRDefault="00000000">
      <w:pPr>
        <w:spacing w:after="120"/>
      </w:pPr>
      <w:r>
        <w:rPr>
          <w:rFonts w:ascii="Calibri" w:hAnsi="Calibri"/>
          <w:color w:val="1A1A1A"/>
        </w:rPr>
        <w:t>Supuestos: granja de referencia con 100 vacas, primer ano de operacion.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  <w:gridCol w:w="1417"/>
      </w:tblGrid>
      <w:tr w:rsidR="00C334F9" w14:paraId="606F876C" w14:textId="77777777">
        <w:trPr>
          <w:jc w:val="center"/>
        </w:trPr>
        <w:tc>
          <w:tcPr>
            <w:tcW w:w="1984" w:type="dxa"/>
            <w:shd w:val="clear" w:color="auto" w:fill="003987"/>
            <w:vAlign w:val="center"/>
          </w:tcPr>
          <w:p w14:paraId="6663B4C4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Categoria</w:t>
            </w:r>
          </w:p>
        </w:tc>
        <w:tc>
          <w:tcPr>
            <w:tcW w:w="5102" w:type="dxa"/>
            <w:shd w:val="clear" w:color="auto" w:fill="003987"/>
            <w:vAlign w:val="center"/>
          </w:tcPr>
          <w:p w14:paraId="1A1AAC2E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0C4C268C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Monto (USD)</w:t>
            </w:r>
          </w:p>
        </w:tc>
      </w:tr>
      <w:tr w:rsidR="00C334F9" w14:paraId="511BED8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1AB2DC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COSTOS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F07E23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Desarrollo e integracion del sistema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C7E374A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$3,200</w:t>
            </w:r>
          </w:p>
        </w:tc>
      </w:tr>
      <w:tr w:rsidR="00C334F9" w14:paraId="5EAB6096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3773E6C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COSTOS</w:t>
            </w:r>
          </w:p>
        </w:tc>
        <w:tc>
          <w:tcPr>
            <w:tcW w:w="5102" w:type="dxa"/>
            <w:shd w:val="clear" w:color="auto" w:fill="F0F4FA"/>
            <w:vAlign w:val="center"/>
          </w:tcPr>
          <w:p w14:paraId="7469238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Infraestructura GCP (Cloud Run + Vertex AI)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0083E31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$372 / ano</w:t>
            </w:r>
          </w:p>
        </w:tc>
      </w:tr>
      <w:tr w:rsidR="00C334F9" w14:paraId="0A99F032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FA5510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lastRenderedPageBreak/>
              <w:t>COSTOS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4226C7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Adquisicion y validacion de datos adicionales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7A89CF3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$800</w:t>
            </w:r>
          </w:p>
        </w:tc>
      </w:tr>
      <w:tr w:rsidR="00C334F9" w14:paraId="20FE40A3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4EA0607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COSTOS</w:t>
            </w:r>
          </w:p>
        </w:tc>
        <w:tc>
          <w:tcPr>
            <w:tcW w:w="5102" w:type="dxa"/>
            <w:shd w:val="clear" w:color="auto" w:fill="F0F4FA"/>
            <w:vAlign w:val="center"/>
          </w:tcPr>
          <w:p w14:paraId="79A0A45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Capacitacion de personal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22CCAC6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$500</w:t>
            </w:r>
          </w:p>
        </w:tc>
      </w:tr>
      <w:tr w:rsidR="00C334F9" w14:paraId="36DFD476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5026B8E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COSTOS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8E5053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Mantenimiento y reentrenamiento mensual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5061EFE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$720 / ano</w:t>
            </w:r>
          </w:p>
        </w:tc>
      </w:tr>
      <w:tr w:rsidR="00C334F9" w14:paraId="4459ACC7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43E672B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COSTOS</w:t>
            </w:r>
          </w:p>
        </w:tc>
        <w:tc>
          <w:tcPr>
            <w:tcW w:w="5102" w:type="dxa"/>
            <w:shd w:val="clear" w:color="auto" w:fill="F0F4FA"/>
            <w:vAlign w:val="center"/>
          </w:tcPr>
          <w:p w14:paraId="7ACB5A4C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TOTAL COSTOS ANO 1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66541FE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$5,592</w:t>
            </w:r>
          </w:p>
        </w:tc>
      </w:tr>
      <w:tr w:rsidR="00C334F9" w14:paraId="2A862EF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F46146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BENEFICIOS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E8A740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Ahorro en suplementacion optima (100 vacas)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092605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$10,000</w:t>
            </w:r>
          </w:p>
        </w:tc>
      </w:tr>
      <w:tr w:rsidR="00C334F9" w14:paraId="16FC2F5E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78C37E6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BENEFICIOS</w:t>
            </w:r>
          </w:p>
        </w:tc>
        <w:tc>
          <w:tcPr>
            <w:tcW w:w="5102" w:type="dxa"/>
            <w:shd w:val="clear" w:color="auto" w:fill="F0F4FA"/>
            <w:vAlign w:val="center"/>
          </w:tcPr>
          <w:p w14:paraId="7ED5581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Mejora eficiencia produccion de leche (+5%)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59A12B0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$2,500</w:t>
            </w:r>
          </w:p>
        </w:tc>
      </w:tr>
      <w:tr w:rsidR="00C334F9" w14:paraId="5221D619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3B1E6B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BENEFICIOS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AEDC65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Creditos de carbono (~50 ton CH4 reducidas)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EDEBDB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$1,500</w:t>
            </w:r>
          </w:p>
        </w:tc>
      </w:tr>
      <w:tr w:rsidR="00C334F9" w14:paraId="6FE3B705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771F6022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BENEFICIOS</w:t>
            </w:r>
          </w:p>
        </w:tc>
        <w:tc>
          <w:tcPr>
            <w:tcW w:w="5102" w:type="dxa"/>
            <w:shd w:val="clear" w:color="auto" w:fill="F0F4FA"/>
            <w:vAlign w:val="center"/>
          </w:tcPr>
          <w:p w14:paraId="09B7FD8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Reduccion costos veterinarios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7284E8C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$800</w:t>
            </w:r>
          </w:p>
        </w:tc>
      </w:tr>
      <w:tr w:rsidR="00C334F9" w14:paraId="5489E51A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DF11DA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BENEFICIOS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60B3342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Valor datos / reporte ambiental regulatorio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6BA4F8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$500</w:t>
            </w:r>
          </w:p>
        </w:tc>
      </w:tr>
      <w:tr w:rsidR="00C334F9" w14:paraId="4A84861D" w14:textId="77777777">
        <w:trPr>
          <w:jc w:val="center"/>
        </w:trPr>
        <w:tc>
          <w:tcPr>
            <w:tcW w:w="1984" w:type="dxa"/>
            <w:shd w:val="clear" w:color="auto" w:fill="F0F4FA"/>
            <w:vAlign w:val="center"/>
          </w:tcPr>
          <w:p w14:paraId="4927085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BENEFICIOS</w:t>
            </w:r>
          </w:p>
        </w:tc>
        <w:tc>
          <w:tcPr>
            <w:tcW w:w="5102" w:type="dxa"/>
            <w:shd w:val="clear" w:color="auto" w:fill="F0F4FA"/>
            <w:vAlign w:val="center"/>
          </w:tcPr>
          <w:p w14:paraId="7977A8A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TOTAL BENEFICIOS ANO 1</w:t>
            </w:r>
          </w:p>
        </w:tc>
        <w:tc>
          <w:tcPr>
            <w:tcW w:w="1417" w:type="dxa"/>
            <w:shd w:val="clear" w:color="auto" w:fill="F0F4FA"/>
            <w:vAlign w:val="center"/>
          </w:tcPr>
          <w:p w14:paraId="7E8EE21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$15,300</w:t>
            </w:r>
          </w:p>
        </w:tc>
      </w:tr>
    </w:tbl>
    <w:p w14:paraId="5919E6D1" w14:textId="77777777" w:rsidR="00C334F9" w:rsidRDefault="00C334F9"/>
    <w:p w14:paraId="51B8C96D" w14:textId="77777777" w:rsidR="00C334F9" w:rsidRDefault="00000000">
      <w:pPr>
        <w:spacing w:after="120"/>
      </w:pPr>
      <w:r>
        <w:rPr>
          <w:rFonts w:ascii="Calibri" w:hAnsi="Calibri"/>
          <w:b/>
          <w:color w:val="00C896"/>
          <w:sz w:val="26"/>
        </w:rPr>
        <w:t>ROI Ano 1: 174%   |   Periodo de recuperacion: ~4.4 meses</w:t>
      </w:r>
    </w:p>
    <w:p w14:paraId="39142AD9" w14:textId="77777777" w:rsidR="00C334F9" w:rsidRDefault="00000000">
      <w:pPr>
        <w:spacing w:after="120"/>
      </w:pPr>
      <w:r>
        <w:rPr>
          <w:rFonts w:ascii="Calibri" w:hAnsi="Calibri"/>
          <w:color w:val="1A1A1A"/>
        </w:rPr>
        <w:t>El proyecto se autofinancia en menos de 5 meses. El beneficio mas significativo proviene de la optimizacion de la suplementacion con nutraceuticos, donde el modelo permite dosis precisas en lugar de promedios generales.</w:t>
      </w:r>
    </w:p>
    <w:p w14:paraId="55BC8EE9" w14:textId="77777777" w:rsidR="00C334F9" w:rsidRDefault="00000000">
      <w:pPr>
        <w:spacing w:before="280" w:after="80"/>
      </w:pPr>
      <w:r>
        <w:rPr>
          <w:rFonts w:ascii="Calibri" w:hAnsi="Calibri"/>
          <w:b/>
          <w:color w:val="003987"/>
          <w:sz w:val="32"/>
        </w:rPr>
        <w:t>6. Riesgos y Desafios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1276"/>
        <w:gridCol w:w="1134"/>
        <w:gridCol w:w="2438"/>
      </w:tblGrid>
      <w:tr w:rsidR="00C334F9" w14:paraId="64F09482" w14:textId="77777777">
        <w:trPr>
          <w:jc w:val="center"/>
        </w:trPr>
        <w:tc>
          <w:tcPr>
            <w:tcW w:w="1701" w:type="dxa"/>
            <w:shd w:val="clear" w:color="auto" w:fill="003987"/>
            <w:vAlign w:val="center"/>
          </w:tcPr>
          <w:p w14:paraId="3DC376CF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Categoria</w:t>
            </w:r>
          </w:p>
        </w:tc>
        <w:tc>
          <w:tcPr>
            <w:tcW w:w="2551" w:type="dxa"/>
            <w:shd w:val="clear" w:color="auto" w:fill="003987"/>
            <w:vAlign w:val="center"/>
          </w:tcPr>
          <w:p w14:paraId="0EB1A7D6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50807EE7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Probabilidad</w:t>
            </w:r>
          </w:p>
        </w:tc>
        <w:tc>
          <w:tcPr>
            <w:tcW w:w="1134" w:type="dxa"/>
            <w:shd w:val="clear" w:color="auto" w:fill="003987"/>
            <w:vAlign w:val="center"/>
          </w:tcPr>
          <w:p w14:paraId="6C914CAA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w="2438" w:type="dxa"/>
            <w:shd w:val="clear" w:color="auto" w:fill="003987"/>
            <w:vAlign w:val="center"/>
          </w:tcPr>
          <w:p w14:paraId="1D37136A" w14:textId="77777777" w:rsidR="00C334F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Mitigacion</w:t>
            </w:r>
          </w:p>
        </w:tc>
      </w:tr>
      <w:tr w:rsidR="00C334F9" w14:paraId="2687FD8F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C7E389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DATOS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14E9C6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Sesgo en sensores de metano / datos faltantes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FD2EC4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9BEC62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Alto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16C534D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Pipeline deteccion anomalias; reentrenamiento trimestral</w:t>
            </w:r>
          </w:p>
        </w:tc>
      </w:tr>
      <w:tr w:rsidR="00C334F9" w14:paraId="7656B69D" w14:textId="77777777">
        <w:trPr>
          <w:jc w:val="center"/>
        </w:trPr>
        <w:tc>
          <w:tcPr>
            <w:tcW w:w="1701" w:type="dxa"/>
            <w:shd w:val="clear" w:color="auto" w:fill="F0F4FA"/>
            <w:vAlign w:val="center"/>
          </w:tcPr>
          <w:p w14:paraId="4A17234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DATOS</w:t>
            </w:r>
          </w:p>
        </w:tc>
        <w:tc>
          <w:tcPr>
            <w:tcW w:w="2551" w:type="dxa"/>
            <w:shd w:val="clear" w:color="auto" w:fill="F0F4FA"/>
            <w:vAlign w:val="center"/>
          </w:tcPr>
          <w:p w14:paraId="74B21E5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Drift estacional no capturado en entrenamiento</w:t>
            </w:r>
          </w:p>
        </w:tc>
        <w:tc>
          <w:tcPr>
            <w:tcW w:w="1247" w:type="dxa"/>
            <w:shd w:val="clear" w:color="auto" w:fill="F0F4FA"/>
            <w:vAlign w:val="center"/>
          </w:tcPr>
          <w:p w14:paraId="7042892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Media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43949B1F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Medio</w:t>
            </w:r>
          </w:p>
        </w:tc>
        <w:tc>
          <w:tcPr>
            <w:tcW w:w="2438" w:type="dxa"/>
            <w:shd w:val="clear" w:color="auto" w:fill="F0F4FA"/>
            <w:vAlign w:val="center"/>
          </w:tcPr>
          <w:p w14:paraId="370FDB2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Validacion cruzada temporal; monitoreo de distribucion</w:t>
            </w:r>
          </w:p>
        </w:tc>
      </w:tr>
      <w:tr w:rsidR="00C334F9" w14:paraId="046ACBBC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7A88A43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SEGURIDAD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7CD157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Ataques adversariales a la API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31BD4A1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Baja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CF9E8F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Alto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9029DC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Auth + rate limiting; validacion estricta de inputs</w:t>
            </w:r>
          </w:p>
        </w:tc>
      </w:tr>
      <w:tr w:rsidR="00C334F9" w14:paraId="2AAF376F" w14:textId="77777777">
        <w:trPr>
          <w:jc w:val="center"/>
        </w:trPr>
        <w:tc>
          <w:tcPr>
            <w:tcW w:w="1701" w:type="dxa"/>
            <w:shd w:val="clear" w:color="auto" w:fill="F0F4FA"/>
            <w:vAlign w:val="center"/>
          </w:tcPr>
          <w:p w14:paraId="10169DE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SEGURIDAD</w:t>
            </w:r>
          </w:p>
        </w:tc>
        <w:tc>
          <w:tcPr>
            <w:tcW w:w="2551" w:type="dxa"/>
            <w:shd w:val="clear" w:color="auto" w:fill="F0F4FA"/>
            <w:vAlign w:val="center"/>
          </w:tcPr>
          <w:p w14:paraId="4EB3652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Data poisoning en reentrenamiento automatico</w:t>
            </w:r>
          </w:p>
        </w:tc>
        <w:tc>
          <w:tcPr>
            <w:tcW w:w="1247" w:type="dxa"/>
            <w:shd w:val="clear" w:color="auto" w:fill="F0F4FA"/>
            <w:vAlign w:val="center"/>
          </w:tcPr>
          <w:p w14:paraId="533C6DA5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Baja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50474309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Alto</w:t>
            </w:r>
          </w:p>
        </w:tc>
        <w:tc>
          <w:tcPr>
            <w:tcW w:w="2438" w:type="dxa"/>
            <w:shd w:val="clear" w:color="auto" w:fill="F0F4FA"/>
            <w:vAlign w:val="center"/>
          </w:tcPr>
          <w:p w14:paraId="58E37FE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Validacion de integridad antes de reentrenar</w:t>
            </w:r>
          </w:p>
        </w:tc>
      </w:tr>
      <w:tr w:rsidR="00C334F9" w14:paraId="05E5482A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EEE67B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CONFIANZA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B0E3292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Baja adopcion por veterinarios / operadores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AB6E960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623D5A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Critico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67C82FF9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Capacitacion + SHAP para explicar predicciones</w:t>
            </w:r>
          </w:p>
        </w:tc>
      </w:tr>
      <w:tr w:rsidR="00C334F9" w14:paraId="20409B11" w14:textId="77777777">
        <w:trPr>
          <w:jc w:val="center"/>
        </w:trPr>
        <w:tc>
          <w:tcPr>
            <w:tcW w:w="1701" w:type="dxa"/>
            <w:shd w:val="clear" w:color="auto" w:fill="F0F4FA"/>
            <w:vAlign w:val="center"/>
          </w:tcPr>
          <w:p w14:paraId="480E2B87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CONFIANZA</w:t>
            </w:r>
          </w:p>
        </w:tc>
        <w:tc>
          <w:tcPr>
            <w:tcW w:w="2551" w:type="dxa"/>
            <w:shd w:val="clear" w:color="auto" w:fill="F0F4FA"/>
            <w:vAlign w:val="center"/>
          </w:tcPr>
          <w:p w14:paraId="62A8C3B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Sobreconfianza en predicciones sin contexto</w:t>
            </w:r>
          </w:p>
        </w:tc>
        <w:tc>
          <w:tcPr>
            <w:tcW w:w="1247" w:type="dxa"/>
            <w:shd w:val="clear" w:color="auto" w:fill="F0F4FA"/>
            <w:vAlign w:val="center"/>
          </w:tcPr>
          <w:p w14:paraId="7F683B7B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Media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5CBEEA3F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Medio</w:t>
            </w:r>
          </w:p>
        </w:tc>
        <w:tc>
          <w:tcPr>
            <w:tcW w:w="2438" w:type="dxa"/>
            <w:shd w:val="clear" w:color="auto" w:fill="F0F4FA"/>
            <w:vAlign w:val="center"/>
          </w:tcPr>
          <w:p w14:paraId="232D69C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Dashboard con intervalos de confianza visibles</w:t>
            </w:r>
          </w:p>
        </w:tc>
      </w:tr>
      <w:tr w:rsidR="00C334F9" w14:paraId="22170BD5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9899A7D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CUMPLIMIENTO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EF899E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Regulacion de datos agropecuarios (NOM)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23533B9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Baja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E0DFCE6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Alto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9ABE258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Documentacion CRISP-ML(Q); consentimiento informado</w:t>
            </w:r>
          </w:p>
        </w:tc>
      </w:tr>
      <w:tr w:rsidR="00C334F9" w14:paraId="01C8860A" w14:textId="77777777">
        <w:trPr>
          <w:jc w:val="center"/>
        </w:trPr>
        <w:tc>
          <w:tcPr>
            <w:tcW w:w="1701" w:type="dxa"/>
            <w:shd w:val="clear" w:color="auto" w:fill="F0F4FA"/>
            <w:vAlign w:val="center"/>
          </w:tcPr>
          <w:p w14:paraId="692DB741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CUMPLIMIENTO</w:t>
            </w:r>
          </w:p>
        </w:tc>
        <w:tc>
          <w:tcPr>
            <w:tcW w:w="2551" w:type="dxa"/>
            <w:shd w:val="clear" w:color="auto" w:fill="F0F4FA"/>
            <w:vAlign w:val="center"/>
          </w:tcPr>
          <w:p w14:paraId="19DC206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Auditabilidad del modelo para certificaciones</w:t>
            </w:r>
          </w:p>
        </w:tc>
        <w:tc>
          <w:tcPr>
            <w:tcW w:w="1247" w:type="dxa"/>
            <w:shd w:val="clear" w:color="auto" w:fill="F0F4FA"/>
            <w:vAlign w:val="center"/>
          </w:tcPr>
          <w:p w14:paraId="2CD365C2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Media</w:t>
            </w:r>
          </w:p>
        </w:tc>
        <w:tc>
          <w:tcPr>
            <w:tcW w:w="1134" w:type="dxa"/>
            <w:shd w:val="clear" w:color="auto" w:fill="F0F4FA"/>
            <w:vAlign w:val="center"/>
          </w:tcPr>
          <w:p w14:paraId="44F39D9E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Medio</w:t>
            </w:r>
          </w:p>
        </w:tc>
        <w:tc>
          <w:tcPr>
            <w:tcW w:w="2438" w:type="dxa"/>
            <w:shd w:val="clear" w:color="auto" w:fill="F0F4FA"/>
            <w:vAlign w:val="center"/>
          </w:tcPr>
          <w:p w14:paraId="50F27D94" w14:textId="77777777" w:rsidR="00C334F9" w:rsidRDefault="00000000"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Versionado en MLflow; registro de cada prediccion</w:t>
            </w:r>
          </w:p>
        </w:tc>
      </w:tr>
    </w:tbl>
    <w:p w14:paraId="04CAD6FF" w14:textId="77777777" w:rsidR="00C334F9" w:rsidRDefault="00C334F9"/>
    <w:p w14:paraId="74A6B24D" w14:textId="77777777" w:rsidR="00C334F9" w:rsidRDefault="00C334F9"/>
    <w:p w14:paraId="3A13379E" w14:textId="77777777" w:rsidR="00C334F9" w:rsidRDefault="00000000">
      <w:pPr>
        <w:jc w:val="center"/>
      </w:pPr>
      <w:r>
        <w:rPr>
          <w:rFonts w:ascii="Calibri" w:hAnsi="Calibri"/>
          <w:i/>
          <w:color w:val="556580"/>
          <w:sz w:val="20"/>
        </w:rPr>
        <w:t>Equipo 48  |  Machine Learning Aplicado  |  Tecnologico de Monterrey  |  Junio 2026</w:t>
      </w:r>
    </w:p>
    <w:sectPr w:rsidR="00C334F9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408764">
    <w:abstractNumId w:val="8"/>
  </w:num>
  <w:num w:numId="2" w16cid:durableId="1745448196">
    <w:abstractNumId w:val="6"/>
  </w:num>
  <w:num w:numId="3" w16cid:durableId="156852078">
    <w:abstractNumId w:val="5"/>
  </w:num>
  <w:num w:numId="4" w16cid:durableId="1920559179">
    <w:abstractNumId w:val="4"/>
  </w:num>
  <w:num w:numId="5" w16cid:durableId="137498455">
    <w:abstractNumId w:val="7"/>
  </w:num>
  <w:num w:numId="6" w16cid:durableId="1266378094">
    <w:abstractNumId w:val="3"/>
  </w:num>
  <w:num w:numId="7" w16cid:durableId="1799713217">
    <w:abstractNumId w:val="2"/>
  </w:num>
  <w:num w:numId="8" w16cid:durableId="1676805262">
    <w:abstractNumId w:val="1"/>
  </w:num>
  <w:num w:numId="9" w16cid:durableId="191381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05C"/>
    <w:rsid w:val="00AA1D8D"/>
    <w:rsid w:val="00B47730"/>
    <w:rsid w:val="00C334F9"/>
    <w:rsid w:val="00CA71E1"/>
    <w:rsid w:val="00CB0664"/>
    <w:rsid w:val="00FC59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AA91D"/>
  <w14:defaultImageDpi w14:val="300"/>
  <w15:docId w15:val="{2E7277D6-56E0-ED4E-8DA8-9074725B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930</Words>
  <Characters>5481</Characters>
  <Application>Microsoft Office Word</Application>
  <DocSecurity>0</DocSecurity>
  <Lines>305</Lines>
  <Paragraphs>227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Luis Guadarrama Jiménez</cp:lastModifiedBy>
  <cp:revision>2</cp:revision>
  <dcterms:created xsi:type="dcterms:W3CDTF">2013-12-23T23:15:00Z</dcterms:created>
  <dcterms:modified xsi:type="dcterms:W3CDTF">2026-06-15T23:34:00Z</dcterms:modified>
  <cp:category/>
</cp:coreProperties>
</file>