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CEB" w:rsidRPr="005C0317" w:rsidRDefault="00FF7CEB" w:rsidP="00FF7CEB">
      <w:pPr>
        <w:pStyle w:val="NormalWeb"/>
        <w:shd w:val="clear" w:color="auto" w:fill="FFFFFF"/>
        <w:spacing w:before="0" w:beforeAutospacing="0" w:after="240" w:afterAutospacing="0"/>
        <w:jc w:val="right"/>
        <w:rPr>
          <w:b/>
          <w:color w:val="444444"/>
        </w:rPr>
      </w:pPr>
      <w:r w:rsidRPr="005C0317">
        <w:rPr>
          <w:b/>
          <w:color w:val="444444"/>
        </w:rPr>
        <w:t>Julie Garcia, L13593, Mus Musculus Prlr Gene</w:t>
      </w:r>
    </w:p>
    <w:p w:rsidR="00D63213" w:rsidRPr="00907DAF" w:rsidRDefault="00D63213" w:rsidP="001F692D">
      <w:pPr>
        <w:pStyle w:val="NormalWeb"/>
        <w:shd w:val="clear" w:color="auto" w:fill="FFFFFF"/>
        <w:spacing w:before="0" w:beforeAutospacing="0" w:after="240" w:afterAutospacing="0"/>
        <w:rPr>
          <w:b/>
          <w:color w:val="444444"/>
        </w:rPr>
      </w:pPr>
      <w:r w:rsidRPr="00907DAF">
        <w:rPr>
          <w:color w:val="444444"/>
        </w:rPr>
        <w:t>My protein is a nucleotide sequence</w:t>
      </w:r>
      <w:r w:rsidRPr="00907DAF">
        <w:rPr>
          <w:color w:val="444444"/>
        </w:rPr>
        <w:t xml:space="preserve">, </w:t>
      </w:r>
      <w:r w:rsidRPr="00907DAF">
        <w:rPr>
          <w:color w:val="444444"/>
        </w:rPr>
        <w:t>mRNA of the Prlr gene</w:t>
      </w:r>
      <w:r w:rsidRPr="00907DAF">
        <w:rPr>
          <w:color w:val="444444"/>
        </w:rPr>
        <w:t xml:space="preserve"> of the species Mus Musculus (house mouse).</w:t>
      </w:r>
      <w:r w:rsidR="00F87F04" w:rsidRPr="00907DAF">
        <w:rPr>
          <w:color w:val="444444"/>
        </w:rPr>
        <w:t xml:space="preserve"> This gene is also known as Pr-</w:t>
      </w:r>
      <w:r w:rsidR="00E50CB1" w:rsidRPr="00907DAF">
        <w:rPr>
          <w:color w:val="444444"/>
        </w:rPr>
        <w:t xml:space="preserve">1, Pr-3, AI987712 and Prlr-rs1. </w:t>
      </w:r>
      <w:r w:rsidR="00650E82" w:rsidRPr="00907DAF">
        <w:rPr>
          <w:color w:val="444444"/>
        </w:rPr>
        <w:t>The ACC n</w:t>
      </w:r>
      <w:r w:rsidR="00F079A1" w:rsidRPr="00907DAF">
        <w:rPr>
          <w:color w:val="444444"/>
        </w:rPr>
        <w:t xml:space="preserve">umber for the mRNA is L13593.1. The ACC </w:t>
      </w:r>
      <w:r w:rsidR="00650E82" w:rsidRPr="00907DAF">
        <w:rPr>
          <w:color w:val="444444"/>
        </w:rPr>
        <w:t>for the gene</w:t>
      </w:r>
      <w:r w:rsidR="00626F3A" w:rsidRPr="00907DAF">
        <w:rPr>
          <w:color w:val="444444"/>
        </w:rPr>
        <w:t xml:space="preserve"> is </w:t>
      </w:r>
      <w:r w:rsidR="00626F3A" w:rsidRPr="00907DAF">
        <w:rPr>
          <w:color w:val="000000"/>
        </w:rPr>
        <w:t>NC_000081.6</w:t>
      </w:r>
      <w:r w:rsidR="005C4A38" w:rsidRPr="00907DAF">
        <w:rPr>
          <w:color w:val="000000"/>
        </w:rPr>
        <w:t xml:space="preserve"> </w:t>
      </w:r>
      <w:r w:rsidR="00F079A1" w:rsidRPr="00907DAF">
        <w:rPr>
          <w:color w:val="444444"/>
        </w:rPr>
        <w:t xml:space="preserve">and </w:t>
      </w:r>
      <w:r w:rsidR="00650E82" w:rsidRPr="00907DAF">
        <w:rPr>
          <w:color w:val="444444"/>
        </w:rPr>
        <w:t>for the protein</w:t>
      </w:r>
      <w:r w:rsidR="00F079A1" w:rsidRPr="00907DAF">
        <w:rPr>
          <w:color w:val="444444"/>
        </w:rPr>
        <w:t xml:space="preserve"> encoded by this gene</w:t>
      </w:r>
      <w:r w:rsidR="00650E82" w:rsidRPr="00907DAF">
        <w:rPr>
          <w:color w:val="444444"/>
        </w:rPr>
        <w:t xml:space="preserve"> is </w:t>
      </w:r>
      <w:r w:rsidR="00650E82" w:rsidRPr="00650E82">
        <w:rPr>
          <w:color w:val="000000"/>
        </w:rPr>
        <w:t>AAC37641.1</w:t>
      </w:r>
      <w:r w:rsidR="00E50CB1" w:rsidRPr="00907DAF">
        <w:rPr>
          <w:color w:val="000000"/>
        </w:rPr>
        <w:t xml:space="preserve">. </w:t>
      </w:r>
      <w:r w:rsidR="00F87F04" w:rsidRPr="00907DAF">
        <w:rPr>
          <w:color w:val="444444"/>
        </w:rPr>
        <w:t xml:space="preserve">This gene is located on Chromosome </w:t>
      </w:r>
      <w:r w:rsidR="008A4DE0" w:rsidRPr="00907DAF">
        <w:rPr>
          <w:color w:val="444444"/>
        </w:rPr>
        <w:t>1</w:t>
      </w:r>
      <w:r w:rsidR="00F87F04" w:rsidRPr="00907DAF">
        <w:rPr>
          <w:color w:val="444444"/>
        </w:rPr>
        <w:t>5 at</w:t>
      </w:r>
      <w:r w:rsidR="009A28F0" w:rsidRPr="00907DAF">
        <w:rPr>
          <w:color w:val="444444"/>
        </w:rPr>
        <w:t xml:space="preserve"> 10,177,238-10,349</w:t>
      </w:r>
      <w:r w:rsidR="001F692D" w:rsidRPr="00907DAF">
        <w:rPr>
          <w:color w:val="444444"/>
        </w:rPr>
        <w:t>.</w:t>
      </w:r>
    </w:p>
    <w:p w:rsidR="00207506" w:rsidRPr="00907DAF" w:rsidRDefault="008F698D" w:rsidP="002075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07D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The sequence has two unique features noted in GeneBank, a signal peptide coding sequence at </w:t>
      </w:r>
      <w:r w:rsidRPr="00907DAF">
        <w:rPr>
          <w:rStyle w:val="feature"/>
          <w:rFonts w:ascii="Times New Roman" w:hAnsi="Times New Roman" w:cs="Times New Roman"/>
          <w:color w:val="000000"/>
          <w:sz w:val="24"/>
          <w:szCs w:val="24"/>
        </w:rPr>
        <w:t>59..115</w:t>
      </w:r>
      <w:r w:rsidRPr="00907DAF">
        <w:rPr>
          <w:rFonts w:ascii="Times New Roman" w:hAnsi="Times New Roman" w:cs="Times New Roman"/>
          <w:color w:val="000000"/>
          <w:sz w:val="24"/>
          <w:szCs w:val="24"/>
        </w:rPr>
        <w:t xml:space="preserve"> bp, and a mature peptide coding sequence at 116..</w:t>
      </w:r>
      <w:r w:rsidR="00FE23E8" w:rsidRPr="00907DAF">
        <w:rPr>
          <w:rFonts w:ascii="Times New Roman" w:hAnsi="Times New Roman" w:cs="Times New Roman"/>
          <w:color w:val="000000"/>
          <w:sz w:val="24"/>
          <w:szCs w:val="24"/>
        </w:rPr>
        <w:t>1882 bp whose product</w:t>
      </w:r>
      <w:r w:rsidRPr="00907DAF">
        <w:rPr>
          <w:rFonts w:ascii="Times New Roman" w:hAnsi="Times New Roman" w:cs="Times New Roman"/>
          <w:color w:val="000000"/>
          <w:sz w:val="24"/>
          <w:szCs w:val="24"/>
        </w:rPr>
        <w:t xml:space="preserve"> is a prolactin receptor.</w:t>
      </w:r>
      <w:r w:rsidR="006351B4" w:rsidRPr="00907DA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C0B34" w:rsidRPr="00907DA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35629">
        <w:rPr>
          <w:rFonts w:ascii="Times New Roman" w:hAnsi="Times New Roman" w:cs="Times New Roman"/>
          <w:color w:val="000000"/>
          <w:sz w:val="24"/>
          <w:szCs w:val="24"/>
        </w:rPr>
        <w:t>Variant table in Ensembl shows 4380</w:t>
      </w:r>
      <w:r w:rsidR="006C0B34" w:rsidRPr="00907D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5629">
        <w:rPr>
          <w:rFonts w:ascii="Times New Roman" w:hAnsi="Times New Roman" w:cs="Times New Roman"/>
          <w:color w:val="000000"/>
          <w:sz w:val="24"/>
          <w:szCs w:val="24"/>
        </w:rPr>
        <w:t xml:space="preserve">total </w:t>
      </w:r>
      <w:r w:rsidR="006C0B34" w:rsidRPr="00907DAF">
        <w:rPr>
          <w:rFonts w:ascii="Times New Roman" w:hAnsi="Times New Roman" w:cs="Times New Roman"/>
          <w:color w:val="000000"/>
          <w:sz w:val="24"/>
          <w:szCs w:val="24"/>
        </w:rPr>
        <w:t>SNPs</w:t>
      </w:r>
      <w:r w:rsidR="00B35629">
        <w:rPr>
          <w:rFonts w:ascii="Times New Roman" w:hAnsi="Times New Roman" w:cs="Times New Roman"/>
          <w:color w:val="000000"/>
          <w:sz w:val="24"/>
          <w:szCs w:val="24"/>
        </w:rPr>
        <w:t>. After further investigation with the UCSC Genome browser, I found that most of the SNPs are in the intron</w:t>
      </w:r>
      <w:r w:rsidR="00290BFC">
        <w:rPr>
          <w:rFonts w:ascii="Times New Roman" w:hAnsi="Times New Roman" w:cs="Times New Roman"/>
          <w:color w:val="000000"/>
          <w:sz w:val="24"/>
          <w:szCs w:val="24"/>
        </w:rPr>
        <w:t>ic</w:t>
      </w:r>
      <w:r w:rsidR="00B35629">
        <w:rPr>
          <w:rFonts w:ascii="Times New Roman" w:hAnsi="Times New Roman" w:cs="Times New Roman"/>
          <w:color w:val="000000"/>
          <w:sz w:val="24"/>
          <w:szCs w:val="24"/>
        </w:rPr>
        <w:t xml:space="preserve"> regions of the gene. Three of them are</w:t>
      </w:r>
      <w:r w:rsidR="006A2C7E" w:rsidRPr="00907DAF">
        <w:rPr>
          <w:rFonts w:ascii="Times New Roman" w:hAnsi="Times New Roman" w:cs="Times New Roman"/>
          <w:color w:val="000000"/>
          <w:sz w:val="24"/>
          <w:szCs w:val="24"/>
        </w:rPr>
        <w:t xml:space="preserve"> coding non-synonymous SNPs. The gene has 12 splice variants, 7 of them are protein coding variants. </w:t>
      </w:r>
      <w:r w:rsidR="00913E04" w:rsidRPr="00907DAF">
        <w:rPr>
          <w:rFonts w:ascii="Times New Roman" w:hAnsi="Times New Roman" w:cs="Times New Roman"/>
          <w:color w:val="000000"/>
          <w:sz w:val="24"/>
          <w:szCs w:val="24"/>
        </w:rPr>
        <w:t>The gene has 35 spliced ESTs.</w:t>
      </w:r>
    </w:p>
    <w:p w:rsidR="00207506" w:rsidRPr="00907DAF" w:rsidRDefault="00207506" w:rsidP="002075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9D3DE7" w:rsidRPr="00907DAF" w:rsidRDefault="00207506" w:rsidP="00907DAF">
      <w:pPr>
        <w:rPr>
          <w:rFonts w:ascii="Times New Roman" w:hAnsi="Times New Roman" w:cs="Times New Roman"/>
          <w:sz w:val="24"/>
          <w:szCs w:val="24"/>
        </w:rPr>
      </w:pPr>
      <w:r w:rsidRPr="00907DAF">
        <w:rPr>
          <w:rFonts w:ascii="Times New Roman" w:hAnsi="Times New Roman" w:cs="Times New Roman"/>
          <w:sz w:val="24"/>
          <w:szCs w:val="24"/>
        </w:rPr>
        <w:t>The main functional domain of the protein product of this gene, is the prolactin receptor</w:t>
      </w:r>
      <w:r w:rsidR="009D3DE7" w:rsidRPr="00907DAF">
        <w:rPr>
          <w:rFonts w:ascii="Times New Roman" w:hAnsi="Times New Roman" w:cs="Times New Roman"/>
          <w:sz w:val="24"/>
          <w:szCs w:val="24"/>
        </w:rPr>
        <w:t xml:space="preserve"> for the anterior pituitary hormone prolactin</w:t>
      </w:r>
      <w:r w:rsidRPr="00907DAF">
        <w:rPr>
          <w:rFonts w:ascii="Times New Roman" w:hAnsi="Times New Roman" w:cs="Times New Roman"/>
          <w:sz w:val="24"/>
          <w:szCs w:val="24"/>
        </w:rPr>
        <w:t>.</w:t>
      </w:r>
      <w:r w:rsidR="009D3DE7" w:rsidRPr="00907DAF">
        <w:rPr>
          <w:rFonts w:ascii="Times New Roman" w:hAnsi="Times New Roman" w:cs="Times New Roman"/>
          <w:sz w:val="24"/>
          <w:szCs w:val="24"/>
        </w:rPr>
        <w:t xml:space="preserve"> The hormone combines with prolactin and initiates a cell signal through phosphorylation of a transmembrane protein. This hormone is involved in many different biological pathways including, the JAK-STAT pathway, lactation, and various mammary gland processes.</w:t>
      </w:r>
    </w:p>
    <w:p w:rsidR="006A55D5" w:rsidRPr="00907DAF" w:rsidRDefault="008F5068" w:rsidP="00907DAF">
      <w:pPr>
        <w:rPr>
          <w:rFonts w:ascii="Times New Roman" w:hAnsi="Times New Roman" w:cs="Times New Roman"/>
          <w:sz w:val="24"/>
          <w:szCs w:val="24"/>
        </w:rPr>
      </w:pPr>
      <w:r w:rsidRPr="00907DAF">
        <w:rPr>
          <w:rFonts w:ascii="Times New Roman" w:hAnsi="Times New Roman" w:cs="Times New Roman"/>
          <w:sz w:val="24"/>
          <w:szCs w:val="24"/>
        </w:rPr>
        <w:t>There is one contig that makes up th</w:t>
      </w:r>
      <w:r w:rsidR="006A2C7E" w:rsidRPr="00907DAF">
        <w:rPr>
          <w:rFonts w:ascii="Times New Roman" w:hAnsi="Times New Roman" w:cs="Times New Roman"/>
          <w:sz w:val="24"/>
          <w:szCs w:val="24"/>
        </w:rPr>
        <w:t>e entire gene at the gene level with ACC number AC163998.2, which is the complete sequence of Chromosome 15 of the Mus Musculus genome.</w:t>
      </w:r>
      <w:r w:rsidR="0031228F" w:rsidRPr="00907DAF">
        <w:rPr>
          <w:rFonts w:ascii="Times New Roman" w:hAnsi="Times New Roman" w:cs="Times New Roman"/>
          <w:sz w:val="24"/>
          <w:szCs w:val="24"/>
        </w:rPr>
        <w:t xml:space="preserve"> </w:t>
      </w:r>
      <w:r w:rsidR="0040581A" w:rsidRPr="00907DAF">
        <w:rPr>
          <w:rFonts w:ascii="Times New Roman" w:hAnsi="Times New Roman" w:cs="Times New Roman"/>
          <w:sz w:val="24"/>
          <w:szCs w:val="24"/>
        </w:rPr>
        <w:t xml:space="preserve">The genomic sequence is 15,213 bp long. The mRNA is 1992 bp long. The protein product of the canonical transcript </w:t>
      </w:r>
      <w:r w:rsidR="00907DAF" w:rsidRPr="00907DAF">
        <w:rPr>
          <w:rFonts w:ascii="Times New Roman" w:hAnsi="Times New Roman" w:cs="Times New Roman"/>
          <w:sz w:val="24"/>
          <w:szCs w:val="24"/>
        </w:rPr>
        <w:t>is 608 amino acids in length.</w:t>
      </w:r>
    </w:p>
    <w:p w:rsidR="00290BFC" w:rsidRDefault="006A55D5" w:rsidP="00D63213">
      <w:pPr>
        <w:pStyle w:val="NormalWeb"/>
        <w:shd w:val="clear" w:color="auto" w:fill="FFFFFF"/>
        <w:spacing w:before="0" w:beforeAutospacing="0" w:after="240" w:afterAutospacing="0"/>
        <w:rPr>
          <w:color w:val="444444"/>
        </w:rPr>
      </w:pPr>
      <w:r w:rsidRPr="00907DAF">
        <w:rPr>
          <w:color w:val="444444"/>
        </w:rPr>
        <w:t>Mutations in the Prlr gene are associated with many diseases including obesity and diabetes, cardiac disease, kidney disease, breast and prostate cancer, and problems with the pituitary gland</w:t>
      </w:r>
      <w:r w:rsidR="00290BFC">
        <w:rPr>
          <w:color w:val="444444"/>
        </w:rPr>
        <w:t>, to name a few. There were 305</w:t>
      </w:r>
      <w:r w:rsidRPr="00907DAF">
        <w:rPr>
          <w:color w:val="444444"/>
        </w:rPr>
        <w:t xml:space="preserve"> r</w:t>
      </w:r>
      <w:r w:rsidR="00E44F0C" w:rsidRPr="00907DAF">
        <w:rPr>
          <w:color w:val="444444"/>
        </w:rPr>
        <w:t>elated citations in PubMed.</w:t>
      </w:r>
      <w:r w:rsidR="00290BFC">
        <w:rPr>
          <w:color w:val="444444"/>
        </w:rPr>
        <w:t xml:space="preserve"> Most of the recent research shows upregulation of the </w:t>
      </w:r>
      <w:r w:rsidR="007F16AA">
        <w:rPr>
          <w:color w:val="444444"/>
        </w:rPr>
        <w:t>prolactin receptor</w:t>
      </w:r>
      <w:r w:rsidR="00290BFC">
        <w:rPr>
          <w:color w:val="444444"/>
        </w:rPr>
        <w:t xml:space="preserve"> caus</w:t>
      </w:r>
      <w:r w:rsidR="007F16AA">
        <w:rPr>
          <w:color w:val="444444"/>
        </w:rPr>
        <w:t>ing disease, such as</w:t>
      </w:r>
      <w:r w:rsidR="00290BFC">
        <w:rPr>
          <w:color w:val="444444"/>
        </w:rPr>
        <w:t xml:space="preserve"> breast and prostate cancer.</w:t>
      </w:r>
    </w:p>
    <w:p w:rsidR="008F4FE8" w:rsidRPr="00907DAF" w:rsidRDefault="008F4FE8" w:rsidP="00D63213">
      <w:pPr>
        <w:pStyle w:val="NormalWeb"/>
        <w:shd w:val="clear" w:color="auto" w:fill="FFFFFF"/>
        <w:spacing w:before="0" w:beforeAutospacing="0" w:after="240" w:afterAutospacing="0"/>
        <w:rPr>
          <w:color w:val="444444"/>
        </w:rPr>
      </w:pPr>
      <w:r w:rsidRPr="00907DAF">
        <w:rPr>
          <w:color w:val="444444"/>
        </w:rPr>
        <w:t>According to the ACC flat</w:t>
      </w:r>
      <w:r w:rsidR="00894500">
        <w:rPr>
          <w:color w:val="444444"/>
        </w:rPr>
        <w:t xml:space="preserve"> </w:t>
      </w:r>
      <w:bookmarkStart w:id="0" w:name="_GoBack"/>
      <w:bookmarkEnd w:id="0"/>
      <w:r w:rsidRPr="00907DAF">
        <w:rPr>
          <w:color w:val="444444"/>
        </w:rPr>
        <w:t>file, the most recent journal article related to the sequencing of this gene is:</w:t>
      </w:r>
    </w:p>
    <w:p w:rsidR="008F5068" w:rsidRPr="00907DAF" w:rsidRDefault="008F4FE8" w:rsidP="00D63213">
      <w:pPr>
        <w:pStyle w:val="NormalWeb"/>
        <w:shd w:val="clear" w:color="auto" w:fill="FFFFFF"/>
        <w:spacing w:before="0" w:beforeAutospacing="0" w:after="240" w:afterAutospacing="0"/>
        <w:rPr>
          <w:color w:val="444444"/>
        </w:rPr>
      </w:pPr>
      <w:r w:rsidRPr="00907DAF">
        <w:rPr>
          <w:color w:val="505050"/>
        </w:rPr>
        <w:t>Moore, R. C., &amp; Takami, O. (1993). Cloning and sequencing of the cDNA encoding the murine mammary gland long-form prolactin receptor. </w:t>
      </w:r>
      <w:r w:rsidRPr="00907DAF">
        <w:rPr>
          <w:i/>
          <w:iCs/>
          <w:color w:val="505050"/>
        </w:rPr>
        <w:t>Gene</w:t>
      </w:r>
      <w:r w:rsidRPr="00907DAF">
        <w:rPr>
          <w:color w:val="505050"/>
        </w:rPr>
        <w:t>, </w:t>
      </w:r>
      <w:r w:rsidRPr="00907DAF">
        <w:rPr>
          <w:i/>
          <w:iCs/>
          <w:color w:val="505050"/>
        </w:rPr>
        <w:t>134</w:t>
      </w:r>
      <w:r w:rsidRPr="00907DAF">
        <w:rPr>
          <w:color w:val="505050"/>
        </w:rPr>
        <w:t>(2), 263–265. doi:10.1016/0378-1119(93)90104-B</w:t>
      </w:r>
    </w:p>
    <w:p w:rsidR="00D30246" w:rsidRPr="00907DAF" w:rsidRDefault="00D30246" w:rsidP="00495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7DAF">
        <w:rPr>
          <w:rFonts w:ascii="Times New Roman" w:hAnsi="Times New Roman" w:cs="Times New Roman"/>
          <w:sz w:val="24"/>
          <w:szCs w:val="24"/>
        </w:rPr>
        <w:t>References:</w:t>
      </w:r>
    </w:p>
    <w:p w:rsidR="00D30246" w:rsidRPr="00907DAF" w:rsidRDefault="00D30246" w:rsidP="004952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07DAF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https://www.ncbi.nlm.nih.gov/nuccore/347398</w:t>
        </w:r>
      </w:hyperlink>
    </w:p>
    <w:p w:rsidR="00D30246" w:rsidRPr="00907DAF" w:rsidRDefault="00D30246" w:rsidP="004952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07DAF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https://www.ncbi.nlm.nih.gov/gene/19116</w:t>
        </w:r>
      </w:hyperlink>
    </w:p>
    <w:p w:rsidR="00D30246" w:rsidRPr="00907DAF" w:rsidRDefault="00D30246" w:rsidP="004952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07DAF">
          <w:rPr>
            <w:rStyle w:val="Hyperlink"/>
            <w:rFonts w:ascii="Times New Roman" w:hAnsi="Times New Roman" w:cs="Times New Roman"/>
            <w:sz w:val="24"/>
            <w:szCs w:val="24"/>
          </w:rPr>
          <w:t>http://uswest.ensembl.org/Mus_musculus/Gene/Summary?db=core;g=ENSMUSG00000005268;r=15:10177238-10349180</w:t>
        </w:r>
      </w:hyperlink>
    </w:p>
    <w:p w:rsidR="00D30246" w:rsidRPr="00907DAF" w:rsidRDefault="00D30246" w:rsidP="004952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07DAF">
          <w:rPr>
            <w:rStyle w:val="Hyperlink"/>
            <w:rFonts w:ascii="Times New Roman" w:hAnsi="Times New Roman" w:cs="Times New Roman"/>
            <w:sz w:val="24"/>
            <w:szCs w:val="24"/>
          </w:rPr>
          <w:t>http://www.uniprot.org/uniprot/Q08501</w:t>
        </w:r>
      </w:hyperlink>
    </w:p>
    <w:p w:rsidR="00227D83" w:rsidRPr="00907DAF" w:rsidRDefault="00D30246" w:rsidP="004952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07DAF">
          <w:rPr>
            <w:rStyle w:val="Hyperlink"/>
            <w:rFonts w:ascii="Times New Roman" w:hAnsi="Times New Roman" w:cs="Times New Roman"/>
            <w:sz w:val="24"/>
            <w:szCs w:val="24"/>
          </w:rPr>
          <w:t>https://genome.ucsc.edu/</w:t>
        </w:r>
      </w:hyperlink>
    </w:p>
    <w:p w:rsidR="009D3DE7" w:rsidRPr="00907DAF" w:rsidRDefault="00227D83" w:rsidP="009D3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07DAF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https://www.ncbi.nlm.nih.gov/grc/mouse/regions/region75?asm=GRCm38.p4</w:t>
        </w:r>
      </w:hyperlink>
    </w:p>
    <w:p w:rsidR="001B070D" w:rsidRPr="00907DAF" w:rsidRDefault="009D3DE7" w:rsidP="009D3D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07DAF">
          <w:rPr>
            <w:rStyle w:val="Hyperlink"/>
            <w:rFonts w:ascii="Times New Roman" w:hAnsi="Times New Roman" w:cs="Times New Roman"/>
            <w:sz w:val="24"/>
            <w:szCs w:val="24"/>
          </w:rPr>
          <w:t>http://www.ebi.ac.uk/QuickGO/GTerm?id=GO:0004925</w:t>
        </w:r>
      </w:hyperlink>
    </w:p>
    <w:p w:rsidR="003A4A82" w:rsidRPr="00907DAF" w:rsidRDefault="003A4A82">
      <w:pPr>
        <w:rPr>
          <w:rFonts w:ascii="Times New Roman" w:hAnsi="Times New Roman" w:cs="Times New Roman"/>
          <w:sz w:val="24"/>
          <w:szCs w:val="24"/>
        </w:rPr>
      </w:pPr>
    </w:p>
    <w:sectPr w:rsidR="003A4A82" w:rsidRPr="0090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18D"/>
    <w:multiLevelType w:val="hybridMultilevel"/>
    <w:tmpl w:val="2DB4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E2454"/>
    <w:multiLevelType w:val="hybridMultilevel"/>
    <w:tmpl w:val="6D8E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42ADD"/>
    <w:multiLevelType w:val="hybridMultilevel"/>
    <w:tmpl w:val="1DEE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13"/>
    <w:rsid w:val="001B070D"/>
    <w:rsid w:val="001F692D"/>
    <w:rsid w:val="00207506"/>
    <w:rsid w:val="00212E62"/>
    <w:rsid w:val="00227D83"/>
    <w:rsid w:val="00260D19"/>
    <w:rsid w:val="00290BFC"/>
    <w:rsid w:val="0031228F"/>
    <w:rsid w:val="003A4A82"/>
    <w:rsid w:val="0040581A"/>
    <w:rsid w:val="004952EB"/>
    <w:rsid w:val="005C0317"/>
    <w:rsid w:val="005C4A38"/>
    <w:rsid w:val="00625C57"/>
    <w:rsid w:val="00626F3A"/>
    <w:rsid w:val="006351B4"/>
    <w:rsid w:val="00650E82"/>
    <w:rsid w:val="006A2C7E"/>
    <w:rsid w:val="006A55D5"/>
    <w:rsid w:val="006C0B34"/>
    <w:rsid w:val="007F16AA"/>
    <w:rsid w:val="00894500"/>
    <w:rsid w:val="008A4DE0"/>
    <w:rsid w:val="008F4FE8"/>
    <w:rsid w:val="008F5068"/>
    <w:rsid w:val="008F698D"/>
    <w:rsid w:val="00907DAF"/>
    <w:rsid w:val="00913E04"/>
    <w:rsid w:val="009A28F0"/>
    <w:rsid w:val="009D3DE7"/>
    <w:rsid w:val="00A96201"/>
    <w:rsid w:val="00B35629"/>
    <w:rsid w:val="00D30246"/>
    <w:rsid w:val="00D63213"/>
    <w:rsid w:val="00DD41F8"/>
    <w:rsid w:val="00E3399B"/>
    <w:rsid w:val="00E44F0C"/>
    <w:rsid w:val="00E50CB1"/>
    <w:rsid w:val="00F079A1"/>
    <w:rsid w:val="00F5554F"/>
    <w:rsid w:val="00F87F04"/>
    <w:rsid w:val="00FE23E8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3D44"/>
  <w15:chartTrackingRefBased/>
  <w15:docId w15:val="{4F1EC116-C886-4A3A-B32C-CDDD5996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0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E82"/>
    <w:rPr>
      <w:rFonts w:ascii="Courier New" w:eastAsia="Times New Roman" w:hAnsi="Courier New" w:cs="Courier New"/>
      <w:sz w:val="20"/>
      <w:szCs w:val="20"/>
    </w:rPr>
  </w:style>
  <w:style w:type="character" w:customStyle="1" w:styleId="feature">
    <w:name w:val="feature"/>
    <w:basedOn w:val="DefaultParagraphFont"/>
    <w:rsid w:val="008F698D"/>
  </w:style>
  <w:style w:type="character" w:styleId="Hyperlink">
    <w:name w:val="Hyperlink"/>
    <w:basedOn w:val="DefaultParagraphFont"/>
    <w:uiPriority w:val="99"/>
    <w:unhideWhenUsed/>
    <w:rsid w:val="00D3024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952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prot.org/uniprot/Q085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swest.ensembl.org/Mus_musculus/Gene/Summary?db=core;g=ENSMUSG00000005268;r=15:10177238-103491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ne/19116" TargetMode="External"/><Relationship Id="rId11" Type="http://schemas.openxmlformats.org/officeDocument/2006/relationships/hyperlink" Target="http://www.ebi.ac.uk/QuickGO/GTerm?id=GO:0004925" TargetMode="External"/><Relationship Id="rId5" Type="http://schemas.openxmlformats.org/officeDocument/2006/relationships/hyperlink" Target="https://www.ncbi.nlm.nih.gov/nuccore/347398" TargetMode="External"/><Relationship Id="rId10" Type="http://schemas.openxmlformats.org/officeDocument/2006/relationships/hyperlink" Target="https://www.ncbi.nlm.nih.gov/grc/mouse/regions/region75?asm=GRCm38.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nome.ucs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Garcia</dc:creator>
  <cp:keywords/>
  <dc:description/>
  <cp:lastModifiedBy>Julie Garcia</cp:lastModifiedBy>
  <cp:revision>38</cp:revision>
  <dcterms:created xsi:type="dcterms:W3CDTF">2017-02-10T22:05:00Z</dcterms:created>
  <dcterms:modified xsi:type="dcterms:W3CDTF">2017-02-11T19:03:00Z</dcterms:modified>
</cp:coreProperties>
</file>