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02</w:t>
      </w:r>
      <w:r>
        <w:t xml:space="preserve"> </w:t>
      </w:r>
      <w:r>
        <w:t xml:space="preserve">Feb</w:t>
      </w:r>
      <w:r>
        <w:t xml:space="preserve"> </w:t>
      </w:r>
      <w:r>
        <w:t xml:space="preserve">2022</w:t>
      </w:r>
      <w:r>
        <w:t xml:space="preserve"> </w:t>
      </w:r>
      <w:r>
        <w:t xml:space="preserve">14:04:00</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5"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w:t>
      </w:r>
      <w:r>
        <w:t xml:space="preserve"> </w:t>
      </w:r>
      <w:hyperlink r:id="rId21">
        <w:r>
          <w:rPr>
            <w:rStyle w:val="Hyperlink"/>
          </w:rPr>
          <w:t xml:space="preserve">R Markdown</w:t>
        </w:r>
      </w:hyperlink>
      <w:r>
        <w:t xml:space="preserve">,</w:t>
      </w:r>
      <w:r>
        <w:t xml:space="preserve"> </w:t>
      </w:r>
      <w:hyperlink r:id="rId22">
        <w:r>
          <w:rPr>
            <w:rStyle w:val="Hyperlink"/>
          </w:rPr>
          <w:t xml:space="preserve">Observable</w:t>
        </w:r>
      </w:hyperlink>
      <w:r>
        <w:t xml:space="preserve">, and the</w:t>
      </w:r>
      <w:r>
        <w:t xml:space="preserve"> </w:t>
      </w:r>
      <w:hyperlink r:id="rId23">
        <w:r>
          <w:rPr>
            <w:rStyle w:val="Hyperlink"/>
          </w:rPr>
          <w:t xml:space="preserve">Jupyter Book</w:t>
        </w:r>
      </w:hyperlink>
      <w:r>
        <w:t xml:space="preserve"> </w:t>
      </w:r>
      <w:r>
        <w:t xml:space="preserve">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02 Feb 2022 14:04:02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4">
        <w:r>
          <w:rPr>
            <w:rStyle w:val="Hyperlink"/>
          </w:rPr>
          <w:t xml:space="preserve">https://observablehq.com/d/7a08166446057936</w:t>
        </w:r>
      </w:hyperlink>
      <w:r>
        <w:t xml:space="preserve">.)</w:t>
      </w:r>
    </w:p>
    <w:bookmarkEnd w:id="25"/>
    <w:bookmarkStart w:id="33" w:name="results"/>
    <w:p>
      <w:pPr>
        <w:pStyle w:val="Heading1"/>
      </w:pPr>
      <w:r>
        <w:rPr>
          <w:rStyle w:val="SectionNumber"/>
        </w:rPr>
        <w:t xml:space="preserve">2</w:t>
      </w:r>
      <w:r>
        <w:tab/>
      </w:r>
      <w:r>
        <w:t xml:space="preserve">Results</w:t>
      </w:r>
    </w:p>
    <w:bookmarkStart w:id="27"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w:t>
      </w:r>
    </w:p>
    <w:p>
      <w:pPr>
        <w:pStyle w:val="BodyText"/>
      </w:pPr>
      <m:oMathPara>
        <m:oMathParaPr>
          <m:jc m:val="center"/>
        </m:oMathParaPr>
        <m:oMath>
          <m:r>
            <m:t>A</m:t>
          </m:r>
          <m:r>
            <m:t>=</m:t>
          </m:r>
          <m:r>
            <m:t>π</m:t>
          </m:r>
          <m:sSup>
            <m:e>
              <m:r>
                <m:t>r</m:t>
              </m:r>
            </m:e>
            <m:sup>
              <m:r>
                <m:t>2</m:t>
              </m:r>
            </m:sup>
          </m:sSup>
          <m:r>
            <m:t>,</m:t>
          </m:r>
          <m:r>
            <m:t>C</m:t>
          </m:r>
          <m:r>
            <m:t>=</m:t>
          </m:r>
          <m:r>
            <m:t>2</m:t>
          </m:r>
          <m:r>
            <m:t>π</m:t>
          </m:r>
          <m:r>
            <m:t>r</m:t>
          </m:r>
        </m:oMath>
      </m:oMathPara>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
        </w:rPr>
        <w:t xml:space="preserve">r</w:t>
      </w:r>
      <w:r>
        <w:t xml:space="preserve"> </w:t>
      </w:r>
      <w:r>
        <w:t xml:space="preserve">=</w:t>
      </w:r>
      <w:r>
        <w:t xml:space="preserve"> </w:t>
      </w:r>
      <w:r>
        <w:rPr>
          <w:b/>
        </w:rPr>
        <w:t xml:space="preserve">10</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can count the rows in our table to determine the number of samples, and insert that into the text. Thus,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6">
        <w:r>
          <w:rPr>
            <w:rStyle w:val="VerbatimChar"/>
          </w:rPr>
          <w:t xml:space="preserve">R/mock_data.R</w:t>
        </w:r>
      </w:hyperlink>
      <w:r>
        <w:t xml:space="preserve"> </w:t>
      </w:r>
      <w:r>
        <w:t xml:space="preserve">in the GitHub repository for code to generate a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this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7"/>
    <w:bookmarkStart w:id="29"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with an average concentration of</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with an average metabolite concentration of</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in Group 2, and</w:t>
      </w:r>
      <w:r>
        <w:t xml:space="preserve"> </w:t>
      </w:r>
      <w:r>
        <w:rPr>
          <w:b/>
        </w:rPr>
        <w:t xml:space="preserve">44</w:t>
      </w:r>
      <w:r>
        <w:t xml:space="preserve"> </w:t>
      </w:r>
      <w:r>
        <w:t xml:space="preserve">in Group 3. The concentration distribution for each group in this joint dataset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9"/>
    <w:bookmarkStart w:id="32" w:name="importing-a-child-document"/>
    <w:p>
      <w:pPr>
        <w:pStyle w:val="Heading2"/>
      </w:pPr>
      <w:r>
        <w:rPr>
          <w:rStyle w:val="SectionNumber"/>
        </w:rPr>
        <w:t xml:space="preserve">2.3</w:t>
      </w:r>
      <w:r>
        <w:tab/>
      </w:r>
      <w:r>
        <w:t xml:space="preserve">Importing a child document</w:t>
      </w:r>
    </w:p>
    <w:p>
      <w:pPr>
        <w:pStyle w:val="FirstParagraph"/>
      </w:pPr>
      <w:r>
        <w:t xml:space="preserve">Authors can break long manuscripts into more manageable pieces by placing each chapter or section in their own Markdown file and using the R Markdown</w:t>
      </w:r>
      <w:r>
        <w:t xml:space="preserve"> </w:t>
      </w:r>
      <w:r>
        <w:rPr>
          <w:rStyle w:val="VerbatimChar"/>
        </w:rPr>
        <w:t xml:space="preserve">child</w:t>
      </w:r>
      <w:r>
        <w:t xml:space="preserve"> </w:t>
      </w:r>
      <w:r>
        <w:t xml:space="preserve">option. Though most of the text (and code) in this document is contained in the file</w:t>
      </w:r>
      <w:r>
        <w:t xml:space="preserve"> </w:t>
      </w:r>
      <w:r>
        <w:rPr>
          <w:rStyle w:val="VerbatimChar"/>
        </w:rPr>
        <w:t xml:space="preserve">computed_manuscript.Rmd</w:t>
      </w:r>
      <w:r>
        <w:t xml:space="preserve">, the text for this section comes from</w:t>
      </w:r>
      <w:r>
        <w:t xml:space="preserve"> </w:t>
      </w:r>
      <w:r>
        <w:rPr>
          <w:rStyle w:val="VerbatimChar"/>
        </w:rPr>
        <w:t xml:space="preserve">child_doc.Rmd</w:t>
      </w:r>
      <w:r>
        <w:t xml:space="preserve">. Citations that are created in the child automatically get inserted into the final document, making it possible to create a single, unified bibliography. For instance, here’s a reference for the</w:t>
      </w:r>
      <w:r>
        <w:t xml:space="preserve"> </w:t>
      </w:r>
      <w:hyperlink r:id="rId30">
        <w:r>
          <w:rPr>
            <w:rStyle w:val="Hyperlink"/>
          </w:rPr>
          <w:t xml:space="preserve">R Markdown Cookbook</w:t>
        </w:r>
      </w:hyperlink>
      <w:r>
        <w:t xml:space="preserve">.</w:t>
      </w:r>
      <w:r>
        <w:rPr>
          <w:vertAlign w:val="superscript"/>
        </w:rPr>
        <w:t xml:space="preserve">6</w:t>
      </w:r>
    </w:p>
    <w:p>
      <w:pPr>
        <w:pStyle w:val="BodyText"/>
      </w:pPr>
      <w:r>
        <w:t xml:space="preserve">In this child document, we’ll add a third set of numbers to our growing dataset (Table</w:t>
      </w:r>
      <w:r>
        <w:t xml:space="preserve"> </w:t>
      </w:r>
      <w:r>
        <w:t xml:space="preserve">3.3</w:t>
      </w:r>
      <w:r>
        <w:t xml:space="preserve">; note that the table, figure and section numbering in this child document matches that of the larger manuscript).</w:t>
      </w:r>
    </w:p>
    <w:p>
      <w:pPr>
        <w:pStyle w:val="BodyText"/>
      </w:pPr>
      <w:r>
        <w:t xml:space="preserve">The new dataset describes</w:t>
      </w:r>
      <w:r>
        <w:t xml:space="preserve"> </w:t>
      </w:r>
      <w:r>
        <w:rPr>
          <w:b/>
        </w:rPr>
        <w:t xml:space="preserve">50</w:t>
      </w:r>
      <w:r>
        <w:t xml:space="preserve"> </w:t>
      </w:r>
      <w:r>
        <w:t xml:space="preserve">samples. Folding them into our existing data gives us</w:t>
      </w:r>
      <w:r>
        <w:t xml:space="preserve"> </w:t>
      </w:r>
      <w:r>
        <w:rPr>
          <w:b/>
        </w:rPr>
        <w:t xml:space="preserve">209</w:t>
      </w:r>
      <w:r>
        <w:t xml:space="preserve"> </w:t>
      </w:r>
      <w:r>
        <w:t xml:space="preserve">subjects, with</w:t>
      </w:r>
      <w:r>
        <w:t xml:space="preserve"> </w:t>
      </w:r>
      <w:r>
        <w:rPr>
          <w:b/>
        </w:rPr>
        <w:t xml:space="preserve">69</w:t>
      </w:r>
      <w:r>
        <w:t xml:space="preserve"> </w:t>
      </w:r>
      <w:r>
        <w:t xml:space="preserve">in Group 1,</w:t>
      </w:r>
      <w:r>
        <w:t xml:space="preserve"> </w:t>
      </w:r>
      <w:r>
        <w:rPr>
          <w:b/>
        </w:rPr>
        <w:t xml:space="preserve">74</w:t>
      </w:r>
      <w:r>
        <w:t xml:space="preserve"> </w:t>
      </w:r>
      <w:r>
        <w:t xml:space="preserve">in Group 2, and</w:t>
      </w:r>
      <w:r>
        <w:t xml:space="preserve"> </w:t>
      </w:r>
      <w:r>
        <w:rPr>
          <w:b/>
        </w:rPr>
        <w:t xml:space="preserve">66</w:t>
      </w:r>
      <w:r>
        <w:t xml:space="preserve"> </w:t>
      </w:r>
      <w:r>
        <w:t xml:space="preserve">in Group 3. The new concentration distribution is shown graphically in Figure</w:t>
      </w:r>
      <w:r>
        <w:t xml:space="preserve"> </w:t>
      </w:r>
      <w:r>
        <w:t xml:space="preserve">2.2</w:t>
      </w:r>
      <w:r>
        <w:t xml:space="preserve">.</w:t>
      </w:r>
    </w:p>
    <w:p>
      <w:pPr>
        <w:pStyle w:val="CaptionedFigure"/>
      </w:pPr>
      <w:r>
        <w:drawing>
          <wp:inline>
            <wp:extent cx="4876800" cy="3657600"/>
            <wp:effectExtent b="0" l="0" r="0" t="0"/>
            <wp:docPr descr="Figure 2.2: Metabolite concentration of final clinical trial dataset" title="" id="1" name="Picture"/>
            <a:graphic>
              <a:graphicData uri="http://schemas.openxmlformats.org/drawingml/2006/picture">
                <pic:pic>
                  <pic:nvPicPr>
                    <pic:cNvPr descr="computed_manuscript_files/figure-docx/plot-data-2-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2.2: Metabolite concentration of final clinical trial dataset</w:t>
      </w:r>
    </w:p>
    <w:bookmarkEnd w:id="32"/>
    <w:bookmarkEnd w:id="33"/>
    <w:bookmarkStart w:id="34"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 in Figure</w:t>
      </w:r>
      <w:r>
        <w:t xml:space="preserve"> </w:t>
      </w:r>
      <w:r>
        <w:t xml:space="preserve">2.1</w:t>
      </w:r>
      <w:r>
        <w:t xml:space="preserve">:</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create a box-plot with overlaid points</w:t>
      </w:r>
      <w:r>
        <w:br/>
      </w:r>
      <w:r>
        <w:rPr>
          <w:rStyle w:val="NormalTok"/>
        </w:rPr>
        <w:t xml:space="preserve">create_plot </w:t>
      </w:r>
      <w:r>
        <w:rPr>
          <w:rStyle w:val="OtherTok"/>
        </w:rPr>
        <w:t xml:space="preserve">&lt;-</w:t>
      </w:r>
      <w:r>
        <w:rPr>
          <w:rStyle w:val="NormalTok"/>
        </w:rPr>
        <w:t xml:space="preserve"> </w:t>
      </w:r>
      <w:r>
        <w:rPr>
          <w:rStyle w:val="ControlFlowTok"/>
        </w:rPr>
        <w:t xml:space="preserve">function</w:t>
      </w:r>
      <w:r>
        <w:rPr>
          <w:rStyle w:val="NormalTok"/>
        </w:rPr>
        <w:t xml:space="preserve">(mytable) {</w:t>
      </w:r>
      <w:r>
        <w:br/>
      </w:r>
      <w:r>
        <w:rPr>
          <w:rStyle w:val="NormalTok"/>
        </w:rPr>
        <w:t xml:space="preserve">  p </w:t>
      </w:r>
      <w:r>
        <w:rPr>
          <w:rStyle w:val="OtherTok"/>
        </w:rPr>
        <w:t xml:space="preserve">&lt;-</w:t>
      </w:r>
      <w:r>
        <w:rPr>
          <w:rStyle w:val="NormalTok"/>
        </w:rPr>
        <w:t xml:space="preserve"> mytable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p</w:t>
      </w:r>
      <w:r>
        <w:br/>
      </w:r>
      <w:r>
        <w:rPr>
          <w:rStyle w:val="NormalTok"/>
        </w:rPr>
        <w:t xml:space="preserve">}</w:t>
      </w:r>
    </w:p>
    <w:p>
      <w:pPr>
        <w:pStyle w:val="SourceCode"/>
      </w:pPr>
      <w:r>
        <w:rPr>
          <w:rStyle w:val="CommentTok"/>
        </w:rPr>
        <w:t xml:space="preserve"># plot the data</w:t>
      </w:r>
      <w:r>
        <w:br/>
      </w:r>
      <w:r>
        <w:rPr>
          <w:rStyle w:val="FunctionTok"/>
        </w:rPr>
        <w:t xml:space="preserve">create_plot</w:t>
      </w:r>
      <w:r>
        <w:rPr>
          <w:rStyle w:val="NormalTok"/>
        </w:rPr>
        <w:t xml:space="preserve">(final_data)</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Second batch of subject data</w:t>
      </w:r>
    </w:p>
    <w:tbl>
      <w:tblPr>
        <w:tblStyle w:val="Table"/>
        <w:tblW w:type="pct" w:w="0.0"/>
        <w:tblLook w:firstRow="1" w:lastRow="0" w:firstColumn="0" w:lastColumn="0" w:noHBand="0" w:noVBand="0"/>
        <w:tblCaption w:val="Table 3.2: Second batch of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p/>
    <w:p>
      <w:pPr>
        <w:pStyle w:val="TableCaption"/>
      </w:pPr>
      <w:r>
        <w:t xml:space="preserve">Table 3.3: Third batch of subject data</w:t>
      </w:r>
    </w:p>
    <w:tbl>
      <w:tblPr>
        <w:tblStyle w:val="Table"/>
        <w:tblW w:type="pct" w:w="0.0"/>
        <w:tblLook w:firstRow="1" w:lastRow="0" w:firstColumn="0" w:lastColumn="0" w:noHBand="0" w:noVBand="0"/>
        <w:tblCaption w:val="Table 3.3: Third batch of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Conc</w:t>
            </w:r>
          </w:p>
        </w:tc>
      </w:tr>
      <w:tr>
        <w:tc>
          <w:p>
            <w:pPr>
              <w:pStyle w:val="Compact"/>
              <w:jc w:val="left"/>
            </w:pPr>
            <w:r>
              <w:t xml:space="preserve">ID_160</w:t>
            </w:r>
          </w:p>
        </w:tc>
        <w:tc>
          <w:p>
            <w:pPr>
              <w:pStyle w:val="Compact"/>
              <w:jc w:val="left"/>
            </w:pPr>
            <w:r>
              <w:t xml:space="preserve">Group 2</w:t>
            </w:r>
          </w:p>
        </w:tc>
        <w:tc>
          <w:p>
            <w:pPr>
              <w:pStyle w:val="Compact"/>
              <w:jc w:val="left"/>
            </w:pPr>
            <w:r>
              <w:t xml:space="preserve">210</w:t>
            </w:r>
          </w:p>
        </w:tc>
        <w:tc>
          <w:p>
            <w:pPr>
              <w:pStyle w:val="Compact"/>
              <w:jc w:val="left"/>
            </w:pPr>
            <w:r>
              <w:t xml:space="preserve">|</w:t>
            </w:r>
          </w:p>
        </w:tc>
        <w:tc>
          <w:p>
            <w:pPr>
              <w:pStyle w:val="Compact"/>
              <w:jc w:val="left"/>
            </w:pPr>
            <w:r>
              <w:t xml:space="preserve">ID_177</w:t>
            </w:r>
          </w:p>
        </w:tc>
        <w:tc>
          <w:p>
            <w:pPr>
              <w:pStyle w:val="Compact"/>
              <w:jc w:val="left"/>
            </w:pPr>
            <w:r>
              <w:t xml:space="preserve">Group 2</w:t>
            </w:r>
          </w:p>
        </w:tc>
        <w:tc>
          <w:p>
            <w:pPr>
              <w:pStyle w:val="Compact"/>
              <w:jc w:val="left"/>
            </w:pPr>
            <w:r>
              <w:t xml:space="preserve">288</w:t>
            </w:r>
          </w:p>
        </w:tc>
        <w:tc>
          <w:p>
            <w:pPr>
              <w:pStyle w:val="Compact"/>
              <w:jc w:val="left"/>
            </w:pPr>
            <w:r>
              <w:t xml:space="preserve">|</w:t>
            </w:r>
          </w:p>
        </w:tc>
        <w:tc>
          <w:p>
            <w:pPr>
              <w:pStyle w:val="Compact"/>
              <w:jc w:val="left"/>
            </w:pPr>
            <w:r>
              <w:t xml:space="preserve">ID_194</w:t>
            </w:r>
          </w:p>
        </w:tc>
        <w:tc>
          <w:p>
            <w:pPr>
              <w:pStyle w:val="Compact"/>
              <w:jc w:val="left"/>
            </w:pPr>
            <w:r>
              <w:t xml:space="preserve">Group 3</w:t>
            </w:r>
          </w:p>
        </w:tc>
        <w:tc>
          <w:p>
            <w:pPr>
              <w:pStyle w:val="Compact"/>
              <w:jc w:val="left"/>
            </w:pPr>
            <w:r>
              <w:t xml:space="preserve">123</w:t>
            </w:r>
          </w:p>
        </w:tc>
      </w:tr>
      <w:tr>
        <w:tc>
          <w:p>
            <w:pPr>
              <w:pStyle w:val="Compact"/>
              <w:jc w:val="left"/>
            </w:pPr>
            <w:r>
              <w:t xml:space="preserve">ID_161</w:t>
            </w:r>
          </w:p>
        </w:tc>
        <w:tc>
          <w:p>
            <w:pPr>
              <w:pStyle w:val="Compact"/>
              <w:jc w:val="left"/>
            </w:pPr>
            <w:r>
              <w:t xml:space="preserve">Group 3</w:t>
            </w:r>
          </w:p>
        </w:tc>
        <w:tc>
          <w:p>
            <w:pPr>
              <w:pStyle w:val="Compact"/>
              <w:jc w:val="left"/>
            </w:pPr>
            <w:r>
              <w:t xml:space="preserve">107</w:t>
            </w:r>
          </w:p>
        </w:tc>
        <w:tc>
          <w:p>
            <w:pPr>
              <w:pStyle w:val="Compact"/>
              <w:jc w:val="left"/>
            </w:pPr>
            <w:r>
              <w:t xml:space="preserve">|</w:t>
            </w:r>
          </w:p>
        </w:tc>
        <w:tc>
          <w:p>
            <w:pPr>
              <w:pStyle w:val="Compact"/>
              <w:jc w:val="left"/>
            </w:pPr>
            <w:r>
              <w:t xml:space="preserve">ID_178</w:t>
            </w:r>
          </w:p>
        </w:tc>
        <w:tc>
          <w:p>
            <w:pPr>
              <w:pStyle w:val="Compact"/>
              <w:jc w:val="left"/>
            </w:pPr>
            <w:r>
              <w:t xml:space="preserve">Group 1</w:t>
            </w:r>
          </w:p>
        </w:tc>
        <w:tc>
          <w:p>
            <w:pPr>
              <w:pStyle w:val="Compact"/>
              <w:jc w:val="left"/>
            </w:pPr>
            <w:r>
              <w:t xml:space="preserve">262</w:t>
            </w:r>
          </w:p>
        </w:tc>
        <w:tc>
          <w:p>
            <w:pPr>
              <w:pStyle w:val="Compact"/>
              <w:jc w:val="left"/>
            </w:pPr>
            <w:r>
              <w:t xml:space="preserve">|</w:t>
            </w:r>
          </w:p>
        </w:tc>
        <w:tc>
          <w:p>
            <w:pPr>
              <w:pStyle w:val="Compact"/>
              <w:jc w:val="left"/>
            </w:pPr>
            <w:r>
              <w:t xml:space="preserve">ID_195</w:t>
            </w:r>
          </w:p>
        </w:tc>
        <w:tc>
          <w:p>
            <w:pPr>
              <w:pStyle w:val="Compact"/>
              <w:jc w:val="left"/>
            </w:pPr>
            <w:r>
              <w:t xml:space="preserve">Group 2</w:t>
            </w:r>
          </w:p>
        </w:tc>
        <w:tc>
          <w:p>
            <w:pPr>
              <w:pStyle w:val="Compact"/>
              <w:jc w:val="left"/>
            </w:pPr>
            <w:r>
              <w:t xml:space="preserve">212</w:t>
            </w:r>
          </w:p>
        </w:tc>
      </w:tr>
      <w:tr>
        <w:tc>
          <w:p>
            <w:pPr>
              <w:pStyle w:val="Compact"/>
              <w:jc w:val="left"/>
            </w:pPr>
            <w:r>
              <w:t xml:space="preserve">ID_162</w:t>
            </w:r>
          </w:p>
        </w:tc>
        <w:tc>
          <w:p>
            <w:pPr>
              <w:pStyle w:val="Compact"/>
              <w:jc w:val="left"/>
            </w:pPr>
            <w:r>
              <w:t xml:space="preserve">Group 2</w:t>
            </w:r>
          </w:p>
        </w:tc>
        <w:tc>
          <w:p>
            <w:pPr>
              <w:pStyle w:val="Compact"/>
              <w:jc w:val="left"/>
            </w:pPr>
            <w:r>
              <w:t xml:space="preserve">262</w:t>
            </w:r>
          </w:p>
        </w:tc>
        <w:tc>
          <w:p>
            <w:pPr>
              <w:pStyle w:val="Compact"/>
              <w:jc w:val="left"/>
            </w:pPr>
            <w:r>
              <w:t xml:space="preserve">|</w:t>
            </w:r>
          </w:p>
        </w:tc>
        <w:tc>
          <w:p>
            <w:pPr>
              <w:pStyle w:val="Compact"/>
              <w:jc w:val="left"/>
            </w:pPr>
            <w:r>
              <w:t xml:space="preserve">ID_179</w:t>
            </w:r>
          </w:p>
        </w:tc>
        <w:tc>
          <w:p>
            <w:pPr>
              <w:pStyle w:val="Compact"/>
              <w:jc w:val="left"/>
            </w:pPr>
            <w:r>
              <w:t xml:space="preserve">Group 2</w:t>
            </w:r>
          </w:p>
        </w:tc>
        <w:tc>
          <w:p>
            <w:pPr>
              <w:pStyle w:val="Compact"/>
              <w:jc w:val="left"/>
            </w:pPr>
            <w:r>
              <w:t xml:space="preserve">217</w:t>
            </w:r>
          </w:p>
        </w:tc>
        <w:tc>
          <w:p>
            <w:pPr>
              <w:pStyle w:val="Compact"/>
              <w:jc w:val="left"/>
            </w:pPr>
            <w:r>
              <w:t xml:space="preserve">|</w:t>
            </w:r>
          </w:p>
        </w:tc>
        <w:tc>
          <w:p>
            <w:pPr>
              <w:pStyle w:val="Compact"/>
              <w:jc w:val="left"/>
            </w:pPr>
            <w:r>
              <w:t xml:space="preserve">ID_196</w:t>
            </w:r>
          </w:p>
        </w:tc>
        <w:tc>
          <w:p>
            <w:pPr>
              <w:pStyle w:val="Compact"/>
              <w:jc w:val="left"/>
            </w:pPr>
            <w:r>
              <w:t xml:space="preserve">Group 1</w:t>
            </w:r>
          </w:p>
        </w:tc>
        <w:tc>
          <w:p>
            <w:pPr>
              <w:pStyle w:val="Compact"/>
              <w:jc w:val="left"/>
            </w:pPr>
            <w:r>
              <w:t xml:space="preserve">99</w:t>
            </w:r>
          </w:p>
        </w:tc>
      </w:tr>
      <w:tr>
        <w:tc>
          <w:p>
            <w:pPr>
              <w:pStyle w:val="Compact"/>
              <w:jc w:val="left"/>
            </w:pPr>
            <w:r>
              <w:t xml:space="preserve">ID_163</w:t>
            </w:r>
          </w:p>
        </w:tc>
        <w:tc>
          <w:p>
            <w:pPr>
              <w:pStyle w:val="Compact"/>
              <w:jc w:val="left"/>
            </w:pPr>
            <w:r>
              <w:t xml:space="preserve">Group 1</w:t>
            </w:r>
          </w:p>
        </w:tc>
        <w:tc>
          <w:p>
            <w:pPr>
              <w:pStyle w:val="Compact"/>
              <w:jc w:val="left"/>
            </w:pPr>
            <w:r>
              <w:t xml:space="preserve">215</w:t>
            </w:r>
          </w:p>
        </w:tc>
        <w:tc>
          <w:p>
            <w:pPr>
              <w:pStyle w:val="Compact"/>
              <w:jc w:val="left"/>
            </w:pPr>
            <w:r>
              <w:t xml:space="preserve">|</w:t>
            </w:r>
          </w:p>
        </w:tc>
        <w:tc>
          <w:p>
            <w:pPr>
              <w:pStyle w:val="Compact"/>
              <w:jc w:val="left"/>
            </w:pPr>
            <w:r>
              <w:t xml:space="preserve">ID_180</w:t>
            </w:r>
          </w:p>
        </w:tc>
        <w:tc>
          <w:p>
            <w:pPr>
              <w:pStyle w:val="Compact"/>
              <w:jc w:val="left"/>
            </w:pPr>
            <w:r>
              <w:t xml:space="preserve">Group 3</w:t>
            </w:r>
          </w:p>
        </w:tc>
        <w:tc>
          <w:p>
            <w:pPr>
              <w:pStyle w:val="Compact"/>
              <w:jc w:val="left"/>
            </w:pPr>
            <w:r>
              <w:t xml:space="preserve">87</w:t>
            </w:r>
          </w:p>
        </w:tc>
        <w:tc>
          <w:p>
            <w:pPr>
              <w:pStyle w:val="Compact"/>
              <w:jc w:val="left"/>
            </w:pPr>
            <w:r>
              <w:t xml:space="preserve">|</w:t>
            </w:r>
          </w:p>
        </w:tc>
        <w:tc>
          <w:p>
            <w:pPr>
              <w:pStyle w:val="Compact"/>
              <w:jc w:val="left"/>
            </w:pPr>
            <w:r>
              <w:t xml:space="preserve">ID_197</w:t>
            </w:r>
          </w:p>
        </w:tc>
        <w:tc>
          <w:p>
            <w:pPr>
              <w:pStyle w:val="Compact"/>
              <w:jc w:val="left"/>
            </w:pPr>
            <w:r>
              <w:t xml:space="preserve">Group 3</w:t>
            </w:r>
          </w:p>
        </w:tc>
        <w:tc>
          <w:p>
            <w:pPr>
              <w:pStyle w:val="Compact"/>
              <w:jc w:val="left"/>
            </w:pPr>
            <w:r>
              <w:t xml:space="preserve">264</w:t>
            </w:r>
          </w:p>
        </w:tc>
      </w:tr>
      <w:tr>
        <w:tc>
          <w:p>
            <w:pPr>
              <w:pStyle w:val="Compact"/>
              <w:jc w:val="left"/>
            </w:pPr>
            <w:r>
              <w:t xml:space="preserve">ID_164</w:t>
            </w:r>
          </w:p>
        </w:tc>
        <w:tc>
          <w:p>
            <w:pPr>
              <w:pStyle w:val="Compact"/>
              <w:jc w:val="left"/>
            </w:pPr>
            <w:r>
              <w:t xml:space="preserve">Group 1</w:t>
            </w:r>
          </w:p>
        </w:tc>
        <w:tc>
          <w:p>
            <w:pPr>
              <w:pStyle w:val="Compact"/>
              <w:jc w:val="left"/>
            </w:pPr>
            <w:r>
              <w:t xml:space="preserve">220</w:t>
            </w:r>
          </w:p>
        </w:tc>
        <w:tc>
          <w:p>
            <w:pPr>
              <w:pStyle w:val="Compact"/>
              <w:jc w:val="left"/>
            </w:pPr>
            <w:r>
              <w:t xml:space="preserve">|</w:t>
            </w:r>
          </w:p>
        </w:tc>
        <w:tc>
          <w:p>
            <w:pPr>
              <w:pStyle w:val="Compact"/>
              <w:jc w:val="left"/>
            </w:pPr>
            <w:r>
              <w:t xml:space="preserve">ID_181</w:t>
            </w:r>
          </w:p>
        </w:tc>
        <w:tc>
          <w:p>
            <w:pPr>
              <w:pStyle w:val="Compact"/>
              <w:jc w:val="left"/>
            </w:pPr>
            <w:r>
              <w:t xml:space="preserve">Group 3</w:t>
            </w:r>
          </w:p>
        </w:tc>
        <w:tc>
          <w:p>
            <w:pPr>
              <w:pStyle w:val="Compact"/>
              <w:jc w:val="left"/>
            </w:pPr>
            <w:r>
              <w:t xml:space="preserve">266</w:t>
            </w:r>
          </w:p>
        </w:tc>
        <w:tc>
          <w:p>
            <w:pPr>
              <w:pStyle w:val="Compact"/>
              <w:jc w:val="left"/>
            </w:pPr>
            <w:r>
              <w:t xml:space="preserve">|</w:t>
            </w:r>
          </w:p>
        </w:tc>
        <w:tc>
          <w:p>
            <w:pPr>
              <w:pStyle w:val="Compact"/>
              <w:jc w:val="left"/>
            </w:pPr>
            <w:r>
              <w:t xml:space="preserve">ID_198</w:t>
            </w:r>
          </w:p>
        </w:tc>
        <w:tc>
          <w:p>
            <w:pPr>
              <w:pStyle w:val="Compact"/>
              <w:jc w:val="left"/>
            </w:pPr>
            <w:r>
              <w:t xml:space="preserve">Group 2</w:t>
            </w:r>
          </w:p>
        </w:tc>
        <w:tc>
          <w:p>
            <w:pPr>
              <w:pStyle w:val="Compact"/>
              <w:jc w:val="left"/>
            </w:pPr>
            <w:r>
              <w:t xml:space="preserve">279</w:t>
            </w:r>
          </w:p>
        </w:tc>
      </w:tr>
      <w:tr>
        <w:tc>
          <w:p>
            <w:pPr>
              <w:pStyle w:val="Compact"/>
              <w:jc w:val="left"/>
            </w:pPr>
            <w:r>
              <w:t xml:space="preserve">ID_165</w:t>
            </w:r>
          </w:p>
        </w:tc>
        <w:tc>
          <w:p>
            <w:pPr>
              <w:pStyle w:val="Compact"/>
              <w:jc w:val="left"/>
            </w:pPr>
            <w:r>
              <w:t xml:space="preserve">Group 3</w:t>
            </w:r>
          </w:p>
        </w:tc>
        <w:tc>
          <w:p>
            <w:pPr>
              <w:pStyle w:val="Compact"/>
              <w:jc w:val="left"/>
            </w:pPr>
            <w:r>
              <w:t xml:space="preserve">288</w:t>
            </w:r>
          </w:p>
        </w:tc>
        <w:tc>
          <w:p>
            <w:pPr>
              <w:pStyle w:val="Compact"/>
              <w:jc w:val="left"/>
            </w:pPr>
            <w:r>
              <w:t xml:space="preserve">|</w:t>
            </w:r>
          </w:p>
        </w:tc>
        <w:tc>
          <w:p>
            <w:pPr>
              <w:pStyle w:val="Compact"/>
              <w:jc w:val="left"/>
            </w:pPr>
            <w:r>
              <w:t xml:space="preserve">ID_182</w:t>
            </w:r>
          </w:p>
        </w:tc>
        <w:tc>
          <w:p>
            <w:pPr>
              <w:pStyle w:val="Compact"/>
              <w:jc w:val="left"/>
            </w:pPr>
            <w:r>
              <w:t xml:space="preserve">Group 3</w:t>
            </w:r>
          </w:p>
        </w:tc>
        <w:tc>
          <w:p>
            <w:pPr>
              <w:pStyle w:val="Compact"/>
              <w:jc w:val="left"/>
            </w:pPr>
            <w:r>
              <w:t xml:space="preserve">79</w:t>
            </w:r>
          </w:p>
        </w:tc>
        <w:tc>
          <w:p>
            <w:pPr>
              <w:pStyle w:val="Compact"/>
              <w:jc w:val="left"/>
            </w:pPr>
            <w:r>
              <w:t xml:space="preserve">|</w:t>
            </w:r>
          </w:p>
        </w:tc>
        <w:tc>
          <w:p>
            <w:pPr>
              <w:pStyle w:val="Compact"/>
              <w:jc w:val="left"/>
            </w:pPr>
            <w:r>
              <w:t xml:space="preserve">ID_199</w:t>
            </w:r>
          </w:p>
        </w:tc>
        <w:tc>
          <w:p>
            <w:pPr>
              <w:pStyle w:val="Compact"/>
              <w:jc w:val="left"/>
            </w:pPr>
            <w:r>
              <w:t xml:space="preserve">Group 2</w:t>
            </w:r>
          </w:p>
        </w:tc>
        <w:tc>
          <w:p>
            <w:pPr>
              <w:pStyle w:val="Compact"/>
              <w:jc w:val="left"/>
            </w:pPr>
            <w:r>
              <w:t xml:space="preserve">126</w:t>
            </w:r>
          </w:p>
        </w:tc>
      </w:tr>
      <w:tr>
        <w:tc>
          <w:p>
            <w:pPr>
              <w:pStyle w:val="Compact"/>
              <w:jc w:val="left"/>
            </w:pPr>
            <w:r>
              <w:t xml:space="preserve">ID_166</w:t>
            </w:r>
          </w:p>
        </w:tc>
        <w:tc>
          <w:p>
            <w:pPr>
              <w:pStyle w:val="Compact"/>
              <w:jc w:val="left"/>
            </w:pPr>
            <w:r>
              <w:t xml:space="preserve">Group 3</w:t>
            </w:r>
          </w:p>
        </w:tc>
        <w:tc>
          <w:p>
            <w:pPr>
              <w:pStyle w:val="Compact"/>
              <w:jc w:val="left"/>
            </w:pPr>
            <w:r>
              <w:t xml:space="preserve">287</w:t>
            </w:r>
          </w:p>
        </w:tc>
        <w:tc>
          <w:p>
            <w:pPr>
              <w:pStyle w:val="Compact"/>
              <w:jc w:val="left"/>
            </w:pPr>
            <w:r>
              <w:t xml:space="preserve">|</w:t>
            </w:r>
          </w:p>
        </w:tc>
        <w:tc>
          <w:p>
            <w:pPr>
              <w:pStyle w:val="Compact"/>
              <w:jc w:val="left"/>
            </w:pPr>
            <w:r>
              <w:t xml:space="preserve">ID_183</w:t>
            </w:r>
          </w:p>
        </w:tc>
        <w:tc>
          <w:p>
            <w:pPr>
              <w:pStyle w:val="Compact"/>
              <w:jc w:val="left"/>
            </w:pPr>
            <w:r>
              <w:t xml:space="preserve">Group 1</w:t>
            </w:r>
          </w:p>
        </w:tc>
        <w:tc>
          <w:p>
            <w:pPr>
              <w:pStyle w:val="Compact"/>
              <w:jc w:val="left"/>
            </w:pPr>
            <w:r>
              <w:t xml:space="preserve">152</w:t>
            </w:r>
          </w:p>
        </w:tc>
        <w:tc>
          <w:p>
            <w:pPr>
              <w:pStyle w:val="Compact"/>
              <w:jc w:val="left"/>
            </w:pPr>
            <w:r>
              <w:t xml:space="preserve">|</w:t>
            </w:r>
          </w:p>
        </w:tc>
        <w:tc>
          <w:p>
            <w:pPr>
              <w:pStyle w:val="Compact"/>
              <w:jc w:val="left"/>
            </w:pPr>
            <w:r>
              <w:t xml:space="preserve">ID_200</w:t>
            </w:r>
          </w:p>
        </w:tc>
        <w:tc>
          <w:p>
            <w:pPr>
              <w:pStyle w:val="Compact"/>
              <w:jc w:val="left"/>
            </w:pPr>
            <w:r>
              <w:t xml:space="preserve">Group 1</w:t>
            </w:r>
          </w:p>
        </w:tc>
        <w:tc>
          <w:p>
            <w:pPr>
              <w:pStyle w:val="Compact"/>
              <w:jc w:val="left"/>
            </w:pPr>
            <w:r>
              <w:t xml:space="preserve">276</w:t>
            </w:r>
          </w:p>
        </w:tc>
      </w:tr>
      <w:tr>
        <w:tc>
          <w:p>
            <w:pPr>
              <w:pStyle w:val="Compact"/>
              <w:jc w:val="left"/>
            </w:pPr>
            <w:r>
              <w:t xml:space="preserve">ID_167</w:t>
            </w:r>
          </w:p>
        </w:tc>
        <w:tc>
          <w:p>
            <w:pPr>
              <w:pStyle w:val="Compact"/>
              <w:jc w:val="left"/>
            </w:pPr>
            <w:r>
              <w:t xml:space="preserve">Group 3</w:t>
            </w:r>
          </w:p>
        </w:tc>
        <w:tc>
          <w:p>
            <w:pPr>
              <w:pStyle w:val="Compact"/>
              <w:jc w:val="left"/>
            </w:pPr>
            <w:r>
              <w:t xml:space="preserve">213</w:t>
            </w:r>
          </w:p>
        </w:tc>
        <w:tc>
          <w:p>
            <w:pPr>
              <w:pStyle w:val="Compact"/>
              <w:jc w:val="left"/>
            </w:pPr>
            <w:r>
              <w:t xml:space="preserve">|</w:t>
            </w:r>
          </w:p>
        </w:tc>
        <w:tc>
          <w:p>
            <w:pPr>
              <w:pStyle w:val="Compact"/>
              <w:jc w:val="left"/>
            </w:pPr>
            <w:r>
              <w:t xml:space="preserve">ID_184</w:t>
            </w:r>
          </w:p>
        </w:tc>
        <w:tc>
          <w:p>
            <w:pPr>
              <w:pStyle w:val="Compact"/>
              <w:jc w:val="left"/>
            </w:pPr>
            <w:r>
              <w:t xml:space="preserve">Group 3</w:t>
            </w:r>
          </w:p>
        </w:tc>
        <w:tc>
          <w:p>
            <w:pPr>
              <w:pStyle w:val="Compact"/>
              <w:jc w:val="left"/>
            </w:pPr>
            <w:r>
              <w:t xml:space="preserve">223</w:t>
            </w:r>
          </w:p>
        </w:tc>
        <w:tc>
          <w:p>
            <w:pPr>
              <w:pStyle w:val="Compact"/>
              <w:jc w:val="left"/>
            </w:pPr>
            <w:r>
              <w:t xml:space="preserve">|</w:t>
            </w:r>
          </w:p>
        </w:tc>
        <w:tc>
          <w:p>
            <w:pPr>
              <w:pStyle w:val="Compact"/>
              <w:jc w:val="left"/>
            </w:pPr>
            <w:r>
              <w:t xml:space="preserve">ID_201</w:t>
            </w:r>
          </w:p>
        </w:tc>
        <w:tc>
          <w:p>
            <w:pPr>
              <w:pStyle w:val="Compact"/>
              <w:jc w:val="left"/>
            </w:pPr>
            <w:r>
              <w:t xml:space="preserve">Group 3</w:t>
            </w:r>
          </w:p>
        </w:tc>
        <w:tc>
          <w:p>
            <w:pPr>
              <w:pStyle w:val="Compact"/>
              <w:jc w:val="left"/>
            </w:pPr>
            <w:r>
              <w:t xml:space="preserve">213</w:t>
            </w:r>
          </w:p>
        </w:tc>
      </w:tr>
      <w:tr>
        <w:tc>
          <w:p>
            <w:pPr>
              <w:pStyle w:val="Compact"/>
              <w:jc w:val="left"/>
            </w:pPr>
            <w:r>
              <w:t xml:space="preserve">ID_168</w:t>
            </w:r>
          </w:p>
        </w:tc>
        <w:tc>
          <w:p>
            <w:pPr>
              <w:pStyle w:val="Compact"/>
              <w:jc w:val="left"/>
            </w:pPr>
            <w:r>
              <w:t xml:space="preserve">Group 1</w:t>
            </w:r>
          </w:p>
        </w:tc>
        <w:tc>
          <w:p>
            <w:pPr>
              <w:pStyle w:val="Compact"/>
              <w:jc w:val="left"/>
            </w:pPr>
            <w:r>
              <w:t xml:space="preserve">84</w:t>
            </w:r>
          </w:p>
        </w:tc>
        <w:tc>
          <w:p>
            <w:pPr>
              <w:pStyle w:val="Compact"/>
              <w:jc w:val="left"/>
            </w:pPr>
            <w:r>
              <w:t xml:space="preserve">|</w:t>
            </w:r>
          </w:p>
        </w:tc>
        <w:tc>
          <w:p>
            <w:pPr>
              <w:pStyle w:val="Compact"/>
              <w:jc w:val="left"/>
            </w:pPr>
            <w:r>
              <w:t xml:space="preserve">ID_185</w:t>
            </w:r>
          </w:p>
        </w:tc>
        <w:tc>
          <w:p>
            <w:pPr>
              <w:pStyle w:val="Compact"/>
              <w:jc w:val="left"/>
            </w:pPr>
            <w:r>
              <w:t xml:space="preserve">Group 3</w:t>
            </w:r>
          </w:p>
        </w:tc>
        <w:tc>
          <w:p>
            <w:pPr>
              <w:pStyle w:val="Compact"/>
              <w:jc w:val="left"/>
            </w:pPr>
            <w:r>
              <w:t xml:space="preserve">118</w:t>
            </w:r>
          </w:p>
        </w:tc>
        <w:tc>
          <w:p>
            <w:pPr>
              <w:pStyle w:val="Compact"/>
              <w:jc w:val="left"/>
            </w:pPr>
            <w:r>
              <w:t xml:space="preserve">|</w:t>
            </w:r>
          </w:p>
        </w:tc>
        <w:tc>
          <w:p>
            <w:pPr>
              <w:pStyle w:val="Compact"/>
              <w:jc w:val="left"/>
            </w:pPr>
            <w:r>
              <w:t xml:space="preserve">ID_202</w:t>
            </w:r>
          </w:p>
        </w:tc>
        <w:tc>
          <w:p>
            <w:pPr>
              <w:pStyle w:val="Compact"/>
              <w:jc w:val="left"/>
            </w:pPr>
            <w:r>
              <w:t xml:space="preserve">Group 2</w:t>
            </w:r>
          </w:p>
        </w:tc>
        <w:tc>
          <w:p>
            <w:pPr>
              <w:pStyle w:val="Compact"/>
              <w:jc w:val="left"/>
            </w:pPr>
            <w:r>
              <w:t xml:space="preserve">212</w:t>
            </w:r>
          </w:p>
        </w:tc>
      </w:tr>
      <w:tr>
        <w:tc>
          <w:p>
            <w:pPr>
              <w:pStyle w:val="Compact"/>
              <w:jc w:val="left"/>
            </w:pPr>
            <w:r>
              <w:t xml:space="preserve">ID_169</w:t>
            </w:r>
          </w:p>
        </w:tc>
        <w:tc>
          <w:p>
            <w:pPr>
              <w:pStyle w:val="Compact"/>
              <w:jc w:val="left"/>
            </w:pPr>
            <w:r>
              <w:t xml:space="preserve">Group 3</w:t>
            </w:r>
          </w:p>
        </w:tc>
        <w:tc>
          <w:p>
            <w:pPr>
              <w:pStyle w:val="Compact"/>
              <w:jc w:val="left"/>
            </w:pPr>
            <w:r>
              <w:t xml:space="preserve">160</w:t>
            </w:r>
          </w:p>
        </w:tc>
        <w:tc>
          <w:p>
            <w:pPr>
              <w:pStyle w:val="Compact"/>
              <w:jc w:val="left"/>
            </w:pPr>
            <w:r>
              <w:t xml:space="preserve">|</w:t>
            </w:r>
          </w:p>
        </w:tc>
        <w:tc>
          <w:p>
            <w:pPr>
              <w:pStyle w:val="Compact"/>
              <w:jc w:val="left"/>
            </w:pPr>
            <w:r>
              <w:t xml:space="preserve">ID_186</w:t>
            </w:r>
          </w:p>
        </w:tc>
        <w:tc>
          <w:p>
            <w:pPr>
              <w:pStyle w:val="Compact"/>
              <w:jc w:val="left"/>
            </w:pPr>
            <w:r>
              <w:t xml:space="preserve">Group 1</w:t>
            </w:r>
          </w:p>
        </w:tc>
        <w:tc>
          <w:p>
            <w:pPr>
              <w:pStyle w:val="Compact"/>
              <w:jc w:val="left"/>
            </w:pPr>
            <w:r>
              <w:t xml:space="preserve">214</w:t>
            </w:r>
          </w:p>
        </w:tc>
        <w:tc>
          <w:p>
            <w:pPr>
              <w:pStyle w:val="Compact"/>
              <w:jc w:val="left"/>
            </w:pPr>
            <w:r>
              <w:t xml:space="preserve">|</w:t>
            </w:r>
          </w:p>
        </w:tc>
        <w:tc>
          <w:p>
            <w:pPr>
              <w:pStyle w:val="Compact"/>
              <w:jc w:val="left"/>
            </w:pPr>
            <w:r>
              <w:t xml:space="preserve">ID_203</w:t>
            </w:r>
          </w:p>
        </w:tc>
        <w:tc>
          <w:p>
            <w:pPr>
              <w:pStyle w:val="Compact"/>
              <w:jc w:val="left"/>
            </w:pPr>
            <w:r>
              <w:t xml:space="preserve">Group 1</w:t>
            </w:r>
          </w:p>
        </w:tc>
        <w:tc>
          <w:p>
            <w:pPr>
              <w:pStyle w:val="Compact"/>
              <w:jc w:val="left"/>
            </w:pPr>
            <w:r>
              <w:t xml:space="preserve">104</w:t>
            </w:r>
          </w:p>
        </w:tc>
      </w:tr>
      <w:tr>
        <w:tc>
          <w:p>
            <w:pPr>
              <w:pStyle w:val="Compact"/>
              <w:jc w:val="left"/>
            </w:pPr>
            <w:r>
              <w:t xml:space="preserve">ID_170</w:t>
            </w:r>
          </w:p>
        </w:tc>
        <w:tc>
          <w:p>
            <w:pPr>
              <w:pStyle w:val="Compact"/>
              <w:jc w:val="left"/>
            </w:pPr>
            <w:r>
              <w:t xml:space="preserve">Group 2</w:t>
            </w:r>
          </w:p>
        </w:tc>
        <w:tc>
          <w:p>
            <w:pPr>
              <w:pStyle w:val="Compact"/>
              <w:jc w:val="left"/>
            </w:pPr>
            <w:r>
              <w:t xml:space="preserve">194</w:t>
            </w:r>
          </w:p>
        </w:tc>
        <w:tc>
          <w:p>
            <w:pPr>
              <w:pStyle w:val="Compact"/>
              <w:jc w:val="left"/>
            </w:pPr>
            <w:r>
              <w:t xml:space="preserve">|</w:t>
            </w:r>
          </w:p>
        </w:tc>
        <w:tc>
          <w:p>
            <w:pPr>
              <w:pStyle w:val="Compact"/>
              <w:jc w:val="left"/>
            </w:pPr>
            <w:r>
              <w:t xml:space="preserve">ID_187</w:t>
            </w:r>
          </w:p>
        </w:tc>
        <w:tc>
          <w:p>
            <w:pPr>
              <w:pStyle w:val="Compact"/>
              <w:jc w:val="left"/>
            </w:pPr>
            <w:r>
              <w:t xml:space="preserve">Group 3</w:t>
            </w:r>
          </w:p>
        </w:tc>
        <w:tc>
          <w:p>
            <w:pPr>
              <w:pStyle w:val="Compact"/>
              <w:jc w:val="left"/>
            </w:pPr>
            <w:r>
              <w:t xml:space="preserve">200</w:t>
            </w:r>
          </w:p>
        </w:tc>
        <w:tc>
          <w:p>
            <w:pPr>
              <w:pStyle w:val="Compact"/>
              <w:jc w:val="left"/>
            </w:pPr>
            <w:r>
              <w:t xml:space="preserve">|</w:t>
            </w:r>
          </w:p>
        </w:tc>
        <w:tc>
          <w:p>
            <w:pPr>
              <w:pStyle w:val="Compact"/>
              <w:jc w:val="left"/>
            </w:pPr>
            <w:r>
              <w:t xml:space="preserve">ID_204</w:t>
            </w:r>
          </w:p>
        </w:tc>
        <w:tc>
          <w:p>
            <w:pPr>
              <w:pStyle w:val="Compact"/>
              <w:jc w:val="left"/>
            </w:pPr>
            <w:r>
              <w:t xml:space="preserve">Group 1</w:t>
            </w:r>
          </w:p>
        </w:tc>
        <w:tc>
          <w:p>
            <w:pPr>
              <w:pStyle w:val="Compact"/>
              <w:jc w:val="left"/>
            </w:pPr>
            <w:r>
              <w:t xml:space="preserve">199</w:t>
            </w:r>
          </w:p>
        </w:tc>
      </w:tr>
      <w:tr>
        <w:tc>
          <w:p>
            <w:pPr>
              <w:pStyle w:val="Compact"/>
              <w:jc w:val="left"/>
            </w:pPr>
            <w:r>
              <w:t xml:space="preserve">ID_171</w:t>
            </w:r>
          </w:p>
        </w:tc>
        <w:tc>
          <w:p>
            <w:pPr>
              <w:pStyle w:val="Compact"/>
              <w:jc w:val="left"/>
            </w:pPr>
            <w:r>
              <w:t xml:space="preserve">Group 1</w:t>
            </w:r>
          </w:p>
        </w:tc>
        <w:tc>
          <w:p>
            <w:pPr>
              <w:pStyle w:val="Compact"/>
              <w:jc w:val="left"/>
            </w:pPr>
            <w:r>
              <w:t xml:space="preserve">119</w:t>
            </w:r>
          </w:p>
        </w:tc>
        <w:tc>
          <w:p>
            <w:pPr>
              <w:pStyle w:val="Compact"/>
              <w:jc w:val="left"/>
            </w:pPr>
            <w:r>
              <w:t xml:space="preserve">|</w:t>
            </w:r>
          </w:p>
        </w:tc>
        <w:tc>
          <w:p>
            <w:pPr>
              <w:pStyle w:val="Compact"/>
              <w:jc w:val="left"/>
            </w:pPr>
            <w:r>
              <w:t xml:space="preserve">ID_188</w:t>
            </w:r>
          </w:p>
        </w:tc>
        <w:tc>
          <w:p>
            <w:pPr>
              <w:pStyle w:val="Compact"/>
              <w:jc w:val="left"/>
            </w:pPr>
            <w:r>
              <w:t xml:space="preserve">Group 1</w:t>
            </w:r>
          </w:p>
        </w:tc>
        <w:tc>
          <w:p>
            <w:pPr>
              <w:pStyle w:val="Compact"/>
              <w:jc w:val="left"/>
            </w:pPr>
            <w:r>
              <w:t xml:space="preserve">271</w:t>
            </w:r>
          </w:p>
        </w:tc>
        <w:tc>
          <w:p>
            <w:pPr>
              <w:pStyle w:val="Compact"/>
              <w:jc w:val="left"/>
            </w:pPr>
            <w:r>
              <w:t xml:space="preserve">|</w:t>
            </w:r>
          </w:p>
        </w:tc>
        <w:tc>
          <w:p>
            <w:pPr>
              <w:pStyle w:val="Compact"/>
              <w:jc w:val="left"/>
            </w:pPr>
            <w:r>
              <w:t xml:space="preserve">ID_205</w:t>
            </w:r>
          </w:p>
        </w:tc>
        <w:tc>
          <w:p>
            <w:pPr>
              <w:pStyle w:val="Compact"/>
              <w:jc w:val="left"/>
            </w:pPr>
            <w:r>
              <w:t xml:space="preserve">Group 1</w:t>
            </w:r>
          </w:p>
        </w:tc>
        <w:tc>
          <w:p>
            <w:pPr>
              <w:pStyle w:val="Compact"/>
              <w:jc w:val="left"/>
            </w:pPr>
            <w:r>
              <w:t xml:space="preserve">272</w:t>
            </w:r>
          </w:p>
        </w:tc>
      </w:tr>
      <w:tr>
        <w:tc>
          <w:p>
            <w:pPr>
              <w:pStyle w:val="Compact"/>
              <w:jc w:val="left"/>
            </w:pPr>
            <w:r>
              <w:t xml:space="preserve">ID_172</w:t>
            </w:r>
          </w:p>
        </w:tc>
        <w:tc>
          <w:p>
            <w:pPr>
              <w:pStyle w:val="Compact"/>
              <w:jc w:val="left"/>
            </w:pPr>
            <w:r>
              <w:t xml:space="preserve">Group 3</w:t>
            </w:r>
          </w:p>
        </w:tc>
        <w:tc>
          <w:p>
            <w:pPr>
              <w:pStyle w:val="Compact"/>
              <w:jc w:val="left"/>
            </w:pPr>
            <w:r>
              <w:t xml:space="preserve">218</w:t>
            </w:r>
          </w:p>
        </w:tc>
        <w:tc>
          <w:p>
            <w:pPr>
              <w:pStyle w:val="Compact"/>
              <w:jc w:val="left"/>
            </w:pPr>
            <w:r>
              <w:t xml:space="preserve">|</w:t>
            </w:r>
          </w:p>
        </w:tc>
        <w:tc>
          <w:p>
            <w:pPr>
              <w:pStyle w:val="Compact"/>
              <w:jc w:val="left"/>
            </w:pPr>
            <w:r>
              <w:t xml:space="preserve">ID_189</w:t>
            </w:r>
          </w:p>
        </w:tc>
        <w:tc>
          <w:p>
            <w:pPr>
              <w:pStyle w:val="Compact"/>
              <w:jc w:val="left"/>
            </w:pPr>
            <w:r>
              <w:t xml:space="preserve">Group 3</w:t>
            </w:r>
          </w:p>
        </w:tc>
        <w:tc>
          <w:p>
            <w:pPr>
              <w:pStyle w:val="Compact"/>
              <w:jc w:val="left"/>
            </w:pPr>
            <w:r>
              <w:t xml:space="preserve">237</w:t>
            </w:r>
          </w:p>
        </w:tc>
        <w:tc>
          <w:p>
            <w:pPr>
              <w:pStyle w:val="Compact"/>
              <w:jc w:val="left"/>
            </w:pPr>
            <w:r>
              <w:t xml:space="preserve">|</w:t>
            </w:r>
          </w:p>
        </w:tc>
        <w:tc>
          <w:p>
            <w:pPr>
              <w:pStyle w:val="Compact"/>
              <w:jc w:val="left"/>
            </w:pPr>
            <w:r>
              <w:t xml:space="preserve">ID_206</w:t>
            </w:r>
          </w:p>
        </w:tc>
        <w:tc>
          <w:p>
            <w:pPr>
              <w:pStyle w:val="Compact"/>
              <w:jc w:val="left"/>
            </w:pPr>
            <w:r>
              <w:t xml:space="preserve">Group 1</w:t>
            </w:r>
          </w:p>
        </w:tc>
        <w:tc>
          <w:p>
            <w:pPr>
              <w:pStyle w:val="Compact"/>
              <w:jc w:val="left"/>
            </w:pPr>
            <w:r>
              <w:t xml:space="preserve">86</w:t>
            </w:r>
          </w:p>
        </w:tc>
      </w:tr>
      <w:tr>
        <w:tc>
          <w:p>
            <w:pPr>
              <w:pStyle w:val="Compact"/>
              <w:jc w:val="left"/>
            </w:pPr>
            <w:r>
              <w:t xml:space="preserve">ID_173</w:t>
            </w:r>
          </w:p>
        </w:tc>
        <w:tc>
          <w:p>
            <w:pPr>
              <w:pStyle w:val="Compact"/>
              <w:jc w:val="left"/>
            </w:pPr>
            <w:r>
              <w:t xml:space="preserve">Group 2</w:t>
            </w:r>
          </w:p>
        </w:tc>
        <w:tc>
          <w:p>
            <w:pPr>
              <w:pStyle w:val="Compact"/>
              <w:jc w:val="left"/>
            </w:pPr>
            <w:r>
              <w:t xml:space="preserve">217</w:t>
            </w:r>
          </w:p>
        </w:tc>
        <w:tc>
          <w:p>
            <w:pPr>
              <w:pStyle w:val="Compact"/>
              <w:jc w:val="left"/>
            </w:pPr>
            <w:r>
              <w:t xml:space="preserve">|</w:t>
            </w:r>
          </w:p>
        </w:tc>
        <w:tc>
          <w:p>
            <w:pPr>
              <w:pStyle w:val="Compact"/>
              <w:jc w:val="left"/>
            </w:pPr>
            <w:r>
              <w:t xml:space="preserve">ID_190</w:t>
            </w:r>
          </w:p>
        </w:tc>
        <w:tc>
          <w:p>
            <w:pPr>
              <w:pStyle w:val="Compact"/>
              <w:jc w:val="left"/>
            </w:pPr>
            <w:r>
              <w:t xml:space="preserve">Group 3</w:t>
            </w:r>
          </w:p>
        </w:tc>
        <w:tc>
          <w:p>
            <w:pPr>
              <w:pStyle w:val="Compact"/>
              <w:jc w:val="left"/>
            </w:pPr>
            <w:r>
              <w:t xml:space="preserve">170</w:t>
            </w:r>
          </w:p>
        </w:tc>
        <w:tc>
          <w:p>
            <w:pPr>
              <w:pStyle w:val="Compact"/>
              <w:jc w:val="left"/>
            </w:pPr>
            <w:r>
              <w:t xml:space="preserve">|</w:t>
            </w:r>
          </w:p>
        </w:tc>
        <w:tc>
          <w:p>
            <w:pPr>
              <w:pStyle w:val="Compact"/>
              <w:jc w:val="left"/>
            </w:pPr>
            <w:r>
              <w:t xml:space="preserve">ID_207</w:t>
            </w:r>
          </w:p>
        </w:tc>
        <w:tc>
          <w:p>
            <w:pPr>
              <w:pStyle w:val="Compact"/>
              <w:jc w:val="left"/>
            </w:pPr>
            <w:r>
              <w:t xml:space="preserve">Group 2</w:t>
            </w:r>
          </w:p>
        </w:tc>
        <w:tc>
          <w:p>
            <w:pPr>
              <w:pStyle w:val="Compact"/>
              <w:jc w:val="left"/>
            </w:pPr>
            <w:r>
              <w:t xml:space="preserve">181</w:t>
            </w:r>
          </w:p>
        </w:tc>
      </w:tr>
      <w:tr>
        <w:tc>
          <w:p>
            <w:pPr>
              <w:pStyle w:val="Compact"/>
              <w:jc w:val="left"/>
            </w:pPr>
            <w:r>
              <w:t xml:space="preserve">ID_174</w:t>
            </w:r>
          </w:p>
        </w:tc>
        <w:tc>
          <w:p>
            <w:pPr>
              <w:pStyle w:val="Compact"/>
              <w:jc w:val="left"/>
            </w:pPr>
            <w:r>
              <w:t xml:space="preserve">Group 3</w:t>
            </w:r>
          </w:p>
        </w:tc>
        <w:tc>
          <w:p>
            <w:pPr>
              <w:pStyle w:val="Compact"/>
              <w:jc w:val="left"/>
            </w:pPr>
            <w:r>
              <w:t xml:space="preserve">103</w:t>
            </w:r>
          </w:p>
        </w:tc>
        <w:tc>
          <w:p>
            <w:pPr>
              <w:pStyle w:val="Compact"/>
              <w:jc w:val="left"/>
            </w:pPr>
            <w:r>
              <w:t xml:space="preserve">|</w:t>
            </w:r>
          </w:p>
        </w:tc>
        <w:tc>
          <w:p>
            <w:pPr>
              <w:pStyle w:val="Compact"/>
              <w:jc w:val="left"/>
            </w:pPr>
            <w:r>
              <w:t xml:space="preserve">ID_191</w:t>
            </w:r>
          </w:p>
        </w:tc>
        <w:tc>
          <w:p>
            <w:pPr>
              <w:pStyle w:val="Compact"/>
              <w:jc w:val="left"/>
            </w:pPr>
            <w:r>
              <w:t xml:space="preserve">Group 2</w:t>
            </w:r>
          </w:p>
        </w:tc>
        <w:tc>
          <w:p>
            <w:pPr>
              <w:pStyle w:val="Compact"/>
              <w:jc w:val="left"/>
            </w:pPr>
            <w:r>
              <w:t xml:space="preserve">156</w:t>
            </w:r>
          </w:p>
        </w:tc>
        <w:tc>
          <w:p>
            <w:pPr>
              <w:pStyle w:val="Compact"/>
              <w:jc w:val="left"/>
            </w:pPr>
            <w:r>
              <w:t xml:space="preserve">|</w:t>
            </w:r>
          </w:p>
        </w:tc>
        <w:tc>
          <w:p>
            <w:pPr>
              <w:pStyle w:val="Compact"/>
              <w:jc w:val="left"/>
            </w:pPr>
            <w:r>
              <w:t xml:space="preserve">ID_208</w:t>
            </w:r>
          </w:p>
        </w:tc>
        <w:tc>
          <w:p>
            <w:pPr>
              <w:pStyle w:val="Compact"/>
              <w:jc w:val="left"/>
            </w:pPr>
            <w:r>
              <w:t xml:space="preserve">Group 3</w:t>
            </w:r>
          </w:p>
        </w:tc>
        <w:tc>
          <w:p>
            <w:pPr>
              <w:pStyle w:val="Compact"/>
              <w:jc w:val="left"/>
            </w:pPr>
            <w:r>
              <w:t xml:space="preserve">114</w:t>
            </w:r>
          </w:p>
        </w:tc>
      </w:tr>
      <w:tr>
        <w:tc>
          <w:p>
            <w:pPr>
              <w:pStyle w:val="Compact"/>
              <w:jc w:val="left"/>
            </w:pPr>
            <w:r>
              <w:t xml:space="preserve">ID_175</w:t>
            </w:r>
          </w:p>
        </w:tc>
        <w:tc>
          <w:p>
            <w:pPr>
              <w:pStyle w:val="Compact"/>
              <w:jc w:val="left"/>
            </w:pPr>
            <w:r>
              <w:t xml:space="preserve">Group 3</w:t>
            </w:r>
          </w:p>
        </w:tc>
        <w:tc>
          <w:p>
            <w:pPr>
              <w:pStyle w:val="Compact"/>
              <w:jc w:val="left"/>
            </w:pPr>
            <w:r>
              <w:t xml:space="preserve">94</w:t>
            </w:r>
          </w:p>
        </w:tc>
        <w:tc>
          <w:p>
            <w:pPr>
              <w:pStyle w:val="Compact"/>
              <w:jc w:val="left"/>
            </w:pPr>
            <w:r>
              <w:t xml:space="preserve">|</w:t>
            </w:r>
          </w:p>
        </w:tc>
        <w:tc>
          <w:p>
            <w:pPr>
              <w:pStyle w:val="Compact"/>
              <w:jc w:val="left"/>
            </w:pPr>
            <w:r>
              <w:t xml:space="preserve">ID_192</w:t>
            </w:r>
          </w:p>
        </w:tc>
        <w:tc>
          <w:p>
            <w:pPr>
              <w:pStyle w:val="Compact"/>
              <w:jc w:val="left"/>
            </w:pPr>
            <w:r>
              <w:t xml:space="preserve">Group 2</w:t>
            </w:r>
          </w:p>
        </w:tc>
        <w:tc>
          <w:p>
            <w:pPr>
              <w:pStyle w:val="Compact"/>
              <w:jc w:val="left"/>
            </w:pPr>
            <w:r>
              <w:t xml:space="preserve">288</w:t>
            </w:r>
          </w:p>
        </w:tc>
        <w:tc>
          <w:p>
            <w:pPr>
              <w:pStyle w:val="Compact"/>
              <w:jc w:val="left"/>
            </w:pPr>
            <w:r>
              <w:t xml:space="preserve">|</w:t>
            </w:r>
          </w:p>
        </w:tc>
        <w:tc>
          <w:p>
            <w:pPr>
              <w:pStyle w:val="Compact"/>
              <w:jc w:val="left"/>
            </w:pPr>
            <w:r>
              <w:t xml:space="preserve">ID_209</w:t>
            </w:r>
          </w:p>
        </w:tc>
        <w:tc>
          <w:p>
            <w:pPr>
              <w:pStyle w:val="Compact"/>
              <w:jc w:val="left"/>
            </w:pPr>
            <w:r>
              <w:t xml:space="preserve">Group 2</w:t>
            </w:r>
          </w:p>
        </w:tc>
        <w:tc>
          <w:p>
            <w:pPr>
              <w:pStyle w:val="Compact"/>
              <w:jc w:val="left"/>
            </w:pPr>
            <w:r>
              <w:t xml:space="preserve">248</w:t>
            </w:r>
          </w:p>
        </w:tc>
      </w:tr>
      <w:tr>
        <w:tc>
          <w:p>
            <w:pPr>
              <w:pStyle w:val="Compact"/>
              <w:jc w:val="left"/>
            </w:pPr>
            <w:r>
              <w:t xml:space="preserve">ID_176</w:t>
            </w:r>
          </w:p>
        </w:tc>
        <w:tc>
          <w:p>
            <w:pPr>
              <w:pStyle w:val="Compact"/>
              <w:jc w:val="left"/>
            </w:pPr>
            <w:r>
              <w:t xml:space="preserve">Group 3</w:t>
            </w:r>
          </w:p>
        </w:tc>
        <w:tc>
          <w:p>
            <w:pPr>
              <w:pStyle w:val="Compact"/>
              <w:jc w:val="left"/>
            </w:pPr>
            <w:r>
              <w:t xml:space="preserve">270</w:t>
            </w:r>
          </w:p>
        </w:tc>
        <w:tc>
          <w:p>
            <w:pPr>
              <w:pStyle w:val="Compact"/>
              <w:jc w:val="left"/>
            </w:pPr>
            <w:r>
              <w:t xml:space="preserve">|</w:t>
            </w:r>
          </w:p>
        </w:tc>
        <w:tc>
          <w:p>
            <w:pPr>
              <w:pStyle w:val="Compact"/>
              <w:jc w:val="left"/>
            </w:pPr>
            <w:r>
              <w:t xml:space="preserve">ID_193</w:t>
            </w:r>
          </w:p>
        </w:tc>
        <w:tc>
          <w:p>
            <w:pPr>
              <w:pStyle w:val="Compact"/>
              <w:jc w:val="left"/>
            </w:pPr>
            <w:r>
              <w:t xml:space="preserve">Group 3</w:t>
            </w:r>
          </w:p>
        </w:tc>
        <w:tc>
          <w:p>
            <w:pPr>
              <w:pStyle w:val="Compact"/>
              <w:jc w:val="left"/>
            </w:pPr>
            <w:r>
              <w:t xml:space="preserve">193</w:t>
            </w:r>
          </w:p>
        </w:tc>
        <w:tc>
          <w:p>
            <w:pPr>
              <w:pStyle w:val="Compact"/>
              <w:jc w:val="left"/>
            </w:pPr>
            <w:r>
              <w:t xml:space="preserve">|</w:t>
            </w:r>
          </w:p>
        </w:tc>
        <w:tc>
          <w:p/>
        </w:tc>
        <w:tc>
          <w:p/>
        </w:tc>
        <w:tc>
          <w:p/>
        </w:tc>
      </w:tr>
    </w:tbl>
    <w:bookmarkEnd w:id="34"/>
    <w:bookmarkStart w:id="35"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02 Feb 2022 14:04:03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[8d57aa4] 2022-02-02: Create a third dataset for the child doc. Add 'start' parameter to build_mock_dataset()</w:t>
      </w:r>
    </w:p>
    <w:bookmarkEnd w:id="35"/>
    <w:bookmarkStart w:id="43" w:name="references"/>
    <w:p>
      <w:pPr>
        <w:pStyle w:val="Heading1"/>
      </w:pPr>
      <w:r>
        <w:t xml:space="preserve">References</w:t>
      </w:r>
    </w:p>
    <w:bookmarkStart w:id="42" w:name="refs"/>
    <w:bookmarkStart w:id="36"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6"/>
    <w:bookmarkStart w:id="37"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7"/>
    <w:bookmarkStart w:id="38"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8"/>
    <w:bookmarkStart w:id="39"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9"/>
    <w:bookmarkStart w:id="40"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40"/>
    <w:bookmarkStart w:id="41" w:name="ref-xieMarkdownCookbook2020"/>
    <w:p>
      <w:pPr>
        <w:pStyle w:val="Bibliography"/>
      </w:pPr>
      <w:r>
        <w:t xml:space="preserve">6.</w:t>
      </w:r>
      <w:r>
        <w:t xml:space="preserve"> </w:t>
      </w:r>
      <w:r>
        <w:t xml:space="preserve">	</w:t>
      </w:r>
      <w:r>
        <w:t xml:space="preserve">Xie, Y., Dervieux, C. &amp; Riederer, E.</w:t>
      </w:r>
      <w:r>
        <w:t xml:space="preserve"> </w:t>
      </w:r>
      <w:r>
        <w:rPr>
          <w:i/>
        </w:rPr>
        <w:t xml:space="preserve">R</w:t>
      </w:r>
      <w:r>
        <w:rPr>
          <w:i/>
        </w:rPr>
        <w:t xml:space="preserve"> </w:t>
      </w:r>
      <w:r>
        <w:rPr>
          <w:i/>
        </w:rPr>
        <w:t xml:space="preserve">Markdown Cookbook</w:t>
      </w:r>
      <w:r>
        <w:t xml:space="preserve">. (</w:t>
      </w:r>
      <w:r>
        <w:t xml:space="preserve">Chapman and Hall/CRC</w:t>
      </w:r>
      <w:r>
        <w:t xml:space="preserve">, 2020).</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0" Target="https://bookdown.org/yihui/rmarkdown-cookbook/"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_rels/footnotes.xml.rels><?xml version="1.0" encoding="UTF-8"?>
<Relationships xmlns="http://schemas.openxmlformats.org/package/2006/relationships"><Relationship Type="http://schemas.openxmlformats.org/officeDocument/2006/relationships/hyperlink" Id="rId30" Target="https://bookdown.org/yihui/rmarkdown-cookbook/"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d/7a08166446057936"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2022-02-02T21:04:04Z</dcterms:created>
  <dcterms:modified xsi:type="dcterms:W3CDTF">2022-02-02T21:04:04Z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02 Feb 2022 14:04:00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