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C59" w:rsidRPr="004E1C59" w:rsidRDefault="004E1C59" w:rsidP="004E1C59">
      <w:pPr>
        <w:jc w:val="center"/>
        <w:rPr>
          <w:b/>
          <w:sz w:val="44"/>
          <w:szCs w:val="44"/>
          <w:u w:val="single"/>
        </w:rPr>
      </w:pPr>
      <w:r w:rsidRPr="004E1C59">
        <w:rPr>
          <w:b/>
          <w:sz w:val="44"/>
          <w:szCs w:val="44"/>
          <w:u w:val="single"/>
        </w:rPr>
        <w:t>Documentação do projeto</w:t>
      </w:r>
    </w:p>
    <w:p w:rsidR="004E1C59" w:rsidRDefault="004E1C59" w:rsidP="004E1C59">
      <w:r>
        <w:t>Levantamento das necessidades para empresa, fazendo o controle da quantidade de resíduos gerada:</w:t>
      </w:r>
    </w:p>
    <w:p w:rsidR="004E1C59" w:rsidRDefault="004E1C59" w:rsidP="004E1C59">
      <w:r>
        <w:t>Tipo de resíduos;</w:t>
      </w:r>
    </w:p>
    <w:p w:rsidR="004E1C59" w:rsidRDefault="004E1C59" w:rsidP="004E1C59">
      <w:r>
        <w:t>Peso dos resíduos;</w:t>
      </w:r>
    </w:p>
    <w:p w:rsidR="004E1C59" w:rsidRDefault="004E1C59" w:rsidP="004E1C59">
      <w:r>
        <w:t>Classificação dos resíduos;</w:t>
      </w:r>
    </w:p>
    <w:p w:rsidR="004E1C59" w:rsidRDefault="004E1C59" w:rsidP="004E1C59">
      <w:r>
        <w:t>Controle por data;</w:t>
      </w:r>
    </w:p>
    <w:p w:rsidR="004E1C59" w:rsidRDefault="004E1C59" w:rsidP="004E1C59">
      <w:r>
        <w:t>Destino dos resíduos.</w:t>
      </w:r>
    </w:p>
    <w:p w:rsidR="004E1C59" w:rsidRDefault="004E1C59" w:rsidP="004E1C59">
      <w:r>
        <w:t>Controlar também o consumo de água e energia elétrica.</w:t>
      </w:r>
    </w:p>
    <w:p w:rsidR="004E1C59" w:rsidRDefault="004E1C59" w:rsidP="004E1C59">
      <w:r>
        <w:t>Enviar comunicado por e-mail para empresas de capitação de resíduos para reciclagem.</w:t>
      </w:r>
    </w:p>
    <w:p w:rsidR="00167BFB" w:rsidRPr="004E1C59" w:rsidRDefault="004E1C59" w:rsidP="004E1C59">
      <w:r>
        <w:t>Usamos como base a c</w:t>
      </w:r>
      <w:r w:rsidR="00167BFB" w:rsidRPr="004E1C59">
        <w:t>lassificação da Associação Brasileira de Normas Técnicas (ABNT)</w:t>
      </w:r>
    </w:p>
    <w:p w:rsidR="00167BFB" w:rsidRDefault="00167BFB" w:rsidP="00167BFB">
      <w:r>
        <w:t xml:space="preserve">A associação Brasileira de Normas Técnicas (ABNT) classifica os resíduos, em sua NBR 12808, em três grupos: </w:t>
      </w:r>
    </w:p>
    <w:p w:rsidR="00167BFB" w:rsidRDefault="00167BFB" w:rsidP="00167BFB">
      <w:r>
        <w:t xml:space="preserve">Grupo A: Engloba os componentes com possível presença de agentes biológicos que, por suas características de maior virulência ou concentração, podem apresentar risco de infecção. Exemplos: placas e lâminas de laboratório, carcaças, peças anatômicas (membros), tecidos, bolsas </w:t>
      </w:r>
      <w:proofErr w:type="spellStart"/>
      <w:r>
        <w:t>transfusionais</w:t>
      </w:r>
      <w:proofErr w:type="spellEnd"/>
      <w:r>
        <w:t xml:space="preserve"> contendo sangue, dentre outras.</w:t>
      </w:r>
    </w:p>
    <w:p w:rsidR="00167BFB" w:rsidRDefault="00167BFB" w:rsidP="00167BFB">
      <w:pPr>
        <w:jc w:val="center"/>
      </w:pPr>
      <w:r w:rsidRPr="00167BFB">
        <w:rPr>
          <w:noProof/>
          <w:lang w:eastAsia="pt-BR"/>
        </w:rPr>
        <w:drawing>
          <wp:inline distT="0" distB="0" distL="0" distR="0" wp14:anchorId="2B8A38FB" wp14:editId="70B8AD9A">
            <wp:extent cx="731599" cy="669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99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FB" w:rsidRDefault="00167BFB" w:rsidP="00167BFB"/>
    <w:p w:rsidR="00167BFB" w:rsidRDefault="00167BFB" w:rsidP="00167BFB">
      <w:r>
        <w:t xml:space="preserve">Grupo B: Contém substâncias químicas que podem apresentar risco à saúde pública ou ao meio ambiente, dependendo de suas características de </w:t>
      </w:r>
      <w:proofErr w:type="spellStart"/>
      <w:r>
        <w:t>inflamabilidade</w:t>
      </w:r>
      <w:proofErr w:type="spellEnd"/>
      <w:r>
        <w:t xml:space="preserve">, </w:t>
      </w:r>
      <w:proofErr w:type="spellStart"/>
      <w:r>
        <w:t>corrosividade</w:t>
      </w:r>
      <w:proofErr w:type="spellEnd"/>
      <w:r>
        <w:t xml:space="preserve">, reatividade e toxicidade. </w:t>
      </w:r>
      <w:proofErr w:type="spellStart"/>
      <w:r>
        <w:t>Ex</w:t>
      </w:r>
      <w:proofErr w:type="spellEnd"/>
      <w:r>
        <w:t>: medicamentos apreendidos, reagentes de laboratório, resíduos contendo metais pesados, dentre outros.</w:t>
      </w:r>
    </w:p>
    <w:p w:rsidR="00167BFB" w:rsidRDefault="00167BFB" w:rsidP="00167BFB">
      <w:pPr>
        <w:jc w:val="center"/>
      </w:pPr>
      <w:r w:rsidRPr="00167BFB">
        <w:rPr>
          <w:noProof/>
          <w:lang w:eastAsia="pt-BR"/>
        </w:rPr>
        <w:drawing>
          <wp:inline distT="0" distB="0" distL="0" distR="0" wp14:anchorId="2A4F7974" wp14:editId="1C466EE5">
            <wp:extent cx="772532" cy="669528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2532" cy="6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FB" w:rsidRDefault="00167BFB" w:rsidP="00167BFB"/>
    <w:p w:rsidR="00167BFB" w:rsidRDefault="00167BFB" w:rsidP="00167BFB">
      <w:r>
        <w:t xml:space="preserve">Grupo C: Quaisquer materiais resultantes de atividades humanas que contenham </w:t>
      </w:r>
      <w:proofErr w:type="spellStart"/>
      <w:r>
        <w:t>radionuclídeos</w:t>
      </w:r>
      <w:proofErr w:type="spellEnd"/>
      <w:r>
        <w:t xml:space="preserve"> em quantidades superiores aos limites de eliminação especificados nas normas </w:t>
      </w:r>
      <w:r>
        <w:lastRenderedPageBreak/>
        <w:t>da Comissão Nacional de Energia Nuclear – CNEN, como, por exemplo, serviços de medicina nuclear e radioterapia etc.</w:t>
      </w:r>
    </w:p>
    <w:p w:rsidR="00167BFB" w:rsidRDefault="00167BFB" w:rsidP="00167BFB">
      <w:pPr>
        <w:jc w:val="center"/>
      </w:pPr>
      <w:r w:rsidRPr="00167BFB">
        <w:rPr>
          <w:noProof/>
          <w:lang w:eastAsia="pt-BR"/>
        </w:rPr>
        <w:drawing>
          <wp:inline distT="0" distB="0" distL="0" distR="0" wp14:anchorId="590BD06E" wp14:editId="247B21CC">
            <wp:extent cx="772532" cy="669528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2532" cy="6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FB" w:rsidRDefault="00167BFB" w:rsidP="00167BFB"/>
    <w:p w:rsidR="00167BFB" w:rsidRDefault="00167BFB" w:rsidP="00167BFB"/>
    <w:p w:rsidR="00167BFB" w:rsidRDefault="00167BFB" w:rsidP="00167BFB"/>
    <w:p w:rsidR="00167BFB" w:rsidRDefault="00167BFB" w:rsidP="00167BFB">
      <w:r>
        <w:t xml:space="preserve">Grupo D: Não apresentam risco biológico, químico ou radiológico à saúde ou ao meio ambiente, podendo ser equiparados aos resíduos domiciliares. </w:t>
      </w:r>
      <w:proofErr w:type="spellStart"/>
      <w:r>
        <w:t>Ex</w:t>
      </w:r>
      <w:proofErr w:type="spellEnd"/>
      <w:r>
        <w:t>: sobras de alimentos e do preparo de alimentos, resíduos das áreas administrativas etc.</w:t>
      </w:r>
    </w:p>
    <w:p w:rsidR="00167BFB" w:rsidRDefault="00167BFB" w:rsidP="00167BFB">
      <w:r>
        <w:t xml:space="preserve">Os resíduos do grupo D são classificados de D1 a D6, conforme representado a seguir: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167BFB" w:rsidTr="00167BFB">
        <w:trPr>
          <w:jc w:val="center"/>
        </w:trPr>
        <w:tc>
          <w:tcPr>
            <w:tcW w:w="4322" w:type="dxa"/>
          </w:tcPr>
          <w:p w:rsidR="00167BFB" w:rsidRDefault="00167BFB" w:rsidP="00167BFB">
            <w:pPr>
              <w:jc w:val="center"/>
            </w:pPr>
            <w:r>
              <w:t>D1. Resíduo Comum</w:t>
            </w:r>
          </w:p>
        </w:tc>
        <w:tc>
          <w:tcPr>
            <w:tcW w:w="4322" w:type="dxa"/>
          </w:tcPr>
          <w:p w:rsidR="00167BFB" w:rsidRDefault="00167BFB" w:rsidP="00167BFB">
            <w:pPr>
              <w:jc w:val="center"/>
            </w:pPr>
            <w:r>
              <w:t>D2. Resíduo de Papel</w:t>
            </w:r>
          </w:p>
        </w:tc>
      </w:tr>
      <w:tr w:rsidR="00167BFB" w:rsidTr="00167BFB">
        <w:trPr>
          <w:jc w:val="center"/>
        </w:trPr>
        <w:tc>
          <w:tcPr>
            <w:tcW w:w="4322" w:type="dxa"/>
          </w:tcPr>
          <w:p w:rsidR="00167BFB" w:rsidRDefault="00167BFB" w:rsidP="00167BFB">
            <w:pPr>
              <w:jc w:val="center"/>
            </w:pPr>
            <w:r>
              <w:t>D3. Resíduo de Plástico</w:t>
            </w:r>
          </w:p>
        </w:tc>
        <w:tc>
          <w:tcPr>
            <w:tcW w:w="4322" w:type="dxa"/>
          </w:tcPr>
          <w:p w:rsidR="00167BFB" w:rsidRDefault="00167BFB" w:rsidP="00167BFB">
            <w:pPr>
              <w:jc w:val="center"/>
            </w:pPr>
            <w:r>
              <w:t>D4. Resíduo Orgânico</w:t>
            </w:r>
          </w:p>
        </w:tc>
      </w:tr>
      <w:tr w:rsidR="00167BFB" w:rsidTr="00167BFB">
        <w:trPr>
          <w:jc w:val="center"/>
        </w:trPr>
        <w:tc>
          <w:tcPr>
            <w:tcW w:w="4322" w:type="dxa"/>
          </w:tcPr>
          <w:p w:rsidR="00167BFB" w:rsidRDefault="00167BFB" w:rsidP="00167BFB">
            <w:pPr>
              <w:jc w:val="center"/>
            </w:pPr>
            <w:r>
              <w:t>D5. Resíduo de Pilha</w:t>
            </w:r>
          </w:p>
        </w:tc>
        <w:tc>
          <w:tcPr>
            <w:tcW w:w="4322" w:type="dxa"/>
          </w:tcPr>
          <w:p w:rsidR="00167BFB" w:rsidRDefault="00167BFB" w:rsidP="00167BFB">
            <w:pPr>
              <w:jc w:val="center"/>
            </w:pPr>
            <w:r>
              <w:t>D6. Resíduo de Vidro</w:t>
            </w:r>
          </w:p>
        </w:tc>
      </w:tr>
    </w:tbl>
    <w:p w:rsidR="00167BFB" w:rsidRDefault="00167BFB" w:rsidP="00167BFB"/>
    <w:p w:rsidR="00167BFB" w:rsidRDefault="00167BFB" w:rsidP="00167BFB">
      <w:pPr>
        <w:jc w:val="center"/>
      </w:pPr>
      <w:r w:rsidRPr="00167BFB">
        <w:rPr>
          <w:noProof/>
          <w:lang w:eastAsia="pt-BR"/>
        </w:rPr>
        <w:drawing>
          <wp:inline distT="0" distB="0" distL="0" distR="0" wp14:anchorId="71184F17" wp14:editId="0E3A6A40">
            <wp:extent cx="772532" cy="669528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2532" cy="6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FB" w:rsidRDefault="00167BFB"/>
    <w:p w:rsidR="005F22B4" w:rsidRDefault="00167BFB">
      <w:r>
        <w:t xml:space="preserve">Grupo E: Materiais perfuro-cortantes ou </w:t>
      </w:r>
      <w:proofErr w:type="spellStart"/>
      <w:r>
        <w:t>escarificantes</w:t>
      </w:r>
      <w:proofErr w:type="spellEnd"/>
      <w:r>
        <w:t>, tais como lâminas de barbear, agulhas, ampolas de vidro, pontas diamantadas, lâminas de bisturi, lancetas, espátulas e outros similares.</w:t>
      </w:r>
    </w:p>
    <w:p w:rsidR="00167BFB" w:rsidRDefault="00167BFB" w:rsidP="00167BFB">
      <w:pPr>
        <w:jc w:val="center"/>
      </w:pPr>
      <w:r w:rsidRPr="00167BFB">
        <w:rPr>
          <w:noProof/>
          <w:lang w:eastAsia="pt-BR"/>
        </w:rPr>
        <w:drawing>
          <wp:inline distT="0" distB="0" distL="0" distR="0" wp14:anchorId="02B476F9" wp14:editId="4BDED38B">
            <wp:extent cx="772532" cy="669528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2532" cy="6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84" w:rsidRDefault="001F7418" w:rsidP="00167BFB">
      <w:pPr>
        <w:jc w:val="center"/>
      </w:pPr>
      <w:r>
        <w:rPr>
          <w:noProof/>
          <w:color w:val="0000FF"/>
          <w:lang w:eastAsia="pt-BR"/>
        </w:rPr>
        <w:lastRenderedPageBreak/>
        <w:drawing>
          <wp:inline distT="0" distB="0" distL="0" distR="0">
            <wp:extent cx="4762500" cy="2686050"/>
            <wp:effectExtent l="0" t="0" r="0" b="0"/>
            <wp:docPr id="6" name="Imagem 6" descr="Resultado de imagem para residuos perigosos e não perigoso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m para residuos perigosos e não perigoso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18" w:rsidRDefault="001F7418" w:rsidP="00167BFB">
      <w:pPr>
        <w:jc w:val="center"/>
      </w:pPr>
      <w:bookmarkStart w:id="0" w:name="_GoBack"/>
      <w:bookmarkEnd w:id="0"/>
    </w:p>
    <w:p w:rsidR="00DA6684" w:rsidRPr="00DA6684" w:rsidRDefault="00DA6684" w:rsidP="00DA6684">
      <w:pPr>
        <w:spacing w:after="0" w:line="360" w:lineRule="auto"/>
        <w:jc w:val="right"/>
        <w:rPr>
          <w:i/>
        </w:rPr>
      </w:pPr>
      <w:r w:rsidRPr="00DA6684">
        <w:rPr>
          <w:i/>
        </w:rPr>
        <w:t>U</w:t>
      </w:r>
      <w:r>
        <w:rPr>
          <w:i/>
        </w:rPr>
        <w:t>NIFEOB</w:t>
      </w:r>
    </w:p>
    <w:p w:rsidR="00DA6684" w:rsidRPr="00DA6684" w:rsidRDefault="00DA6684" w:rsidP="00DA6684">
      <w:pPr>
        <w:spacing w:after="0" w:line="360" w:lineRule="auto"/>
        <w:jc w:val="right"/>
        <w:rPr>
          <w:i/>
        </w:rPr>
      </w:pPr>
      <w:r w:rsidRPr="00DA6684">
        <w:rPr>
          <w:i/>
        </w:rPr>
        <w:t>Análise e Desenvolvimento de Sistemas</w:t>
      </w:r>
    </w:p>
    <w:p w:rsidR="00DA6684" w:rsidRPr="00DA6684" w:rsidRDefault="00DA6684" w:rsidP="00DA6684">
      <w:pPr>
        <w:spacing w:after="0" w:line="360" w:lineRule="auto"/>
        <w:jc w:val="right"/>
        <w:rPr>
          <w:i/>
        </w:rPr>
      </w:pPr>
      <w:r w:rsidRPr="00DA6684">
        <w:rPr>
          <w:i/>
        </w:rPr>
        <w:t>Alunos:</w:t>
      </w:r>
      <w:r>
        <w:rPr>
          <w:i/>
        </w:rPr>
        <w:t xml:space="preserve"> </w:t>
      </w:r>
      <w:proofErr w:type="spellStart"/>
      <w:r w:rsidRPr="00DA6684">
        <w:rPr>
          <w:i/>
        </w:rPr>
        <w:t>Hiago</w:t>
      </w:r>
      <w:proofErr w:type="spellEnd"/>
      <w:r w:rsidRPr="00DA6684">
        <w:rPr>
          <w:i/>
        </w:rPr>
        <w:t xml:space="preserve"> Filipe Santos de Souza – RA: 17000746</w:t>
      </w:r>
    </w:p>
    <w:p w:rsidR="00DA6684" w:rsidRDefault="00DA6684" w:rsidP="00DA6684">
      <w:pPr>
        <w:spacing w:after="0" w:line="360" w:lineRule="auto"/>
        <w:jc w:val="right"/>
      </w:pPr>
      <w:r w:rsidRPr="00DA6684">
        <w:rPr>
          <w:i/>
        </w:rPr>
        <w:t xml:space="preserve">João Paulo Flora </w:t>
      </w:r>
      <w:proofErr w:type="spellStart"/>
      <w:r w:rsidRPr="00DA6684">
        <w:rPr>
          <w:i/>
        </w:rPr>
        <w:t>Scharinger</w:t>
      </w:r>
      <w:proofErr w:type="spellEnd"/>
      <w:r w:rsidRPr="00DA6684">
        <w:rPr>
          <w:i/>
        </w:rPr>
        <w:t xml:space="preserve"> – RA: 17000414</w:t>
      </w:r>
    </w:p>
    <w:sectPr w:rsidR="00DA6684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F4B" w:rsidRDefault="00756F4B" w:rsidP="006661F7">
      <w:pPr>
        <w:spacing w:after="0" w:line="240" w:lineRule="auto"/>
      </w:pPr>
      <w:r>
        <w:separator/>
      </w:r>
    </w:p>
  </w:endnote>
  <w:endnote w:type="continuationSeparator" w:id="0">
    <w:p w:rsidR="00756F4B" w:rsidRDefault="00756F4B" w:rsidP="0066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1F7" w:rsidRDefault="006661F7">
    <w:pPr>
      <w:pStyle w:val="Rodap"/>
    </w:pPr>
    <w:r>
      <w:t>Projeto: e-Sustentável</w:t>
    </w:r>
    <w:r>
      <w:tab/>
    </w:r>
    <w:r>
      <w:tab/>
      <w:t>Data: 12/09/2018</w:t>
    </w:r>
  </w:p>
  <w:p w:rsidR="006661F7" w:rsidRDefault="006661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F4B" w:rsidRDefault="00756F4B" w:rsidP="006661F7">
      <w:pPr>
        <w:spacing w:after="0" w:line="240" w:lineRule="auto"/>
      </w:pPr>
      <w:r>
        <w:separator/>
      </w:r>
    </w:p>
  </w:footnote>
  <w:footnote w:type="continuationSeparator" w:id="0">
    <w:p w:rsidR="00756F4B" w:rsidRDefault="00756F4B" w:rsidP="00666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FB"/>
    <w:rsid w:val="00167BFB"/>
    <w:rsid w:val="001F7418"/>
    <w:rsid w:val="0022026C"/>
    <w:rsid w:val="004E1C59"/>
    <w:rsid w:val="005F22B4"/>
    <w:rsid w:val="006661F7"/>
    <w:rsid w:val="00756F4B"/>
    <w:rsid w:val="00D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7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7BF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67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66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61F7"/>
  </w:style>
  <w:style w:type="paragraph" w:styleId="Rodap">
    <w:name w:val="footer"/>
    <w:basedOn w:val="Normal"/>
    <w:link w:val="RodapChar"/>
    <w:uiPriority w:val="99"/>
    <w:unhideWhenUsed/>
    <w:rsid w:val="00666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6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7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7BF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67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66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61F7"/>
  </w:style>
  <w:style w:type="paragraph" w:styleId="Rodap">
    <w:name w:val="footer"/>
    <w:basedOn w:val="Normal"/>
    <w:link w:val="RodapChar"/>
    <w:uiPriority w:val="99"/>
    <w:unhideWhenUsed/>
    <w:rsid w:val="00666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6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oogle.com.br/url?sa=i&amp;rct=j&amp;q=&amp;esrc=s&amp;source=images&amp;cd=&amp;cad=rja&amp;uact=8&amp;ved=2ahUKEwjM8uHmg7vdAhWCiJAKHXuNCJMQjRx6BAgBEAU&amp;url=http%3A%2F%2Fwww.miglix.com.br%2Fempresa-gerenciamento-residuos-solidos.php&amp;psig=AOvVaw0kH3YPDWRlhi1dxkcrIjvY&amp;ust=153703283915697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355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Flora Scharinger</dc:creator>
  <cp:lastModifiedBy>João Paulo Flora Scharinger</cp:lastModifiedBy>
  <cp:revision>5</cp:revision>
  <dcterms:created xsi:type="dcterms:W3CDTF">2018-09-11T13:22:00Z</dcterms:created>
  <dcterms:modified xsi:type="dcterms:W3CDTF">2018-09-14T17:35:00Z</dcterms:modified>
</cp:coreProperties>
</file>