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36m85iion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prueba: Simulación Nula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simulacionNula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 que al 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MetricaCiudad</w:t>
      </w:r>
      <w:r w:rsidDel="00000000" w:rsidR="00000000" w:rsidRPr="00000000">
        <w:rPr>
          <w:rtl w:val="0"/>
        </w:rPr>
        <w:t xml:space="preserve"> con un resultado nulo se lanza una excepción.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Correcto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7105bx4u4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prueba: Prueba Básica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pruebaBasica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MetricaCiudad</w:t>
      </w:r>
      <w:r w:rsidDel="00000000" w:rsidR="00000000" w:rsidRPr="00000000">
        <w:rPr>
          <w:rtl w:val="0"/>
        </w:rPr>
        <w:t xml:space="preserve"> se crea correctamente con un resultado válido.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ResultadoSimulacion</w:t>
      </w:r>
      <w:r w:rsidDel="00000000" w:rsidR="00000000" w:rsidRPr="00000000">
        <w:rPr>
          <w:rtl w:val="0"/>
        </w:rPr>
        <w:t xml:space="preserve"> vacío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Objeto no nulo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Correcto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