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9. Plan y reporte de pruebas — Campus UCO</w:t>
      </w:r>
    </w:p>
    <w:p>
      <w:pPr/>
      <w:r>
        <w:t xml:space="preserve">Oct 17, 2026</w:t>
      </w:r>
      <w:r>
        <w:t xml:space="preserve"> · </w:t>
      </w:r>
      <w:r>
        <w:t xml:space="preserve">@Kevin Murcia</w:t>
      </w:r>
    </w:p>
    <w:p>
      <w:pPr>
        <w:pStyle w:val="Heading2"/>
      </w:pPr>
      <w:r>
        <w:t xml:space="preserve">Alcance y estrategia</w:t>
      </w:r>
    </w:p>
    <w:p>
      <w:pPr/>
      <w:r>
        <w:t xml:space="preserve">La fase de pruebas valida los 50 requisitos con 38 casos de prueba entre el 14 de diciembre de 2026 y el 17 de enero de 2027 (semanas S20 a S24 del cronograma). Cubre las historias BP-47 a BP-56 del backlog y la HU-12. Hoy ningún caso está ejecutado: las columnas de resultado quedan para llenarlas durante las pruebas.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28"/>
        <w:gridCol w:w="4634"/>
        <w:gridCol w:w="1853"/>
        <w:gridCol w:w="1145"/>
      </w:tblGrid>
      <w:tr>
        <w:trPr>
          <w:tblHeader/>
        </w:trPr>
        <w:tc>
          <w:tcPr>
            <w:tcW w:w="1728" w:type="dxa"/>
            <w:shd w:val="clear" w:color="auto" w:fill="F2F2F2"/>
          </w:tcPr>
          <w:p>
            <w:pPr/>
            <w:r>
              <w:t xml:space="preserve">Tipo de prueba</w:t>
            </w:r>
          </w:p>
        </w:tc>
        <w:tc>
          <w:tcPr>
            <w:tcW w:w="4634" w:type="dxa"/>
            <w:shd w:val="clear" w:color="auto" w:fill="F2F2F2"/>
          </w:tcPr>
          <w:p>
            <w:pPr/>
            <w:r>
              <w:t xml:space="preserve">Qué valida</w:t>
            </w:r>
          </w:p>
        </w:tc>
        <w:tc>
          <w:tcPr>
            <w:tcW w:w="1853" w:type="dxa"/>
            <w:shd w:val="clear" w:color="auto" w:fill="F2F2F2"/>
          </w:tcPr>
          <w:p>
            <w:pPr/>
            <w:r>
              <w:t xml:space="preserve">Casos</w:t>
            </w:r>
          </w:p>
        </w:tc>
        <w:tc>
          <w:tcPr>
            <w:tcW w:w="1145" w:type="dxa"/>
            <w:shd w:val="clear" w:color="auto" w:fill="F2F2F2"/>
          </w:tcPr>
          <w:p>
            <w:pPr/>
            <w:r>
              <w:t xml:space="preserve">Semana</w:t>
            </w:r>
          </w:p>
        </w:tc>
      </w:tr>
      <w:tr>
        <w:tc>
          <w:tcPr>
            <w:tcW w:w="1728" w:type="dxa"/>
          </w:tcPr>
          <w:p>
            <w:pPr/>
            <w:r>
              <w:t xml:space="preserve">Funcional</w:t>
            </w:r>
          </w:p>
        </w:tc>
        <w:tc>
          <w:tcPr>
            <w:tcW w:w="4634" w:type="dxa"/>
          </w:tcPr>
          <w:p>
            <w:pPr/>
            <w:r>
              <w:t xml:space="preserve">Que cada requisito funcional se cumple</w:t>
            </w:r>
          </w:p>
        </w:tc>
        <w:tc>
          <w:tcPr>
            <w:tcW w:w="1853" w:type="dxa"/>
          </w:tcPr>
          <w:p>
            <w:pPr/>
            <w:r>
              <w:t xml:space="preserve">CP-01 a CP-27</w:t>
            </w:r>
          </w:p>
        </w:tc>
        <w:tc>
          <w:tcPr>
            <w:tcW w:w="1145" w:type="dxa"/>
          </w:tcPr>
          <w:p>
            <w:pPr/>
            <w:r>
              <w:t xml:space="preserve">S20–S21</w:t>
            </w:r>
          </w:p>
        </w:tc>
      </w:tr>
      <w:tr>
        <w:tc>
          <w:tcPr>
            <w:tcW w:w="1728" w:type="dxa"/>
          </w:tcPr>
          <w:p>
            <w:pPr/>
            <w:r>
              <w:t xml:space="preserve">Por dispositivo</w:t>
            </w:r>
          </w:p>
        </w:tc>
        <w:tc>
          <w:tcPr>
            <w:tcW w:w="4634" w:type="dxa"/>
          </w:tcPr>
          <w:p>
            <w:pPr/>
            <w:r>
              <w:t xml:space="preserve">Android con Chrome e iPhone con Safari</w:t>
            </w:r>
          </w:p>
        </w:tc>
        <w:tc>
          <w:tcPr>
            <w:tcW w:w="1853" w:type="dxa"/>
          </w:tcPr>
          <w:p>
            <w:pPr/>
            <w:r>
              <w:t xml:space="preserve">CP-30, CP-31</w:t>
            </w:r>
          </w:p>
        </w:tc>
        <w:tc>
          <w:tcPr>
            <w:tcW w:w="1145" w:type="dxa"/>
          </w:tcPr>
          <w:p>
            <w:pPr/>
            <w:r>
              <w:t xml:space="preserve">S20–S21</w:t>
            </w:r>
          </w:p>
        </w:tc>
      </w:tr>
      <w:tr>
        <w:tc>
          <w:tcPr>
            <w:tcW w:w="1728" w:type="dxa"/>
          </w:tcPr>
          <w:p>
            <w:pPr/>
            <w:r>
              <w:t xml:space="preserve">RA en campo</w:t>
            </w:r>
          </w:p>
        </w:tc>
        <w:tc>
          <w:tcPr>
            <w:tcW w:w="4634" w:type="dxa"/>
          </w:tcPr>
          <w:p>
            <w:pPr/>
            <w:r>
              <w:t xml:space="preserve">Reconocimiento con los marcadores impresos, por distancia y luz</w:t>
            </w:r>
          </w:p>
        </w:tc>
        <w:tc>
          <w:tcPr>
            <w:tcW w:w="1853" w:type="dxa"/>
          </w:tcPr>
          <w:p>
            <w:pPr/>
            <w:r>
              <w:t xml:space="preserve">CP-02 y la tabla de campo</w:t>
            </w:r>
          </w:p>
        </w:tc>
        <w:tc>
          <w:tcPr>
            <w:tcW w:w="1145" w:type="dxa"/>
          </w:tcPr>
          <w:p>
            <w:pPr/>
            <w:r>
              <w:t xml:space="preserve">S21–S22</w:t>
            </w:r>
          </w:p>
        </w:tc>
      </w:tr>
      <w:tr>
        <w:tc>
          <w:tcPr>
            <w:tcW w:w="1728" w:type="dxa"/>
          </w:tcPr>
          <w:p>
            <w:pPr/>
            <w:r>
              <w:t xml:space="preserve">Rendimiento y carga</w:t>
            </w:r>
          </w:p>
        </w:tc>
        <w:tc>
          <w:tcPr>
            <w:tcW w:w="4634" w:type="dxa"/>
          </w:tcPr>
          <w:p>
            <w:pPr/>
            <w:r>
              <w:t xml:space="preserve">Tiempos de carga, FPS y 50 participantes</w:t>
            </w:r>
          </w:p>
        </w:tc>
        <w:tc>
          <w:tcPr>
            <w:tcW w:w="1853" w:type="dxa"/>
          </w:tcPr>
          <w:p>
            <w:pPr/>
            <w:r>
              <w:t xml:space="preserve">CP-28, CP-29, CP-37</w:t>
            </w:r>
          </w:p>
        </w:tc>
        <w:tc>
          <w:tcPr>
            <w:tcW w:w="1145" w:type="dxa"/>
          </w:tcPr>
          <w:p>
            <w:pPr/>
            <w:r>
              <w:t xml:space="preserve">S22</w:t>
            </w:r>
          </w:p>
        </w:tc>
      </w:tr>
      <w:tr>
        <w:tc>
          <w:tcPr>
            <w:tcW w:w="1728" w:type="dxa"/>
          </w:tcPr>
          <w:p>
            <w:pPr/>
            <w:r>
              <w:t xml:space="preserve">Seguridad</w:t>
            </w:r>
          </w:p>
        </w:tc>
        <w:tc>
          <w:tcPr>
            <w:tcW w:w="4634" w:type="dxa"/>
          </w:tcPr>
          <w:p>
            <w:pPr/>
            <w:r>
              <w:t xml:space="preserve">Que las reglas RLS impiden alterar resultados</w:t>
            </w:r>
          </w:p>
        </w:tc>
        <w:tc>
          <w:tcPr>
            <w:tcW w:w="1853" w:type="dxa"/>
          </w:tcPr>
          <w:p>
            <w:pPr/>
            <w:r>
              <w:t xml:space="preserve">CP-33, CP-34</w:t>
            </w:r>
          </w:p>
        </w:tc>
        <w:tc>
          <w:tcPr>
            <w:tcW w:w="1145" w:type="dxa"/>
          </w:tcPr>
          <w:p>
            <w:pPr/>
            <w:r>
              <w:t xml:space="preserve">S22</w:t>
            </w:r>
          </w:p>
        </w:tc>
      </w:tr>
      <w:tr>
        <w:tc>
          <w:tcPr>
            <w:tcW w:w="1728" w:type="dxa"/>
          </w:tcPr>
          <w:p>
            <w:pPr/>
            <w:r>
              <w:t xml:space="preserve">Usabilidad (SUS)</w:t>
            </w:r>
          </w:p>
        </w:tc>
        <w:tc>
          <w:tcPr>
            <w:tcW w:w="4634" w:type="dxa"/>
          </w:tcPr>
          <w:p>
            <w:pPr/>
            <w:r>
              <w:t xml:space="preserve">La experiencia con estudiantes de primer semestre</w:t>
            </w:r>
          </w:p>
        </w:tc>
        <w:tc>
          <w:tcPr>
            <w:tcW w:w="1853" w:type="dxa"/>
          </w:tcPr>
          <w:p>
            <w:pPr/>
            <w:r>
              <w:t xml:space="preserve">CP-35, CP-36</w:t>
            </w:r>
          </w:p>
        </w:tc>
        <w:tc>
          <w:tcPr>
            <w:tcW w:w="1145" w:type="dxa"/>
          </w:tcPr>
          <w:p>
            <w:pPr/>
            <w:r>
              <w:t xml:space="preserve">S22–S23</w:t>
            </w:r>
          </w:p>
        </w:tc>
      </w:tr>
    </w:tbl>
    <w:p>
      <w:pPr/>
      <w:r>
        <w:rPr>
          <w:b/>
        </w:rPr>
        <w:t xml:space="preserve">Criterios para aprobar la fase:</w:t>
      </w:r>
    </w:p>
    <w:p>
      <w:pPr>
        <w:pStyle w:val="ListParagraph"/>
        <w:numPr>
          <w:ilvl w:val="0"/>
          <w:numId w:val="2"/>
        </w:numPr>
      </w:pPr>
      <w:r>
        <w:t xml:space="preserve">El 100 % de los casos de requisitos de prioridad Alta están aprobados.</w:t>
      </w:r>
    </w:p>
    <w:p>
      <w:pPr>
        <w:pStyle w:val="ListParagraph"/>
        <w:numPr>
          <w:ilvl w:val="0"/>
          <w:numId w:val="2"/>
        </w:numPr>
      </w:pPr>
      <w:r>
        <w:t xml:space="preserve">No queda ningún defecto crítico ni alto abierto.</w:t>
      </w:r>
    </w:p>
    <w:p>
      <w:pPr>
        <w:pStyle w:val="ListParagraph"/>
        <w:numPr>
          <w:ilvl w:val="0"/>
          <w:numId w:val="2"/>
        </w:numPr>
      </w:pPr>
      <w:r>
        <w:t xml:space="preserve">El puntaje SUS promedio es de 68 o más.</w:t>
      </w:r>
    </w:p>
    <w:p>
      <w:pPr>
        <w:pStyle w:val="ListParagraph"/>
        <w:numPr>
          <w:ilvl w:val="0"/>
          <w:numId w:val="2"/>
        </w:numPr>
      </w:pPr>
      <w:r>
        <w:t xml:space="preserve">Cada marcador se reconoce en al menos 4 de 5 intentos a 1 m con luz de día.</w:t>
      </w:r>
    </w:p>
    <w:p>
      <w:pPr/>
      <w:r>
        <w:rPr>
          <w:b/>
        </w:rPr>
        <w:t xml:space="preserve">Estados de un caso:</w:t>
      </w:r>
      <w:r>
        <w:t xml:space="preserve"> Pendiente, Aprobado, Fallido (se registra el defecto) o Bloqueado (no se pudo ejecutar). Un caso fallido se repite después de corregir el defecto.</w:t>
      </w:r>
    </w:p>
    <w:p>
      <w:pPr>
        <w:pStyle w:val="Heading2"/>
      </w:pPr>
      <w:r>
        <w:t xml:space="preserve">Entorno de pruebas</w:t>
      </w:r>
    </w:p>
    <w:p>
      <w:pPr/>
      <w:r>
        <w:t xml:space="preserve">Las pruebas se hacen sobre la versión publicada en GitHub Pages, con una base de Supabase de pruebas o con sesiones de prueba que se eliminan al terminar. Escriban el modelo exacto de cada celular cuando lo consigan.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59"/>
        <w:gridCol w:w="2916"/>
        <w:gridCol w:w="1588"/>
        <w:gridCol w:w="2995"/>
      </w:tblGrid>
      <w:tr>
        <w:trPr>
          <w:tblHeader/>
        </w:trPr>
        <w:tc>
          <w:tcPr>
            <w:tcW w:w="1859" w:type="dxa"/>
            <w:shd w:val="clear" w:color="auto" w:fill="F2F2F2"/>
          </w:tcPr>
          <w:p>
            <w:pPr/>
            <w:r>
              <w:t xml:space="preserve">Dispositivo</w:t>
            </w:r>
          </w:p>
        </w:tc>
        <w:tc>
          <w:tcPr>
            <w:tcW w:w="2916" w:type="dxa"/>
            <w:shd w:val="clear" w:color="auto" w:fill="F2F2F2"/>
          </w:tcPr>
          <w:p>
            <w:pPr/>
            <w:r>
              <w:t xml:space="preserve">Sistema y navegador</w:t>
            </w:r>
          </w:p>
        </w:tc>
        <w:tc>
          <w:tcPr>
            <w:tcW w:w="1588" w:type="dxa"/>
            <w:shd w:val="clear" w:color="auto" w:fill="F2F2F2"/>
          </w:tcPr>
          <w:p>
            <w:pPr/>
            <w:r>
              <w:t xml:space="preserve">Gama</w:t>
            </w:r>
          </w:p>
        </w:tc>
        <w:tc>
          <w:tcPr>
            <w:tcW w:w="2995" w:type="dxa"/>
            <w:shd w:val="clear" w:color="auto" w:fill="F2F2F2"/>
          </w:tcPr>
          <w:p>
            <w:pPr/>
            <w:r>
              <w:t xml:space="preserve">Uso</w:t>
            </w:r>
          </w:p>
        </w:tc>
      </w:tr>
      <w:tr>
        <w:tc>
          <w:tcPr>
            <w:tcW w:w="1859" w:type="dxa"/>
          </w:tcPr>
          <w:p>
            <w:pPr/>
            <w:r>
              <w:t xml:space="preserve">Android 1 (modelo: —)</w:t>
            </w:r>
          </w:p>
        </w:tc>
        <w:tc>
          <w:tcPr>
            <w:tcW w:w="2916" w:type="dxa"/>
          </w:tcPr>
          <w:p>
            <w:pPr/>
            <w:r>
              <w:t xml:space="preserve">Android 10 o superior · Chrome</w:t>
            </w:r>
          </w:p>
        </w:tc>
        <w:tc>
          <w:tcPr>
            <w:tcW w:w="1588" w:type="dxa"/>
          </w:tcPr>
          <w:p>
            <w:pPr/>
            <w:r>
              <w:t xml:space="preserve">Media</w:t>
            </w:r>
          </w:p>
        </w:tc>
        <w:tc>
          <w:tcPr>
            <w:tcW w:w="2995" w:type="dxa"/>
          </w:tcPr>
          <w:p>
            <w:pPr/>
            <w:r>
              <w:t xml:space="preserve">Todas las pruebas funcionales y de campo</w:t>
            </w:r>
          </w:p>
        </w:tc>
      </w:tr>
      <w:tr>
        <w:tc>
          <w:tcPr>
            <w:tcW w:w="1859" w:type="dxa"/>
          </w:tcPr>
          <w:p>
            <w:pPr/>
            <w:r>
              <w:t xml:space="preserve">Android 2 (modelo: —)</w:t>
            </w:r>
          </w:p>
        </w:tc>
        <w:tc>
          <w:tcPr>
            <w:tcW w:w="2916" w:type="dxa"/>
          </w:tcPr>
          <w:p>
            <w:pPr/>
            <w:r>
              <w:t xml:space="preserve">Android 12 o superior · Chrome</w:t>
            </w:r>
          </w:p>
        </w:tc>
        <w:tc>
          <w:tcPr>
            <w:tcW w:w="1588" w:type="dxa"/>
          </w:tcPr>
          <w:p>
            <w:pPr/>
            <w:r>
              <w:t xml:space="preserve">Alta o media</w:t>
            </w:r>
          </w:p>
        </w:tc>
        <w:tc>
          <w:tcPr>
            <w:tcW w:w="2995" w:type="dxa"/>
          </w:tcPr>
          <w:p>
            <w:pPr/>
            <w:r>
              <w:t xml:space="preserve">Segunda referencia Android</w:t>
            </w:r>
          </w:p>
        </w:tc>
      </w:tr>
      <w:tr>
        <w:tc>
          <w:tcPr>
            <w:tcW w:w="1859" w:type="dxa"/>
          </w:tcPr>
          <w:p>
            <w:pPr/>
            <w:r>
              <w:t xml:space="preserve">iPhone (modelo: —)</w:t>
            </w:r>
          </w:p>
        </w:tc>
        <w:tc>
          <w:tcPr>
            <w:tcW w:w="2916" w:type="dxa"/>
          </w:tcPr>
          <w:p>
            <w:pPr/>
            <w:r>
              <w:t xml:space="preserve">iOS 16.4 o superior · Safari</w:t>
            </w:r>
          </w:p>
        </w:tc>
        <w:tc>
          <w:tcPr>
            <w:tcW w:w="1588" w:type="dxa"/>
          </w:tcPr>
          <w:p>
            <w:pPr/>
            <w:r>
              <w:t xml:space="preserve">—</w:t>
            </w:r>
          </w:p>
        </w:tc>
        <w:tc>
          <w:tcPr>
            <w:tcW w:w="2995" w:type="dxa"/>
          </w:tcPr>
          <w:p>
            <w:pPr/>
            <w:r>
              <w:t xml:space="preserve">Pruebas por dispositivo (CP-30)</w:t>
            </w:r>
          </w:p>
        </w:tc>
      </w:tr>
      <w:tr>
        <w:tc>
          <w:tcPr>
            <w:tcW w:w="1859" w:type="dxa"/>
          </w:tcPr>
          <w:p>
            <w:pPr/>
            <w:r>
              <w:t xml:space="preserve">Computador</w:t>
            </w:r>
          </w:p>
        </w:tc>
        <w:tc>
          <w:tcPr>
            <w:tcW w:w="2916" w:type="dxa"/>
          </w:tcPr>
          <w:p>
            <w:pPr/>
            <w:r>
              <w:t xml:space="preserve">Windows o macOS · Chrome</w:t>
            </w:r>
          </w:p>
        </w:tc>
        <w:tc>
          <w:tcPr>
            <w:tcW w:w="1588" w:type="dxa"/>
          </w:tcPr>
          <w:p>
            <w:pPr/>
            <w:r>
              <w:t xml:space="preserve">—</w:t>
            </w:r>
          </w:p>
        </w:tc>
        <w:tc>
          <w:tcPr>
            <w:tcW w:w="2995" w:type="dxa"/>
          </w:tcPr>
          <w:p>
            <w:pPr/>
            <w:r>
              <w:t xml:space="preserve">Panel de administrador y revisión a 1280 px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27"/>
        <w:gridCol w:w="7032"/>
      </w:tblGrid>
      <w:tr>
        <w:trPr>
          <w:tblHeader/>
        </w:trPr>
        <w:tc>
          <w:tcPr>
            <w:tcW w:w="2327" w:type="dxa"/>
            <w:shd w:val="clear" w:color="auto" w:fill="F2F2F2"/>
          </w:tcPr>
          <w:p>
            <w:pPr/>
            <w:r>
              <w:t xml:space="preserve">Elemento</w:t>
            </w:r>
          </w:p>
        </w:tc>
        <w:tc>
          <w:tcPr>
            <w:tcW w:w="7032" w:type="dxa"/>
            <w:shd w:val="clear" w:color="auto" w:fill="F2F2F2"/>
          </w:tcPr>
          <w:p>
            <w:pPr/>
            <w:r>
              <w:t xml:space="preserve">Detalle</w:t>
            </w:r>
          </w:p>
        </w:tc>
      </w:tr>
      <w:tr>
        <w:tc>
          <w:tcPr>
            <w:tcW w:w="2327" w:type="dxa"/>
          </w:tcPr>
          <w:p>
            <w:pPr/>
            <w:r>
              <w:t xml:space="preserve">Red</w:t>
            </w:r>
          </w:p>
        </w:tc>
        <w:tc>
          <w:tcPr>
            <w:tcW w:w="7032" w:type="dxa"/>
          </w:tcPr>
          <w:p>
            <w:pPr/>
            <w:r>
              <w:t xml:space="preserve">Wi-Fi del campus y datos móviles 4G; modo avión para CP-05</w:t>
            </w:r>
          </w:p>
        </w:tc>
      </w:tr>
      <w:tr>
        <w:tc>
          <w:tcPr>
            <w:tcW w:w="2327" w:type="dxa"/>
          </w:tcPr>
          <w:p>
            <w:pPr/>
            <w:r>
              <w:t xml:space="preserve">Marcadores</w:t>
            </w:r>
          </w:p>
        </w:tc>
        <w:tc>
          <w:tcPr>
            <w:tcW w:w="7032" w:type="dxa"/>
          </w:tcPr>
          <w:p>
            <w:pPr/>
            <w:r>
              <w:t xml:space="preserve">Los 8 marcadores impresos en el tamaño de la guía de marcadores</w:t>
            </w:r>
          </w:p>
        </w:tc>
      </w:tr>
      <w:tr>
        <w:tc>
          <w:tcPr>
            <w:tcW w:w="2327" w:type="dxa"/>
          </w:tcPr>
          <w:p>
            <w:pPr/>
            <w:r>
              <w:t xml:space="preserve">Cuentas</w:t>
            </w:r>
          </w:p>
        </w:tc>
        <w:tc>
          <w:tcPr>
            <w:tcW w:w="7032" w:type="dxa"/>
          </w:tcPr>
          <w:p>
            <w:pPr/>
            <w:r>
              <w:t xml:space="preserve">Una cuenta de administrador de prueba en Supabase Auth</w:t>
            </w:r>
          </w:p>
        </w:tc>
      </w:tr>
      <w:tr>
        <w:tc>
          <w:tcPr>
            <w:tcW w:w="2327" w:type="dxa"/>
          </w:tcPr>
          <w:p>
            <w:pPr/>
            <w:r>
              <w:t xml:space="preserve">Herramientas</w:t>
            </w:r>
          </w:p>
        </w:tc>
        <w:tc>
          <w:tcPr>
            <w:tcW w:w="7032" w:type="dxa"/>
          </w:tcPr>
          <w:p>
            <w:pPr/>
            <w:r>
              <w:t xml:space="preserve">Cronómetro, medidor de FPS del navegador, consola de Supabase, formulario SUS</w:t>
            </w:r>
          </w:p>
        </w:tc>
      </w:tr>
      <w:tr>
        <w:tc>
          <w:tcPr>
            <w:tcW w:w="2327" w:type="dxa"/>
          </w:tcPr>
          <w:p>
            <w:pPr/>
            <w:r>
              <w:t xml:space="preserve">Roles</w:t>
            </w:r>
          </w:p>
        </w:tc>
        <w:tc>
          <w:tcPr>
            <w:tcW w:w="7032" w:type="dxa"/>
          </w:tcPr>
          <w:p>
            <w:pPr/>
            <w:r>
              <w:t xml:space="preserve">Un integrante ejecuta y el otro anota los resultados; en Modo Carrera, uno actúa como administrador y el otro como participante</w:t>
            </w:r>
          </w:p>
        </w:tc>
      </w:tr>
    </w:tbl>
    <w:p>
      <w:pPr>
        <w:pStyle w:val="Heading2"/>
      </w:pPr>
      <w:r>
        <w:t xml:space="preserve">Casos de prueba funcionales</w:t>
      </w:r>
    </w:p>
    <w:p>
      <w:pPr/>
      <w:r>
        <w:t xml:space="preserve">Cada caso trae sus pasos y el resultado esperado. Durante la prueba, escriban lo que pasó en Resultado obtenido y cambien el Estado.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1344"/>
        <w:gridCol w:w="2093"/>
        <w:gridCol w:w="2525"/>
        <w:gridCol w:w="1265"/>
        <w:gridCol w:w="1265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344" w:type="dxa"/>
            <w:shd w:val="clear" w:color="auto" w:fill="F2F2F2"/>
          </w:tcPr>
          <w:p>
            <w:pPr/>
            <w:r>
              <w:t xml:space="preserve">Requisitos</w:t>
            </w:r>
          </w:p>
        </w:tc>
        <w:tc>
          <w:tcPr>
            <w:tcW w:w="2093" w:type="dxa"/>
            <w:shd w:val="clear" w:color="auto" w:fill="F2F2F2"/>
          </w:tcPr>
          <w:p>
            <w:pPr/>
            <w:r>
              <w:t xml:space="preserve">Pasos</w:t>
            </w:r>
          </w:p>
        </w:tc>
        <w:tc>
          <w:tcPr>
            <w:tcW w:w="2525" w:type="dxa"/>
            <w:shd w:val="clear" w:color="auto" w:fill="F2F2F2"/>
          </w:tcPr>
          <w:p>
            <w:pPr/>
            <w:r>
              <w:t xml:space="preserve">Resultado esperado</w:t>
            </w:r>
          </w:p>
        </w:tc>
        <w:tc>
          <w:tcPr>
            <w:tcW w:w="1265" w:type="dxa"/>
            <w:shd w:val="clear" w:color="auto" w:fill="F2F2F2"/>
          </w:tcPr>
          <w:p>
            <w:pPr/>
            <w:r>
              <w:t xml:space="preserve">Resultado obtenido</w:t>
            </w:r>
          </w:p>
        </w:tc>
        <w:tc>
          <w:tcPr>
            <w:tcW w:w="1265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CP-01</w:t>
            </w:r>
          </w:p>
        </w:tc>
        <w:tc>
          <w:tcPr>
            <w:tcW w:w="1344" w:type="dxa"/>
          </w:tcPr>
          <w:p>
            <w:pPr/>
            <w:r>
              <w:t xml:space="preserve">RF-01</w:t>
            </w:r>
          </w:p>
        </w:tc>
        <w:tc>
          <w:tcPr>
            <w:tcW w:w="2093" w:type="dxa"/>
          </w:tcPr>
          <w:p>
            <w:pPr/>
            <w:r>
              <w:t xml:space="preserve">Abrir el enlace en un celular sin sesión, tocar Libre y aceptar el permiso de cámara</w:t>
            </w:r>
          </w:p>
        </w:tc>
        <w:tc>
          <w:tcPr>
            <w:tcW w:w="2525" w:type="dxa"/>
          </w:tcPr>
          <w:p>
            <w:pPr/>
            <w:r>
              <w:t xml:space="preserve">La cámara abre sin pedir registro ni datos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CP-02</w:t>
            </w:r>
          </w:p>
        </w:tc>
        <w:tc>
          <w:tcPr>
            <w:tcW w:w="1344" w:type="dxa"/>
          </w:tcPr>
          <w:p>
            <w:pPr/>
            <w:r>
              <w:t xml:space="preserve">RF-02, RNF-02</w:t>
            </w:r>
          </w:p>
        </w:tc>
        <w:tc>
          <w:tcPr>
            <w:tcW w:w="2093" w:type="dxa"/>
          </w:tcPr>
          <w:p>
            <w:pPr/>
            <w:r>
              <w:t xml:space="preserve">Apuntar a cada uno de los 8 marcadores impresos a 1 m</w:t>
            </w:r>
          </w:p>
        </w:tc>
        <w:tc>
          <w:tcPr>
            <w:tcW w:w="2525" w:type="dxa"/>
          </w:tcPr>
          <w:p>
            <w:pPr/>
            <w:r>
              <w:t xml:space="preserve">Cada marcador se reconoce y muestra el edificio correcto en 2 s o menos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CP-03</w:t>
            </w:r>
          </w:p>
        </w:tc>
        <w:tc>
          <w:tcPr>
            <w:tcW w:w="1344" w:type="dxa"/>
          </w:tcPr>
          <w:p>
            <w:pPr/>
            <w:r>
              <w:t xml:space="preserve">RF-03</w:t>
            </w:r>
          </w:p>
        </w:tc>
        <w:tc>
          <w:tcPr>
            <w:tcW w:w="2093" w:type="dxa"/>
          </w:tcPr>
          <w:p>
            <w:pPr/>
            <w:r>
              <w:t xml:space="preserve">Escanear el Bloque M en Modo Libre</w:t>
            </w:r>
          </w:p>
        </w:tc>
        <w:tc>
          <w:tcPr>
            <w:tcW w:w="2525" w:type="dxa"/>
          </w:tcPr>
          <w:p>
            <w:pPr/>
            <w:r>
              <w:t xml:space="preserve">Aparece un panel 3D por punto de interés, cada uno con su flecha de dirección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CP-04</w:t>
            </w:r>
          </w:p>
        </w:tc>
        <w:tc>
          <w:tcPr>
            <w:tcW w:w="1344" w:type="dxa"/>
          </w:tcPr>
          <w:p>
            <w:pPr/>
            <w:r>
              <w:t xml:space="preserve">RF-04</w:t>
            </w:r>
          </w:p>
        </w:tc>
        <w:tc>
          <w:tcPr>
            <w:tcW w:w="2093" w:type="dxa"/>
          </w:tcPr>
          <w:p>
            <w:pPr/>
            <w:r>
              <w:t xml:space="preserve">Con los paneles visibles, quitar el marcador del cuadro</w:t>
            </w:r>
          </w:p>
        </w:tc>
        <w:tc>
          <w:tcPr>
            <w:tcW w:w="2525" w:type="dxa"/>
          </w:tcPr>
          <w:p>
            <w:pPr/>
            <w:r>
              <w:t xml:space="preserve">Los paneles desaparecen y vuelven al encuadrar de nuevo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CP-05</w:t>
            </w:r>
          </w:p>
        </w:tc>
        <w:tc>
          <w:tcPr>
            <w:tcW w:w="1344" w:type="dxa"/>
          </w:tcPr>
          <w:p>
            <w:pPr/>
            <w:r>
              <w:t xml:space="preserve">RF-05</w:t>
            </w:r>
          </w:p>
        </w:tc>
        <w:tc>
          <w:tcPr>
            <w:tcW w:w="2093" w:type="dxa"/>
          </w:tcPr>
          <w:p>
            <w:pPr/>
            <w:r>
              <w:t xml:space="preserve">Abrir inicio, mapa y Modo Libre con internet; activar modo avión; cerrar y reabrir la app</w:t>
            </w:r>
          </w:p>
        </w:tc>
        <w:tc>
          <w:tcPr>
            <w:tcW w:w="2525" w:type="dxa"/>
          </w:tcPr>
          <w:p>
            <w:pPr/>
            <w:r>
              <w:t xml:space="preserve">El mapa y el Modo Libre abren y reconocen marcadores sin conexión; Carrera no deja unirse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CP-06</w:t>
            </w:r>
          </w:p>
        </w:tc>
        <w:tc>
          <w:tcPr>
            <w:tcW w:w="1344" w:type="dxa"/>
          </w:tcPr>
          <w:p>
            <w:pPr/>
            <w:r>
              <w:t xml:space="preserve">RF-06, RF-07</w:t>
            </w:r>
          </w:p>
        </w:tc>
        <w:tc>
          <w:tcPr>
            <w:tcW w:w="2093" w:type="dxa"/>
          </w:tcPr>
          <w:p>
            <w:pPr/>
            <w:r>
              <w:t xml:space="preserve">Abrir el mapa; arrastrar, pellizcar y tocar zonas y pines</w:t>
            </w:r>
          </w:p>
        </w:tc>
        <w:tc>
          <w:tcPr>
            <w:tcW w:w="2525" w:type="dxa"/>
          </w:tcPr>
          <w:p>
            <w:pPr/>
            <w:r>
              <w:t xml:space="preserve">El mapa se mueve y acerca con fluidez; se ven los 9 edificios y cada toque selecciona el edificio correcto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CP-07</w:t>
            </w:r>
          </w:p>
        </w:tc>
        <w:tc>
          <w:tcPr>
            <w:tcW w:w="1344" w:type="dxa"/>
          </w:tcPr>
          <w:p>
            <w:pPr/>
            <w:r>
              <w:t xml:space="preserve">RF-08</w:t>
            </w:r>
          </w:p>
        </w:tc>
        <w:tc>
          <w:tcPr>
            <w:tcW w:w="2093" w:type="dxa"/>
          </w:tcPr>
          <w:p>
            <w:pPr/>
            <w:r>
              <w:t xml:space="preserve">Tocar un edificio y recorrer las pestañas de pisos</w:t>
            </w:r>
          </w:p>
        </w:tc>
        <w:tc>
          <w:tcPr>
            <w:tcW w:w="2525" w:type="dxa"/>
          </w:tcPr>
          <w:p>
            <w:pPr/>
            <w:r>
              <w:t xml:space="preserve">Se ve la foto, la descripción y la información de cada piso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CP-08</w:t>
            </w:r>
          </w:p>
        </w:tc>
        <w:tc>
          <w:tcPr>
            <w:tcW w:w="1344" w:type="dxa"/>
          </w:tcPr>
          <w:p>
            <w:pPr/>
            <w:r>
              <w:t xml:space="preserve">RF-09</w:t>
            </w:r>
          </w:p>
        </w:tc>
        <w:tc>
          <w:tcPr>
            <w:tcW w:w="2093" w:type="dxa"/>
          </w:tcPr>
          <w:p>
            <w:pPr/>
            <w:r>
              <w:t xml:space="preserve">En una carrera con 3 edificios, completar 1 y abrir el mapa</w:t>
            </w:r>
          </w:p>
        </w:tc>
        <w:tc>
          <w:tcPr>
            <w:tcW w:w="2525" w:type="dxa"/>
          </w:tcPr>
          <w:p>
            <w:pPr/>
            <w:r>
              <w:t xml:space="preserve">El completado se ve dorado y los que no están en la carrera, en gris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CP-09</w:t>
            </w:r>
          </w:p>
        </w:tc>
        <w:tc>
          <w:tcPr>
            <w:tcW w:w="1344" w:type="dxa"/>
          </w:tcPr>
          <w:p>
            <w:pPr/>
            <w:r>
              <w:t xml:space="preserve">RF-10</w:t>
            </w:r>
          </w:p>
        </w:tc>
        <w:tc>
          <w:tcPr>
            <w:tcW w:w="2093" w:type="dxa"/>
          </w:tcPr>
          <w:p>
            <w:pPr/>
            <w:r>
              <w:t xml:space="preserve">Unirse con un código válido; luego con uno inexistente, uno de una sesión cerrada y sin apellido</w:t>
            </w:r>
          </w:p>
        </w:tc>
        <w:tc>
          <w:tcPr>
            <w:tcW w:w="2525" w:type="dxa"/>
          </w:tcPr>
          <w:p>
            <w:pPr/>
            <w:r>
              <w:t xml:space="preserve">Entra solo con código válido de sesión abierta y nombre y apellido; los demás casos muestran un aviso claro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CP-10</w:t>
            </w:r>
          </w:p>
        </w:tc>
        <w:tc>
          <w:tcPr>
            <w:tcW w:w="1344" w:type="dxa"/>
          </w:tcPr>
          <w:p>
            <w:pPr/>
            <w:r>
              <w:t xml:space="preserve">RF-11</w:t>
            </w:r>
          </w:p>
        </w:tc>
        <w:tc>
          <w:tcPr>
            <w:tcW w:w="2093" w:type="dxa"/>
          </w:tcPr>
          <w:p>
            <w:pPr/>
            <w:r>
              <w:t xml:space="preserve">Dos participantes en sala de espera; el administrador activa la sesión</w:t>
            </w:r>
          </w:p>
        </w:tc>
        <w:tc>
          <w:tcPr>
            <w:tcW w:w="2525" w:type="dxa"/>
          </w:tcPr>
          <w:p>
            <w:pPr/>
            <w:r>
              <w:t xml:space="preserve">Ambos pasan a la cámara automáticamente en el mismo momento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CP-11</w:t>
            </w:r>
          </w:p>
        </w:tc>
        <w:tc>
          <w:tcPr>
            <w:tcW w:w="1344" w:type="dxa"/>
          </w:tcPr>
          <w:p>
            <w:pPr/>
            <w:r>
              <w:t xml:space="preserve">RF-12</w:t>
            </w:r>
          </w:p>
        </w:tc>
        <w:tc>
          <w:tcPr>
            <w:tcW w:w="2093" w:type="dxa"/>
          </w:tcPr>
          <w:p>
            <w:pPr/>
            <w:r>
              <w:t xml:space="preserve">Escanear un edificio que no está en la carrera; luego uno ya completado</w:t>
            </w:r>
          </w:p>
        </w:tc>
        <w:tc>
          <w:tcPr>
            <w:tcW w:w="2525" w:type="dxa"/>
          </w:tcPr>
          <w:p>
            <w:pPr/>
            <w:r>
              <w:t xml:space="preserve">El primero avisa que no es parte de la carrera; el segundo avisa que ya se completó; no se crean registros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CP-12</w:t>
            </w:r>
          </w:p>
        </w:tc>
        <w:tc>
          <w:tcPr>
            <w:tcW w:w="1344" w:type="dxa"/>
          </w:tcPr>
          <w:p>
            <w:pPr/>
            <w:r>
              <w:t xml:space="preserve">RF-13, RF-14</w:t>
            </w:r>
          </w:p>
        </w:tc>
        <w:tc>
          <w:tcPr>
            <w:tcW w:w="2093" w:type="dxa"/>
          </w:tcPr>
          <w:p>
            <w:pPr/>
            <w:r>
              <w:t xml:space="preserve">Escanear un edificio de la carrera y tocar cada opción en distintas partes del botón</w:t>
            </w:r>
          </w:p>
        </w:tc>
        <w:tc>
          <w:tcPr>
            <w:tcW w:w="2525" w:type="dxa"/>
          </w:tcPr>
          <w:p>
            <w:pPr/>
            <w:r>
              <w:t xml:space="preserve">Aparece una pregunta con 4 opciones anclada al marcador; cada toque elige la opción correcta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CP-13</w:t>
            </w:r>
          </w:p>
        </w:tc>
        <w:tc>
          <w:tcPr>
            <w:tcW w:w="1344" w:type="dxa"/>
          </w:tcPr>
          <w:p>
            <w:pPr/>
            <w:r>
              <w:t xml:space="preserve">RF-15, RF-16</w:t>
            </w:r>
          </w:p>
        </w:tc>
        <w:tc>
          <w:tcPr>
            <w:tcW w:w="2093" w:type="dxa"/>
          </w:tcPr>
          <w:p>
            <w:pPr/>
            <w:r>
              <w:t xml:space="preserve">Responder correctamente y, de inmediato, perder el marcador</w:t>
            </w:r>
          </w:p>
        </w:tc>
        <w:tc>
          <w:tcPr>
            <w:tcW w:w="2525" w:type="dxa"/>
          </w:tcPr>
          <w:p>
            <w:pPr/>
            <w:r>
              <w:t xml:space="preserve">La opción se pinta de verde, aparece la estrella, el escaneo queda registrado aunque se pierda el marcador y el panel se cierra a los 3 s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CP-14</w:t>
            </w:r>
          </w:p>
        </w:tc>
        <w:tc>
          <w:tcPr>
            <w:tcW w:w="1344" w:type="dxa"/>
          </w:tcPr>
          <w:p>
            <w:pPr/>
            <w:r>
              <w:t xml:space="preserve">RF-16, RF-17</w:t>
            </w:r>
          </w:p>
        </w:tc>
        <w:tc>
          <w:tcPr>
            <w:tcW w:w="2093" w:type="dxa"/>
          </w:tcPr>
          <w:p>
            <w:pPr/>
            <w:r>
              <w:t xml:space="preserve">Responder incorrectamente</w:t>
            </w:r>
          </w:p>
        </w:tc>
        <w:tc>
          <w:tcPr>
            <w:tcW w:w="2525" w:type="dxa"/>
          </w:tcPr>
          <w:p>
            <w:pPr/>
            <w:r>
              <w:t xml:space="preserve">La opción se pinta de rojo, se muestra la penalización y se restan 100 puntos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CP-15</w:t>
            </w:r>
          </w:p>
        </w:tc>
        <w:tc>
          <w:tcPr>
            <w:tcW w:w="1344" w:type="dxa"/>
          </w:tcPr>
          <w:p>
            <w:pPr/>
            <w:r>
              <w:t xml:space="preserve">RF-17</w:t>
            </w:r>
          </w:p>
        </w:tc>
        <w:tc>
          <w:tcPr>
            <w:tcW w:w="2093" w:type="dxa"/>
          </w:tcPr>
          <w:p>
            <w:pPr/>
            <w:r>
              <w:t xml:space="preserve">Responder a los 30 s, a los 90 s y después de 17 min en tramos distintos</w:t>
            </w:r>
          </w:p>
        </w:tc>
        <w:tc>
          <w:tcPr>
            <w:tcW w:w="2525" w:type="dxa"/>
          </w:tcPr>
          <w:p>
            <w:pPr/>
            <w:r>
              <w:t xml:space="preserve">Puntos: 970 (1000 − 30), 890 (1000 − 90 − 20) y 0 (mínimo)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CP-16</w:t>
            </w:r>
          </w:p>
        </w:tc>
        <w:tc>
          <w:tcPr>
            <w:tcW w:w="1344" w:type="dxa"/>
          </w:tcPr>
          <w:p>
            <w:pPr/>
            <w:r>
              <w:t xml:space="preserve">RF-18</w:t>
            </w:r>
          </w:p>
        </w:tc>
        <w:tc>
          <w:tcPr>
            <w:tcW w:w="2093" w:type="dxa"/>
          </w:tcPr>
          <w:p>
            <w:pPr/>
            <w:r>
              <w:t xml:space="preserve">Abrir Mis logros después de completar 2 edificios</w:t>
            </w:r>
          </w:p>
        </w:tc>
        <w:tc>
          <w:tcPr>
            <w:tcW w:w="2525" w:type="dxa"/>
          </w:tcPr>
          <w:p>
            <w:pPr/>
            <w:r>
              <w:t xml:space="preserve">Muestra 2 edificios completados, el progreso y los puntos acumulados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CP-17</w:t>
            </w:r>
          </w:p>
        </w:tc>
        <w:tc>
          <w:tcPr>
            <w:tcW w:w="1344" w:type="dxa"/>
          </w:tcPr>
          <w:p>
            <w:pPr/>
            <w:r>
              <w:t xml:space="preserve">RF-19, RF-20</w:t>
            </w:r>
          </w:p>
        </w:tc>
        <w:tc>
          <w:tcPr>
            <w:tcW w:w="2093" w:type="dxa"/>
          </w:tcPr>
          <w:p>
            <w:pPr/>
            <w:r>
              <w:t xml:space="preserve">Completar todos los edificios de una carrera con 2 participantes</w:t>
            </w:r>
          </w:p>
        </w:tc>
        <w:tc>
          <w:tcPr>
            <w:tcW w:w="2525" w:type="dxa"/>
          </w:tcPr>
          <w:p>
            <w:pPr/>
            <w:r>
              <w:t xml:space="preserve">Pantalla final con nombre, puntos, tiempo, sesión, fecha y aviso de captura; tiempo y posición coinciden con la base de datos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CP-18</w:t>
            </w:r>
          </w:p>
        </w:tc>
        <w:tc>
          <w:tcPr>
            <w:tcW w:w="1344" w:type="dxa"/>
          </w:tcPr>
          <w:p>
            <w:pPr/>
            <w:r>
              <w:t xml:space="preserve">RF-21</w:t>
            </w:r>
          </w:p>
        </w:tc>
        <w:tc>
          <w:tcPr>
            <w:tcW w:w="2093" w:type="dxa"/>
          </w:tcPr>
          <w:p>
            <w:pPr/>
            <w:r>
              <w:t xml:space="preserve">Durante una carrera, intentar abrir el Modo Libre desde el inicio y el menú</w:t>
            </w:r>
          </w:p>
        </w:tc>
        <w:tc>
          <w:tcPr>
            <w:tcW w:w="2525" w:type="dxa"/>
          </w:tcPr>
          <w:p>
            <w:pPr/>
            <w:r>
              <w:t xml:space="preserve">El Modo Libre no está disponible mientras la carrera sigue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CP-19</w:t>
            </w:r>
          </w:p>
        </w:tc>
        <w:tc>
          <w:tcPr>
            <w:tcW w:w="1344" w:type="dxa"/>
          </w:tcPr>
          <w:p>
            <w:pPr/>
            <w:r>
              <w:t xml:space="preserve">RF-22</w:t>
            </w:r>
          </w:p>
        </w:tc>
        <w:tc>
          <w:tcPr>
            <w:tcW w:w="2093" w:type="dxa"/>
          </w:tcPr>
          <w:p>
            <w:pPr/>
            <w:r>
              <w:t xml:space="preserve">Escanear un edificio de la carrera sin preguntas cargadas</w:t>
            </w:r>
          </w:p>
        </w:tc>
        <w:tc>
          <w:tcPr>
            <w:tcW w:w="2525" w:type="dxa"/>
          </w:tcPr>
          <w:p>
            <w:pPr/>
            <w:r>
              <w:t xml:space="preserve">El edificio queda registrado sin pregunta y cuenta para el progreso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CP-20</w:t>
            </w:r>
          </w:p>
        </w:tc>
        <w:tc>
          <w:tcPr>
            <w:tcW w:w="1344" w:type="dxa"/>
          </w:tcPr>
          <w:p>
            <w:pPr/>
            <w:r>
              <w:t xml:space="preserve">RF-23, RNF-10</w:t>
            </w:r>
          </w:p>
        </w:tc>
        <w:tc>
          <w:tcPr>
            <w:tcW w:w="2093" w:type="dxa"/>
          </w:tcPr>
          <w:p>
            <w:pPr/>
            <w:r>
              <w:t xml:space="preserve">Iniciar sesión con credenciales válidas e inválidas; abrir admin.html sin sesión</w:t>
            </w:r>
          </w:p>
        </w:tc>
        <w:tc>
          <w:tcPr>
            <w:tcW w:w="2525" w:type="dxa"/>
          </w:tcPr>
          <w:p>
            <w:pPr/>
            <w:r>
              <w:t xml:space="preserve">Solo entra con credenciales válidas; sin sesión redirige al inicio de sesión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CP-21</w:t>
            </w:r>
          </w:p>
        </w:tc>
        <w:tc>
          <w:tcPr>
            <w:tcW w:w="1344" w:type="dxa"/>
          </w:tcPr>
          <w:p>
            <w:pPr/>
            <w:r>
              <w:t xml:space="preserve">RF-24</w:t>
            </w:r>
          </w:p>
        </w:tc>
        <w:tc>
          <w:tcPr>
            <w:tcW w:w="2093" w:type="dxa"/>
          </w:tcPr>
          <w:p>
            <w:pPr/>
            <w:r>
              <w:t xml:space="preserve">Crear una sesión con un código que ya usa otra sesión abierta</w:t>
            </w:r>
          </w:p>
        </w:tc>
        <w:tc>
          <w:tcPr>
            <w:tcW w:w="2525" w:type="dxa"/>
          </w:tcPr>
          <w:p>
            <w:pPr/>
            <w:r>
              <w:t xml:space="preserve">No la crea y avisa que el código está en uso; con un código libre la crea con sus edificios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CP-22</w:t>
            </w:r>
          </w:p>
        </w:tc>
        <w:tc>
          <w:tcPr>
            <w:tcW w:w="1344" w:type="dxa"/>
          </w:tcPr>
          <w:p>
            <w:pPr/>
            <w:r>
              <w:t xml:space="preserve">RF-25</w:t>
            </w:r>
          </w:p>
        </w:tc>
        <w:tc>
          <w:tcPr>
            <w:tcW w:w="2093" w:type="dxa"/>
          </w:tcPr>
          <w:p>
            <w:pPr/>
            <w:r>
              <w:t xml:space="preserve">Activar una sesión; cerrarla; intentar escanear después</w:t>
            </w:r>
          </w:p>
        </w:tc>
        <w:tc>
          <w:tcPr>
            <w:tcW w:w="2525" w:type="dxa"/>
          </w:tcPr>
          <w:p>
            <w:pPr/>
            <w:r>
              <w:t xml:space="preserve">La sesión pasa a activa y luego a cerrada; el ranking queda fijo y el participante ve que la carrera terminó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CP-23</w:t>
            </w:r>
          </w:p>
        </w:tc>
        <w:tc>
          <w:tcPr>
            <w:tcW w:w="1344" w:type="dxa"/>
          </w:tcPr>
          <w:p>
            <w:pPr/>
            <w:r>
              <w:t xml:space="preserve">RF-26, RNF-04</w:t>
            </w:r>
          </w:p>
        </w:tc>
        <w:tc>
          <w:tcPr>
            <w:tcW w:w="2093" w:type="dxa"/>
          </w:tcPr>
          <w:p>
            <w:pPr/>
            <w:r>
              <w:t xml:space="preserve">Con el ranking abierto, un participante registra un edificio</w:t>
            </w:r>
          </w:p>
        </w:tc>
        <w:tc>
          <w:tcPr>
            <w:tcW w:w="2525" w:type="dxa"/>
          </w:tcPr>
          <w:p>
            <w:pPr/>
            <w:r>
              <w:t xml:space="preserve">El ranking se actualiza solo en 3 s o menos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CP-24</w:t>
            </w:r>
          </w:p>
        </w:tc>
        <w:tc>
          <w:tcPr>
            <w:tcW w:w="1344" w:type="dxa"/>
          </w:tcPr>
          <w:p>
            <w:pPr/>
            <w:r>
              <w:t xml:space="preserve">RF-27</w:t>
            </w:r>
          </w:p>
        </w:tc>
        <w:tc>
          <w:tcPr>
            <w:tcW w:w="2093" w:type="dxa"/>
          </w:tcPr>
          <w:p>
            <w:pPr/>
            <w:r>
              <w:t xml:space="preserve">Crear una pregunta, editarla (texto y respuesta correcta) y eliminarla</w:t>
            </w:r>
          </w:p>
        </w:tc>
        <w:tc>
          <w:tcPr>
            <w:tcW w:w="2525" w:type="dxa"/>
          </w:tcPr>
          <w:p>
            <w:pPr/>
            <w:r>
              <w:t xml:space="preserve">Cada cambio se guarda y se refleja en la lista y en la siguiente pregunta que sale en la carrera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CP-25</w:t>
            </w:r>
          </w:p>
        </w:tc>
        <w:tc>
          <w:tcPr>
            <w:tcW w:w="1344" w:type="dxa"/>
          </w:tcPr>
          <w:p>
            <w:pPr/>
            <w:r>
              <w:t xml:space="preserve">RF-28 a RF-30</w:t>
            </w:r>
          </w:p>
        </w:tc>
        <w:tc>
          <w:tcPr>
            <w:tcW w:w="2093" w:type="dxa"/>
          </w:tcPr>
          <w:p>
            <w:pPr/>
            <w:r>
              <w:t xml:space="preserve">Filtrar el historial por fechas, abrir una sesión activa, ver el detalle de una cerrada y eliminar una de prueba</w:t>
            </w:r>
          </w:p>
        </w:tc>
        <w:tc>
          <w:tcPr>
            <w:tcW w:w="2525" w:type="dxa"/>
          </w:tcPr>
          <w:p>
            <w:pPr/>
            <w:r>
              <w:t xml:space="preserve">El filtro funciona; la activa abre en el panel en vivo; la eliminada desaparece con sus participantes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CP-26</w:t>
            </w:r>
          </w:p>
        </w:tc>
        <w:tc>
          <w:tcPr>
            <w:tcW w:w="1344" w:type="dxa"/>
          </w:tcPr>
          <w:p>
            <w:pPr/>
            <w:r>
              <w:t xml:space="preserve">RF-31</w:t>
            </w:r>
          </w:p>
        </w:tc>
        <w:tc>
          <w:tcPr>
            <w:tcW w:w="2093" w:type="dxa"/>
          </w:tcPr>
          <w:p>
            <w:pPr/>
            <w:r>
              <w:t xml:space="preserve">Activar una sesión de prueba y dejarla abierta más de 3 horas</w:t>
            </w:r>
          </w:p>
        </w:tc>
        <w:tc>
          <w:tcPr>
            <w:tcW w:w="2525" w:type="dxa"/>
          </w:tcPr>
          <w:p>
            <w:pPr/>
            <w:r>
              <w:t xml:space="preserve">La sesión queda cerrada sola y el historial lo muestra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CP-27</w:t>
            </w:r>
          </w:p>
        </w:tc>
        <w:tc>
          <w:tcPr>
            <w:tcW w:w="1344" w:type="dxa"/>
          </w:tcPr>
          <w:p>
            <w:pPr/>
            <w:r>
              <w:t xml:space="preserve">RF-32</w:t>
            </w:r>
          </w:p>
        </w:tc>
        <w:tc>
          <w:tcPr>
            <w:tcW w:w="2093" w:type="dxa"/>
          </w:tcPr>
          <w:p>
            <w:pPr/>
            <w:r>
              <w:t xml:space="preserve">Abrir la app por primera vez (sin datos guardados); luego abrir Ayuda</w:t>
            </w:r>
          </w:p>
        </w:tc>
        <w:tc>
          <w:tcPr>
            <w:tcW w:w="2525" w:type="dxa"/>
          </w:tcPr>
          <w:p>
            <w:pPr/>
            <w:r>
              <w:t xml:space="preserve">El tutorial aparece una sola vez; la ayuda explica cada modo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</w:tbl>
    <w:p>
      <w:pPr>
        <w:pStyle w:val="Heading2"/>
      </w:pPr>
      <w:r>
        <w:t xml:space="preserve">Casos de prueba no funcionales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1344"/>
        <w:gridCol w:w="3018"/>
        <w:gridCol w:w="1600"/>
        <w:gridCol w:w="1265"/>
        <w:gridCol w:w="1265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344" w:type="dxa"/>
            <w:shd w:val="clear" w:color="auto" w:fill="F2F2F2"/>
          </w:tcPr>
          <w:p>
            <w:pPr/>
            <w:r>
              <w:t xml:space="preserve">Requisitos</w:t>
            </w:r>
          </w:p>
        </w:tc>
        <w:tc>
          <w:tcPr>
            <w:tcW w:w="3018" w:type="dxa"/>
            <w:shd w:val="clear" w:color="auto" w:fill="F2F2F2"/>
          </w:tcPr>
          <w:p>
            <w:pPr/>
            <w:r>
              <w:t xml:space="preserve">Procedimiento</w:t>
            </w:r>
          </w:p>
        </w:tc>
        <w:tc>
          <w:tcPr>
            <w:tcW w:w="1600" w:type="dxa"/>
            <w:shd w:val="clear" w:color="auto" w:fill="F2F2F2"/>
          </w:tcPr>
          <w:p>
            <w:pPr/>
            <w:r>
              <w:t xml:space="preserve">Meta</w:t>
            </w:r>
          </w:p>
        </w:tc>
        <w:tc>
          <w:tcPr>
            <w:tcW w:w="1265" w:type="dxa"/>
            <w:shd w:val="clear" w:color="auto" w:fill="F2F2F2"/>
          </w:tcPr>
          <w:p>
            <w:pPr/>
            <w:r>
              <w:t xml:space="preserve">Resultado obtenido</w:t>
            </w:r>
          </w:p>
        </w:tc>
        <w:tc>
          <w:tcPr>
            <w:tcW w:w="1265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CP-28</w:t>
            </w:r>
          </w:p>
        </w:tc>
        <w:tc>
          <w:tcPr>
            <w:tcW w:w="1344" w:type="dxa"/>
          </w:tcPr>
          <w:p>
            <w:pPr/>
            <w:r>
              <w:t xml:space="preserve">RNF-01</w:t>
            </w:r>
          </w:p>
        </w:tc>
        <w:tc>
          <w:tcPr>
            <w:tcW w:w="3018" w:type="dxa"/>
          </w:tcPr>
          <w:p>
            <w:pPr/>
            <w:r>
              <w:t xml:space="preserve">Borrar datos del sitio, abrir el enlace con 4G y cronometrar hasta ver la cámara del Modo Libre; repetir 5 veces</w:t>
            </w:r>
          </w:p>
        </w:tc>
        <w:tc>
          <w:tcPr>
            <w:tcW w:w="1600" w:type="dxa"/>
          </w:tcPr>
          <w:p>
            <w:pPr/>
            <w:r>
              <w:t xml:space="preserve">10 s o menos en promedio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CP-29</w:t>
            </w:r>
          </w:p>
        </w:tc>
        <w:tc>
          <w:tcPr>
            <w:tcW w:w="1344" w:type="dxa"/>
          </w:tcPr>
          <w:p>
            <w:pPr/>
            <w:r>
              <w:t xml:space="preserve">RNF-03</w:t>
            </w:r>
          </w:p>
        </w:tc>
        <w:tc>
          <w:tcPr>
            <w:tcW w:w="3018" w:type="dxa"/>
          </w:tcPr>
          <w:p>
            <w:pPr/>
            <w:r>
              <w:t xml:space="preserve">Escanear un marcador durante 1 min con el medidor de FPS del navegador en un celular de gama media</w:t>
            </w:r>
          </w:p>
        </w:tc>
        <w:tc>
          <w:tcPr>
            <w:tcW w:w="1600" w:type="dxa"/>
          </w:tcPr>
          <w:p>
            <w:pPr/>
            <w:r>
              <w:t xml:space="preserve">24 FPS o más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CP-30</w:t>
            </w:r>
          </w:p>
        </w:tc>
        <w:tc>
          <w:tcPr>
            <w:tcW w:w="1344" w:type="dxa"/>
          </w:tcPr>
          <w:p>
            <w:pPr/>
            <w:r>
              <w:t xml:space="preserve">RNF-05, RNF-06</w:t>
            </w:r>
          </w:p>
        </w:tc>
        <w:tc>
          <w:tcPr>
            <w:tcW w:w="3018" w:type="dxa"/>
          </w:tcPr>
          <w:p>
            <w:pPr/>
            <w:r>
              <w:t xml:space="preserve">Repetir CP-01, CP-06, CP-09, CP-12 y CP-17 en cada celular del entorno</w:t>
            </w:r>
          </w:p>
        </w:tc>
        <w:tc>
          <w:tcPr>
            <w:tcW w:w="1600" w:type="dxa"/>
          </w:tcPr>
          <w:p>
            <w:pPr/>
            <w:r>
              <w:t xml:space="preserve">Todos aprobados en Android y en iPhone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CP-31</w:t>
            </w:r>
          </w:p>
        </w:tc>
        <w:tc>
          <w:tcPr>
            <w:tcW w:w="1344" w:type="dxa"/>
          </w:tcPr>
          <w:p>
            <w:pPr/>
            <w:r>
              <w:t xml:space="preserve">RNF-07</w:t>
            </w:r>
          </w:p>
        </w:tc>
        <w:tc>
          <w:tcPr>
            <w:tcW w:w="3018" w:type="dxa"/>
          </w:tcPr>
          <w:p>
            <w:pPr/>
            <w:r>
              <w:t xml:space="preserve">Revisar las 7 páginas a 360, 390 y 1280 px de ancho</w:t>
            </w:r>
          </w:p>
        </w:tc>
        <w:tc>
          <w:tcPr>
            <w:tcW w:w="1600" w:type="dxa"/>
          </w:tcPr>
          <w:p>
            <w:pPr/>
            <w:r>
              <w:t xml:space="preserve">Sin cortes, solapamientos ni desplazamiento horizontal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CP-32</w:t>
            </w:r>
          </w:p>
        </w:tc>
        <w:tc>
          <w:tcPr>
            <w:tcW w:w="1344" w:type="dxa"/>
          </w:tcPr>
          <w:p>
            <w:pPr/>
            <w:r>
              <w:t xml:space="preserve">RNF-08</w:t>
            </w:r>
          </w:p>
        </w:tc>
        <w:tc>
          <w:tcPr>
            <w:tcW w:w="3018" w:type="dxa"/>
          </w:tcPr>
          <w:p>
            <w:pPr/>
            <w:r>
              <w:t xml:space="preserve">Abrir el enlace en un celular sin nada instalado; usar “Agregar a pantalla de inicio”</w:t>
            </w:r>
          </w:p>
        </w:tc>
        <w:tc>
          <w:tcPr>
            <w:tcW w:w="1600" w:type="dxa"/>
          </w:tcPr>
          <w:p>
            <w:pPr/>
            <w:r>
              <w:t xml:space="preserve">Abre sin instalar y se agrega con el ícono de Campus UCO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CP-33</w:t>
            </w:r>
          </w:p>
        </w:tc>
        <w:tc>
          <w:tcPr>
            <w:tcW w:w="1344" w:type="dxa"/>
          </w:tcPr>
          <w:p>
            <w:pPr/>
            <w:r>
              <w:t xml:space="preserve">RNF-09</w:t>
            </w:r>
          </w:p>
        </w:tc>
        <w:tc>
          <w:tcPr>
            <w:tcW w:w="3018" w:type="dxa"/>
          </w:tcPr>
          <w:p>
            <w:pPr/>
            <w:r>
              <w:t xml:space="preserve">Con la clave pública desde la consola: intentar cambiar puntos, tiempo o posición de un participante, insertar un escaneo ajeno y borrar una pregunta</w:t>
            </w:r>
          </w:p>
        </w:tc>
        <w:tc>
          <w:tcPr>
            <w:tcW w:w="1600" w:type="dxa"/>
          </w:tcPr>
          <w:p>
            <w:pPr/>
            <w:r>
              <w:t xml:space="preserve">Todas las escrituras son rechazadas por RLS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CP-34</w:t>
            </w:r>
          </w:p>
        </w:tc>
        <w:tc>
          <w:tcPr>
            <w:tcW w:w="1344" w:type="dxa"/>
          </w:tcPr>
          <w:p>
            <w:pPr/>
            <w:r>
              <w:t xml:space="preserve">RNF-11, RNF-12</w:t>
            </w:r>
          </w:p>
        </w:tc>
        <w:tc>
          <w:tcPr>
            <w:tcW w:w="3018" w:type="dxa"/>
          </w:tcPr>
          <w:p>
            <w:pPr/>
            <w:r>
              <w:t xml:space="preserve">Revisar las tablas y las peticiones de red durante una carrera</w:t>
            </w:r>
          </w:p>
        </w:tc>
        <w:tc>
          <w:tcPr>
            <w:tcW w:w="1600" w:type="dxa"/>
          </w:tcPr>
          <w:p>
            <w:pPr/>
            <w:r>
              <w:t xml:space="preserve">Solo se guardan nombre y apellido; todo viaja por HTTPS o WSS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CP-35</w:t>
            </w:r>
          </w:p>
        </w:tc>
        <w:tc>
          <w:tcPr>
            <w:tcW w:w="1344" w:type="dxa"/>
          </w:tcPr>
          <w:p>
            <w:pPr/>
            <w:r>
              <w:t xml:space="preserve">RNF-13, RNF-14</w:t>
            </w:r>
          </w:p>
        </w:tc>
        <w:tc>
          <w:tcPr>
            <w:tcW w:w="3018" w:type="dxa"/>
          </w:tcPr>
          <w:p>
            <w:pPr/>
            <w:r>
              <w:t xml:space="preserve">Prueba SUS con estudiantes de primer semestre (ver la sección de usabilidad)</w:t>
            </w:r>
          </w:p>
        </w:tc>
        <w:tc>
          <w:tcPr>
            <w:tcW w:w="1600" w:type="dxa"/>
          </w:tcPr>
          <w:p>
            <w:pPr/>
            <w:r>
              <w:t xml:space="preserve">SUS promedio de 68 o más; primer escaneo en 2 min o menos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CP-36</w:t>
            </w:r>
          </w:p>
        </w:tc>
        <w:tc>
          <w:tcPr>
            <w:tcW w:w="1344" w:type="dxa"/>
          </w:tcPr>
          <w:p>
            <w:pPr/>
            <w:r>
              <w:t xml:space="preserve">RNF-15</w:t>
            </w:r>
          </w:p>
        </w:tc>
        <w:tc>
          <w:tcPr>
            <w:tcW w:w="3018" w:type="dxa"/>
          </w:tcPr>
          <w:p>
            <w:pPr/>
            <w:r>
              <w:t xml:space="preserve">Medir contraste de textos y tamaño de botones con las herramientas del navegador</w:t>
            </w:r>
          </w:p>
        </w:tc>
        <w:tc>
          <w:tcPr>
            <w:tcW w:w="1600" w:type="dxa"/>
          </w:tcPr>
          <w:p>
            <w:pPr/>
            <w:r>
              <w:t xml:space="preserve">Contraste 4,5:1 o más; botones de 44 px o más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CP-37</w:t>
            </w:r>
          </w:p>
        </w:tc>
        <w:tc>
          <w:tcPr>
            <w:tcW w:w="1344" w:type="dxa"/>
          </w:tcPr>
          <w:p>
            <w:pPr/>
            <w:r>
              <w:t xml:space="preserve">RNF-16</w:t>
            </w:r>
          </w:p>
        </w:tc>
        <w:tc>
          <w:tcPr>
            <w:tcW w:w="3018" w:type="dxa"/>
          </w:tcPr>
          <w:p>
            <w:pPr/>
            <w:r>
              <w:t xml:space="preserve">Simular 50 participantes que se unen y registran escaneos en una misma sesión (script o grupo real)</w:t>
            </w:r>
          </w:p>
        </w:tc>
        <w:tc>
          <w:tcPr>
            <w:tcW w:w="1600" w:type="dxa"/>
          </w:tcPr>
          <w:p>
            <w:pPr/>
            <w:r>
              <w:t xml:space="preserve">Sin errores; el ranking sigue actualizándose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CP-38</w:t>
            </w:r>
          </w:p>
        </w:tc>
        <w:tc>
          <w:tcPr>
            <w:tcW w:w="1344" w:type="dxa"/>
          </w:tcPr>
          <w:p>
            <w:pPr/>
            <w:r>
              <w:t xml:space="preserve">RNF-17, RNF-18</w:t>
            </w:r>
          </w:p>
        </w:tc>
        <w:tc>
          <w:tcPr>
            <w:tcW w:w="3018" w:type="dxa"/>
          </w:tcPr>
          <w:p>
            <w:pPr/>
            <w:r>
              <w:t xml:space="preserve">Agregar un edificio de prueba editando solo config.js y el archivo de marcadores; cambiar una regla de puntaje en config.js</w:t>
            </w:r>
          </w:p>
        </w:tc>
        <w:tc>
          <w:tcPr>
            <w:tcW w:w="1600" w:type="dxa"/>
          </w:tcPr>
          <w:p>
            <w:pPr/>
            <w:r>
              <w:t xml:space="preserve">Funciona sin tocar controladores ni vistas</w:t>
            </w:r>
          </w:p>
        </w:tc>
        <w:tc>
          <w:tcPr>
            <w:tcW w:w="1265" w:type="dxa"/>
          </w:tcPr>
          <w:p>
            <w:pPr/>
          </w:p>
        </w:tc>
        <w:tc>
          <w:tcPr>
            <w:tcW w:w="1265" w:type="dxa"/>
          </w:tcPr>
          <w:p>
            <w:pPr/>
            <w:r>
              <w:t xml:space="preserve">Pendiente</w:t>
            </w:r>
          </w:p>
        </w:tc>
      </w:tr>
    </w:tbl>
    <w:p>
      <w:pPr>
        <w:pStyle w:val="Heading2"/>
      </w:pPr>
      <w:r>
        <w:t xml:space="preserve">Prueba de realidad aumentada en campo</w:t>
      </w:r>
    </w:p>
    <w:p>
      <w:pPr/>
      <w:r>
        <w:t xml:space="preserve">Esta prueba mide cuántas veces se reconoce cada marcador instalado, en 5 intentos por condición. Se aprueba si cada marcador logra 4 de 5 a 1 m con luz de día (criterio de la fase).</w:t>
      </w:r>
    </w:p>
    <w:p>
      <w:pPr/>
      <w:r>
        <w:t xml:space="preserve">Procedimiento:</w:t>
      </w:r>
    </w:p>
    <w:p>
      <w:pPr>
        <w:pStyle w:val="ListParagraph"/>
        <w:numPr>
          <w:ilvl w:val="0"/>
          <w:numId w:val="3"/>
        </w:numPr>
      </w:pPr>
      <w:r>
        <w:t xml:space="preserve">Usar el celular Android 1 con el Modo Libre abierto.</w:t>
      </w:r>
    </w:p>
    <w:p>
      <w:pPr>
        <w:pStyle w:val="ListParagraph"/>
        <w:numPr>
          <w:ilvl w:val="0"/>
          <w:numId w:val="3"/>
        </w:numPr>
      </w:pPr>
      <w:r>
        <w:t xml:space="preserve">Para cada condición, apuntar al marcador desde fuera del cuadro y contar un acierto si el panel aparece en 2 s o menos.</w:t>
      </w:r>
    </w:p>
    <w:p>
      <w:pPr>
        <w:pStyle w:val="ListParagraph"/>
        <w:numPr>
          <w:ilvl w:val="0"/>
          <w:numId w:val="3"/>
        </w:numPr>
      </w:pPr>
      <w:r>
        <w:t xml:space="preserve">Anotar los aciertos como “n/5” y el tiempo medio de reconocimiento a 1 m con luz de día.</w:t>
      </w:r>
    </w:p>
    <w:p>
      <w:pPr>
        <w:pStyle w:val="ListParagraph"/>
        <w:numPr>
          <w:ilvl w:val="0"/>
          <w:numId w:val="3"/>
        </w:numPr>
      </w:pPr>
      <w:r>
        <w:t xml:space="preserve">Registrar la hora, el clima y cualquier reflejo o sombra sobre el marcador.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23"/>
        <w:gridCol w:w="724"/>
        <w:gridCol w:w="638"/>
        <w:gridCol w:w="638"/>
        <w:gridCol w:w="1144"/>
        <w:gridCol w:w="1269"/>
        <w:gridCol w:w="1044"/>
        <w:gridCol w:w="1340"/>
        <w:gridCol w:w="1040"/>
      </w:tblGrid>
      <w:tr>
        <w:trPr>
          <w:tblHeader/>
        </w:trPr>
        <w:tc>
          <w:tcPr>
            <w:tcW w:w="1523" w:type="dxa"/>
            <w:shd w:val="clear" w:color="auto" w:fill="F2F2F2"/>
          </w:tcPr>
          <w:p>
            <w:pPr/>
            <w:r>
              <w:t xml:space="preserve">Edificio</w:t>
            </w:r>
          </w:p>
        </w:tc>
        <w:tc>
          <w:tcPr>
            <w:tcW w:w="724" w:type="dxa"/>
            <w:shd w:val="clear" w:color="auto" w:fill="F2F2F2"/>
          </w:tcPr>
          <w:p>
            <w:pPr/>
            <w:r>
              <w:t xml:space="preserve">0,5 m, día</w:t>
            </w:r>
          </w:p>
        </w:tc>
        <w:tc>
          <w:tcPr>
            <w:tcW w:w="638" w:type="dxa"/>
            <w:shd w:val="clear" w:color="auto" w:fill="F2F2F2"/>
          </w:tcPr>
          <w:p>
            <w:pPr/>
            <w:r>
              <w:t xml:space="preserve">1 m, día</w:t>
            </w:r>
          </w:p>
        </w:tc>
        <w:tc>
          <w:tcPr>
            <w:tcW w:w="638" w:type="dxa"/>
            <w:shd w:val="clear" w:color="auto" w:fill="F2F2F2"/>
          </w:tcPr>
          <w:p>
            <w:pPr/>
            <w:r>
              <w:t xml:space="preserve">2 m, día</w:t>
            </w:r>
          </w:p>
        </w:tc>
        <w:tc>
          <w:tcPr>
            <w:tcW w:w="1144" w:type="dxa"/>
            <w:shd w:val="clear" w:color="auto" w:fill="F2F2F2"/>
          </w:tcPr>
          <w:p>
            <w:pPr/>
            <w:r>
              <w:t xml:space="preserve">1 m, ángulo de 45°</w:t>
            </w:r>
          </w:p>
        </w:tc>
        <w:tc>
          <w:tcPr>
            <w:tcW w:w="1269" w:type="dxa"/>
            <w:shd w:val="clear" w:color="auto" w:fill="F2F2F2"/>
          </w:tcPr>
          <w:p>
            <w:pPr/>
            <w:r>
              <w:t xml:space="preserve">1 m, sombra o nublado</w:t>
            </w:r>
          </w:p>
        </w:tc>
        <w:tc>
          <w:tcPr>
            <w:tcW w:w="1044" w:type="dxa"/>
            <w:shd w:val="clear" w:color="auto" w:fill="F2F2F2"/>
          </w:tcPr>
          <w:p>
            <w:pPr/>
            <w:r>
              <w:t xml:space="preserve">1 m, luz artificial</w:t>
            </w:r>
          </w:p>
        </w:tc>
        <w:tc>
          <w:tcPr>
            <w:tcW w:w="1340" w:type="dxa"/>
            <w:shd w:val="clear" w:color="auto" w:fill="F2F2F2"/>
          </w:tcPr>
          <w:p>
            <w:pPr/>
            <w:r>
              <w:t xml:space="preserve">Tiempo medio a 1 m (s)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Observaciones</w:t>
            </w:r>
          </w:p>
        </w:tc>
      </w:tr>
      <w:tr>
        <w:tc>
          <w:tcPr>
            <w:tcW w:w="1523" w:type="dxa"/>
          </w:tcPr>
          <w:p>
            <w:pPr/>
            <w:r>
              <w:t xml:space="preserve">Bloque EDC</w:t>
            </w:r>
          </w:p>
        </w:tc>
        <w:tc>
          <w:tcPr>
            <w:tcW w:w="724" w:type="dxa"/>
          </w:tcPr>
          <w:p>
            <w:pPr/>
          </w:p>
        </w:tc>
        <w:tc>
          <w:tcPr>
            <w:tcW w:w="638" w:type="dxa"/>
          </w:tcPr>
          <w:p>
            <w:pPr/>
          </w:p>
        </w:tc>
        <w:tc>
          <w:tcPr>
            <w:tcW w:w="638" w:type="dxa"/>
          </w:tcPr>
          <w:p>
            <w:pPr/>
          </w:p>
        </w:tc>
        <w:tc>
          <w:tcPr>
            <w:tcW w:w="1144" w:type="dxa"/>
          </w:tcPr>
          <w:p>
            <w:pPr/>
          </w:p>
        </w:tc>
        <w:tc>
          <w:tcPr>
            <w:tcW w:w="1269" w:type="dxa"/>
          </w:tcPr>
          <w:p>
            <w:pPr/>
          </w:p>
        </w:tc>
        <w:tc>
          <w:tcPr>
            <w:tcW w:w="1044" w:type="dxa"/>
          </w:tcPr>
          <w:p>
            <w:pPr/>
          </w:p>
        </w:tc>
        <w:tc>
          <w:tcPr>
            <w:tcW w:w="1340" w:type="dxa"/>
          </w:tcPr>
          <w:p>
            <w:pPr/>
          </w:p>
        </w:tc>
        <w:tc>
          <w:tcPr>
            <w:tcW w:w="1040" w:type="dxa"/>
          </w:tcPr>
          <w:p>
            <w:pPr/>
          </w:p>
        </w:tc>
      </w:tr>
      <w:tr>
        <w:tc>
          <w:tcPr>
            <w:tcW w:w="1523" w:type="dxa"/>
          </w:tcPr>
          <w:p>
            <w:pPr/>
            <w:r>
              <w:t xml:space="preserve">Bloque J</w:t>
            </w:r>
          </w:p>
        </w:tc>
        <w:tc>
          <w:tcPr>
            <w:tcW w:w="724" w:type="dxa"/>
          </w:tcPr>
          <w:p>
            <w:pPr/>
          </w:p>
        </w:tc>
        <w:tc>
          <w:tcPr>
            <w:tcW w:w="638" w:type="dxa"/>
          </w:tcPr>
          <w:p>
            <w:pPr/>
          </w:p>
        </w:tc>
        <w:tc>
          <w:tcPr>
            <w:tcW w:w="638" w:type="dxa"/>
          </w:tcPr>
          <w:p>
            <w:pPr/>
          </w:p>
        </w:tc>
        <w:tc>
          <w:tcPr>
            <w:tcW w:w="1144" w:type="dxa"/>
          </w:tcPr>
          <w:p>
            <w:pPr/>
          </w:p>
        </w:tc>
        <w:tc>
          <w:tcPr>
            <w:tcW w:w="1269" w:type="dxa"/>
          </w:tcPr>
          <w:p>
            <w:pPr/>
          </w:p>
        </w:tc>
        <w:tc>
          <w:tcPr>
            <w:tcW w:w="1044" w:type="dxa"/>
          </w:tcPr>
          <w:p>
            <w:pPr/>
          </w:p>
        </w:tc>
        <w:tc>
          <w:tcPr>
            <w:tcW w:w="1340" w:type="dxa"/>
          </w:tcPr>
          <w:p>
            <w:pPr/>
          </w:p>
        </w:tc>
        <w:tc>
          <w:tcPr>
            <w:tcW w:w="1040" w:type="dxa"/>
          </w:tcPr>
          <w:p>
            <w:pPr/>
          </w:p>
        </w:tc>
      </w:tr>
      <w:tr>
        <w:tc>
          <w:tcPr>
            <w:tcW w:w="1523" w:type="dxa"/>
          </w:tcPr>
          <w:p>
            <w:pPr/>
            <w:r>
              <w:t xml:space="preserve">Coliseo</w:t>
            </w:r>
          </w:p>
        </w:tc>
        <w:tc>
          <w:tcPr>
            <w:tcW w:w="724" w:type="dxa"/>
          </w:tcPr>
          <w:p>
            <w:pPr/>
          </w:p>
        </w:tc>
        <w:tc>
          <w:tcPr>
            <w:tcW w:w="638" w:type="dxa"/>
          </w:tcPr>
          <w:p>
            <w:pPr/>
          </w:p>
        </w:tc>
        <w:tc>
          <w:tcPr>
            <w:tcW w:w="638" w:type="dxa"/>
          </w:tcPr>
          <w:p>
            <w:pPr/>
          </w:p>
        </w:tc>
        <w:tc>
          <w:tcPr>
            <w:tcW w:w="1144" w:type="dxa"/>
          </w:tcPr>
          <w:p>
            <w:pPr/>
          </w:p>
        </w:tc>
        <w:tc>
          <w:tcPr>
            <w:tcW w:w="1269" w:type="dxa"/>
          </w:tcPr>
          <w:p>
            <w:pPr/>
          </w:p>
        </w:tc>
        <w:tc>
          <w:tcPr>
            <w:tcW w:w="1044" w:type="dxa"/>
          </w:tcPr>
          <w:p>
            <w:pPr/>
          </w:p>
        </w:tc>
        <w:tc>
          <w:tcPr>
            <w:tcW w:w="1340" w:type="dxa"/>
          </w:tcPr>
          <w:p>
            <w:pPr/>
          </w:p>
        </w:tc>
        <w:tc>
          <w:tcPr>
            <w:tcW w:w="1040" w:type="dxa"/>
          </w:tcPr>
          <w:p>
            <w:pPr/>
          </w:p>
        </w:tc>
      </w:tr>
      <w:tr>
        <w:tc>
          <w:tcPr>
            <w:tcW w:w="1523" w:type="dxa"/>
          </w:tcPr>
          <w:p>
            <w:pPr/>
            <w:r>
              <w:t xml:space="preserve">Colegio</w:t>
            </w:r>
          </w:p>
        </w:tc>
        <w:tc>
          <w:tcPr>
            <w:tcW w:w="724" w:type="dxa"/>
          </w:tcPr>
          <w:p>
            <w:pPr/>
          </w:p>
        </w:tc>
        <w:tc>
          <w:tcPr>
            <w:tcW w:w="638" w:type="dxa"/>
          </w:tcPr>
          <w:p>
            <w:pPr/>
          </w:p>
        </w:tc>
        <w:tc>
          <w:tcPr>
            <w:tcW w:w="638" w:type="dxa"/>
          </w:tcPr>
          <w:p>
            <w:pPr/>
          </w:p>
        </w:tc>
        <w:tc>
          <w:tcPr>
            <w:tcW w:w="1144" w:type="dxa"/>
          </w:tcPr>
          <w:p>
            <w:pPr/>
          </w:p>
        </w:tc>
        <w:tc>
          <w:tcPr>
            <w:tcW w:w="1269" w:type="dxa"/>
          </w:tcPr>
          <w:p>
            <w:pPr/>
          </w:p>
        </w:tc>
        <w:tc>
          <w:tcPr>
            <w:tcW w:w="1044" w:type="dxa"/>
          </w:tcPr>
          <w:p>
            <w:pPr/>
          </w:p>
        </w:tc>
        <w:tc>
          <w:tcPr>
            <w:tcW w:w="1340" w:type="dxa"/>
          </w:tcPr>
          <w:p>
            <w:pPr/>
          </w:p>
        </w:tc>
        <w:tc>
          <w:tcPr>
            <w:tcW w:w="1040" w:type="dxa"/>
          </w:tcPr>
          <w:p>
            <w:pPr/>
          </w:p>
        </w:tc>
      </w:tr>
      <w:tr>
        <w:tc>
          <w:tcPr>
            <w:tcW w:w="1523" w:type="dxa"/>
          </w:tcPr>
          <w:p>
            <w:pPr/>
            <w:r>
              <w:t xml:space="preserve">Bloque M</w:t>
            </w:r>
          </w:p>
        </w:tc>
        <w:tc>
          <w:tcPr>
            <w:tcW w:w="724" w:type="dxa"/>
          </w:tcPr>
          <w:p>
            <w:pPr/>
          </w:p>
        </w:tc>
        <w:tc>
          <w:tcPr>
            <w:tcW w:w="638" w:type="dxa"/>
          </w:tcPr>
          <w:p>
            <w:pPr/>
          </w:p>
        </w:tc>
        <w:tc>
          <w:tcPr>
            <w:tcW w:w="638" w:type="dxa"/>
          </w:tcPr>
          <w:p>
            <w:pPr/>
          </w:p>
        </w:tc>
        <w:tc>
          <w:tcPr>
            <w:tcW w:w="1144" w:type="dxa"/>
          </w:tcPr>
          <w:p>
            <w:pPr/>
          </w:p>
        </w:tc>
        <w:tc>
          <w:tcPr>
            <w:tcW w:w="1269" w:type="dxa"/>
          </w:tcPr>
          <w:p>
            <w:pPr/>
          </w:p>
        </w:tc>
        <w:tc>
          <w:tcPr>
            <w:tcW w:w="1044" w:type="dxa"/>
          </w:tcPr>
          <w:p>
            <w:pPr/>
          </w:p>
        </w:tc>
        <w:tc>
          <w:tcPr>
            <w:tcW w:w="1340" w:type="dxa"/>
          </w:tcPr>
          <w:p>
            <w:pPr/>
          </w:p>
        </w:tc>
        <w:tc>
          <w:tcPr>
            <w:tcW w:w="1040" w:type="dxa"/>
          </w:tcPr>
          <w:p>
            <w:pPr/>
          </w:p>
        </w:tc>
      </w:tr>
      <w:tr>
        <w:tc>
          <w:tcPr>
            <w:tcW w:w="1523" w:type="dxa"/>
          </w:tcPr>
          <w:p>
            <w:pPr/>
            <w:r>
              <w:t xml:space="preserve">Auditorio</w:t>
            </w:r>
          </w:p>
        </w:tc>
        <w:tc>
          <w:tcPr>
            <w:tcW w:w="724" w:type="dxa"/>
          </w:tcPr>
          <w:p>
            <w:pPr/>
          </w:p>
        </w:tc>
        <w:tc>
          <w:tcPr>
            <w:tcW w:w="638" w:type="dxa"/>
          </w:tcPr>
          <w:p>
            <w:pPr/>
          </w:p>
        </w:tc>
        <w:tc>
          <w:tcPr>
            <w:tcW w:w="638" w:type="dxa"/>
          </w:tcPr>
          <w:p>
            <w:pPr/>
          </w:p>
        </w:tc>
        <w:tc>
          <w:tcPr>
            <w:tcW w:w="1144" w:type="dxa"/>
          </w:tcPr>
          <w:p>
            <w:pPr/>
          </w:p>
        </w:tc>
        <w:tc>
          <w:tcPr>
            <w:tcW w:w="1269" w:type="dxa"/>
          </w:tcPr>
          <w:p>
            <w:pPr/>
          </w:p>
        </w:tc>
        <w:tc>
          <w:tcPr>
            <w:tcW w:w="1044" w:type="dxa"/>
          </w:tcPr>
          <w:p>
            <w:pPr/>
          </w:p>
        </w:tc>
        <w:tc>
          <w:tcPr>
            <w:tcW w:w="1340" w:type="dxa"/>
          </w:tcPr>
          <w:p>
            <w:pPr/>
          </w:p>
        </w:tc>
        <w:tc>
          <w:tcPr>
            <w:tcW w:w="1040" w:type="dxa"/>
          </w:tcPr>
          <w:p>
            <w:pPr/>
          </w:p>
        </w:tc>
      </w:tr>
      <w:tr>
        <w:tc>
          <w:tcPr>
            <w:tcW w:w="1523" w:type="dxa"/>
          </w:tcPr>
          <w:p>
            <w:pPr/>
            <w:r>
              <w:t xml:space="preserve">Innovamáter</w:t>
            </w:r>
          </w:p>
        </w:tc>
        <w:tc>
          <w:tcPr>
            <w:tcW w:w="724" w:type="dxa"/>
          </w:tcPr>
          <w:p>
            <w:pPr/>
          </w:p>
        </w:tc>
        <w:tc>
          <w:tcPr>
            <w:tcW w:w="638" w:type="dxa"/>
          </w:tcPr>
          <w:p>
            <w:pPr/>
          </w:p>
        </w:tc>
        <w:tc>
          <w:tcPr>
            <w:tcW w:w="638" w:type="dxa"/>
          </w:tcPr>
          <w:p>
            <w:pPr/>
          </w:p>
        </w:tc>
        <w:tc>
          <w:tcPr>
            <w:tcW w:w="1144" w:type="dxa"/>
          </w:tcPr>
          <w:p>
            <w:pPr/>
          </w:p>
        </w:tc>
        <w:tc>
          <w:tcPr>
            <w:tcW w:w="1269" w:type="dxa"/>
          </w:tcPr>
          <w:p>
            <w:pPr/>
          </w:p>
        </w:tc>
        <w:tc>
          <w:tcPr>
            <w:tcW w:w="1044" w:type="dxa"/>
          </w:tcPr>
          <w:p>
            <w:pPr/>
          </w:p>
        </w:tc>
        <w:tc>
          <w:tcPr>
            <w:tcW w:w="1340" w:type="dxa"/>
          </w:tcPr>
          <w:p>
            <w:pPr/>
          </w:p>
        </w:tc>
        <w:tc>
          <w:tcPr>
            <w:tcW w:w="1040" w:type="dxa"/>
          </w:tcPr>
          <w:p>
            <w:pPr/>
          </w:p>
        </w:tc>
      </w:tr>
      <w:tr>
        <w:tc>
          <w:tcPr>
            <w:tcW w:w="1523" w:type="dxa"/>
          </w:tcPr>
          <w:p>
            <w:pPr/>
            <w:r>
              <w:t xml:space="preserve">Capilla</w:t>
            </w:r>
          </w:p>
        </w:tc>
        <w:tc>
          <w:tcPr>
            <w:tcW w:w="724" w:type="dxa"/>
          </w:tcPr>
          <w:p>
            <w:pPr/>
          </w:p>
        </w:tc>
        <w:tc>
          <w:tcPr>
            <w:tcW w:w="638" w:type="dxa"/>
          </w:tcPr>
          <w:p>
            <w:pPr/>
          </w:p>
        </w:tc>
        <w:tc>
          <w:tcPr>
            <w:tcW w:w="638" w:type="dxa"/>
          </w:tcPr>
          <w:p>
            <w:pPr/>
          </w:p>
        </w:tc>
        <w:tc>
          <w:tcPr>
            <w:tcW w:w="1144" w:type="dxa"/>
          </w:tcPr>
          <w:p>
            <w:pPr/>
          </w:p>
        </w:tc>
        <w:tc>
          <w:tcPr>
            <w:tcW w:w="1269" w:type="dxa"/>
          </w:tcPr>
          <w:p>
            <w:pPr/>
          </w:p>
        </w:tc>
        <w:tc>
          <w:tcPr>
            <w:tcW w:w="1044" w:type="dxa"/>
          </w:tcPr>
          <w:p>
            <w:pPr/>
          </w:p>
        </w:tc>
        <w:tc>
          <w:tcPr>
            <w:tcW w:w="1340" w:type="dxa"/>
          </w:tcPr>
          <w:p>
            <w:pPr/>
          </w:p>
        </w:tc>
        <w:tc>
          <w:tcPr>
            <w:tcW w:w="1040" w:type="dxa"/>
          </w:tcPr>
          <w:p>
            <w:pPr/>
          </w:p>
        </w:tc>
      </w:tr>
    </w:tbl>
    <w:p>
      <w:pPr>
        <w:pStyle w:val="Heading2"/>
      </w:pPr>
      <w:r>
        <w:t xml:space="preserve">Prueba de usabilidad (SUS)</w:t>
      </w:r>
    </w:p>
    <w:p>
      <w:pPr/>
      <w:r>
        <w:t xml:space="preserve">La usabilidad se mide con la System Usability Scale (SUS) de Brooke (1996): 10 afirmaciones que el participante califica de 1 (totalmente en desacuerdo) a 5 (totalmente de acuerdo). La meta es un promedio de 68 o más, el valor medio de referencia de la escala.</w:t>
      </w:r>
    </w:p>
    <w:p>
      <w:pPr/>
      <w:r>
        <w:rPr>
          <w:b/>
        </w:rPr>
        <w:t xml:space="preserve">Muestra:</w:t>
      </w:r>
      <w:r>
        <w:t xml:space="preserve"> al menos 15 estudiantes de primer semestre de la UCO, mayores de edad, que no hayan usado la app. Con 12 a 14 participantes el puntaje SUS ya es estable, así que 15 deja margen para retiros.</w:t>
      </w:r>
    </w:p>
    <w:p>
      <w:pPr/>
      <w:r>
        <w:rPr>
          <w:b/>
        </w:rPr>
        <w:t xml:space="preserve">Procedimiento (unos 20 minutos por participante):</w:t>
      </w:r>
    </w:p>
    <w:p>
      <w:pPr>
        <w:pStyle w:val="ListParagraph"/>
        <w:numPr>
          <w:ilvl w:val="0"/>
          <w:numId w:val="4"/>
        </w:numPr>
      </w:pPr>
      <w:r>
        <w:t xml:space="preserve">Leer y firmar el consentimiento informado (documento 10).</w:t>
      </w:r>
    </w:p>
    <w:p>
      <w:pPr>
        <w:pStyle w:val="ListParagraph"/>
        <w:numPr>
          <w:ilvl w:val="0"/>
          <w:numId w:val="4"/>
        </w:numPr>
      </w:pPr>
      <w:r>
        <w:t xml:space="preserve">Hacer cuatro tareas sin ayuda del equipo, mientras un integrante observa y cronometra:</w:t>
      </w:r>
    </w:p>
    <w:p>
      <w:pPr>
        <w:pStyle w:val="ListParagraph"/>
        <w:numPr>
          <w:ilvl w:val="1"/>
          <w:numId w:val="5"/>
        </w:numPr>
      </w:pPr>
      <w:r>
        <w:t xml:space="preserve">T1: en el mapa, encontrar en qué edificio y piso queda Tesorería.</w:t>
      </w:r>
    </w:p>
    <w:p>
      <w:pPr>
        <w:pStyle w:val="ListParagraph"/>
        <w:numPr>
          <w:ilvl w:val="1"/>
          <w:numId w:val="5"/>
        </w:numPr>
      </w:pPr>
      <w:r>
        <w:t xml:space="preserve">T2: escanear un marcador en el Modo Libre y leer un punto de interés.</w:t>
      </w:r>
    </w:p>
    <w:p>
      <w:pPr>
        <w:pStyle w:val="ListParagraph"/>
        <w:numPr>
          <w:ilvl w:val="1"/>
          <w:numId w:val="5"/>
        </w:numPr>
      </w:pPr>
      <w:r>
        <w:t xml:space="preserve">T3: unirse a una carrera de prueba con un código y completar 2 edificios.</w:t>
      </w:r>
    </w:p>
    <w:p>
      <w:pPr>
        <w:pStyle w:val="ListParagraph"/>
        <w:numPr>
          <w:ilvl w:val="1"/>
          <w:numId w:val="5"/>
        </w:numPr>
      </w:pPr>
      <w:r>
        <w:t xml:space="preserve">T4: abrir Mis logros y decir cuántos puntos lleva.</w:t>
      </w:r>
    </w:p>
    <w:p>
      <w:pPr>
        <w:pStyle w:val="ListParagraph"/>
        <w:numPr>
          <w:ilvl w:val="0"/>
          <w:numId w:val="4"/>
        </w:numPr>
      </w:pPr>
      <w:r>
        <w:t xml:space="preserve">Responder el cuestionario SUS y dos preguntas abiertas: qué fue lo más difícil y qué cambiaría.</w:t>
      </w:r>
    </w:p>
    <w:p>
      <w:pPr/>
      <w:r>
        <w:rPr>
          <w:b/>
        </w:rPr>
        <w:t xml:space="preserve">Cuestionario:</w:t>
      </w:r>
    </w:p>
    <w:p>
      <w:pPr>
        <w:pStyle w:val="ListParagraph"/>
        <w:numPr>
          <w:ilvl w:val="0"/>
          <w:numId w:val="6"/>
        </w:numPr>
      </w:pPr>
      <w:r>
        <w:t xml:space="preserve">Creo que me gustaría usar esta aplicación con frecuencia.</w:t>
      </w:r>
    </w:p>
    <w:p>
      <w:pPr>
        <w:pStyle w:val="ListParagraph"/>
        <w:numPr>
          <w:ilvl w:val="0"/>
          <w:numId w:val="6"/>
        </w:numPr>
      </w:pPr>
      <w:r>
        <w:t xml:space="preserve">La aplicación me pareció innecesariamente compleja.</w:t>
      </w:r>
    </w:p>
    <w:p>
      <w:pPr>
        <w:pStyle w:val="ListParagraph"/>
        <w:numPr>
          <w:ilvl w:val="0"/>
          <w:numId w:val="6"/>
        </w:numPr>
      </w:pPr>
      <w:r>
        <w:t xml:space="preserve">La aplicación me pareció fácil de usar.</w:t>
      </w:r>
    </w:p>
    <w:p>
      <w:pPr>
        <w:pStyle w:val="ListParagraph"/>
        <w:numPr>
          <w:ilvl w:val="0"/>
          <w:numId w:val="6"/>
        </w:numPr>
      </w:pPr>
      <w:r>
        <w:t xml:space="preserve">Creo que necesitaría la ayuda de una persona con conocimientos técnicos para usar esta aplicación.</w:t>
      </w:r>
    </w:p>
    <w:p>
      <w:pPr>
        <w:pStyle w:val="ListParagraph"/>
        <w:numPr>
          <w:ilvl w:val="0"/>
          <w:numId w:val="6"/>
        </w:numPr>
      </w:pPr>
      <w:r>
        <w:t xml:space="preserve">Las funciones de la aplicación están bien integradas.</w:t>
      </w:r>
    </w:p>
    <w:p>
      <w:pPr>
        <w:pStyle w:val="ListParagraph"/>
        <w:numPr>
          <w:ilvl w:val="0"/>
          <w:numId w:val="6"/>
        </w:numPr>
      </w:pPr>
      <w:r>
        <w:t xml:space="preserve">La aplicación me pareció muy inconsistente.</w:t>
      </w:r>
    </w:p>
    <w:p>
      <w:pPr>
        <w:pStyle w:val="ListParagraph"/>
        <w:numPr>
          <w:ilvl w:val="0"/>
          <w:numId w:val="6"/>
        </w:numPr>
      </w:pPr>
      <w:r>
        <w:t xml:space="preserve">Imagino que la mayoría de las personas aprenderían a usar esta aplicación muy rápido.</w:t>
      </w:r>
    </w:p>
    <w:p>
      <w:pPr>
        <w:pStyle w:val="ListParagraph"/>
        <w:numPr>
          <w:ilvl w:val="0"/>
          <w:numId w:val="6"/>
        </w:numPr>
      </w:pPr>
      <w:r>
        <w:t xml:space="preserve">La aplicación me pareció muy difícil de usar.</w:t>
      </w:r>
    </w:p>
    <w:p>
      <w:pPr>
        <w:pStyle w:val="ListParagraph"/>
        <w:numPr>
          <w:ilvl w:val="0"/>
          <w:numId w:val="6"/>
        </w:numPr>
      </w:pPr>
      <w:r>
        <w:t xml:space="preserve">Me sentí muy seguro usando la aplicación.</w:t>
      </w:r>
    </w:p>
    <w:p>
      <w:pPr>
        <w:pStyle w:val="ListParagraph"/>
        <w:numPr>
          <w:ilvl w:val="0"/>
          <w:numId w:val="6"/>
        </w:numPr>
      </w:pPr>
      <w:r>
        <w:t xml:space="preserve">Tuve que aprender muchas cosas antes de poder usar la aplicación.</w:t>
      </w:r>
    </w:p>
    <w:p>
      <w:pPr/>
      <w:r>
        <w:rPr>
          <w:b/>
        </w:rPr>
        <w:t xml:space="preserve">Cálculo:</w:t>
      </w:r>
      <w:r>
        <w:t xml:space="preserve"> en los ítems impares se resta 1 a la respuesta; en los pares, la respuesta se resta de 5. La suma se multiplica por 2,5 y da un puntaje de 0 a 100 por participante. El resultado de la prueba es el promedio.</w:t>
      </w:r>
    </w:p>
    <w:p>
      <w:pPr>
        <w:pStyle w:val="Code"/>
      </w:pPr>
      <w:bookmarkStart w:id="1" w:name="bongo_lang_latex_1"/>
      <w:bookmarkEnd w:id="1"/>
      <w:r>
        <w:t xml:space="preserve">SUS = 2.5 \times \left[ \sum_{i \in \{1,3,5,7,9\}} (r_i - 1) + \sum_{i \in \{2,4,6,8,10\}} (5 - r_i) \right]</w:t>
      </w:r>
    </w:p>
    <w:p>
      <w:pPr/>
      <w:r>
        <w:rPr>
          <w:b/>
        </w:rPr>
        <w:t xml:space="preserve">Interpretación</w:t>
      </w:r>
      <w:r>
        <w:t xml:space="preserve"> (Bangor, Kortum y Miller, 2009): menos de 51 es pobre; de 51 a 71, aceptable; de 71 a 85, bueno; más de 85, excelente.</w:t>
      </w:r>
    </w:p>
    <w:p>
      <w:pPr/>
      <w:r>
        <w:rPr>
          <w:b/>
        </w:rPr>
        <w:t xml:space="preserve">Registro por participante: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03"/>
        <w:gridCol w:w="869"/>
        <w:gridCol w:w="869"/>
        <w:gridCol w:w="869"/>
        <w:gridCol w:w="869"/>
        <w:gridCol w:w="2000"/>
        <w:gridCol w:w="1200"/>
        <w:gridCol w:w="1179"/>
      </w:tblGrid>
      <w:tr>
        <w:trPr>
          <w:tblHeader/>
        </w:trPr>
        <w:tc>
          <w:tcPr>
            <w:tcW w:w="1503" w:type="dxa"/>
            <w:shd w:val="clear" w:color="auto" w:fill="F2F2F2"/>
          </w:tcPr>
          <w:p>
            <w:pPr/>
            <w:r>
              <w:t xml:space="preserve">Participante</w:t>
            </w:r>
          </w:p>
        </w:tc>
        <w:tc>
          <w:tcPr>
            <w:tcW w:w="869" w:type="dxa"/>
            <w:shd w:val="clear" w:color="auto" w:fill="F2F2F2"/>
          </w:tcPr>
          <w:p>
            <w:pPr/>
            <w:r>
              <w:t xml:space="preserve">T1 (s)</w:t>
            </w:r>
          </w:p>
        </w:tc>
        <w:tc>
          <w:tcPr>
            <w:tcW w:w="869" w:type="dxa"/>
            <w:shd w:val="clear" w:color="auto" w:fill="F2F2F2"/>
          </w:tcPr>
          <w:p>
            <w:pPr/>
            <w:r>
              <w:t xml:space="preserve">T2 (s)</w:t>
            </w:r>
          </w:p>
        </w:tc>
        <w:tc>
          <w:tcPr>
            <w:tcW w:w="869" w:type="dxa"/>
            <w:shd w:val="clear" w:color="auto" w:fill="F2F2F2"/>
          </w:tcPr>
          <w:p>
            <w:pPr/>
            <w:r>
              <w:t xml:space="preserve">T3 (s)</w:t>
            </w:r>
          </w:p>
        </w:tc>
        <w:tc>
          <w:tcPr>
            <w:tcW w:w="869" w:type="dxa"/>
            <w:shd w:val="clear" w:color="auto" w:fill="F2F2F2"/>
          </w:tcPr>
          <w:p>
            <w:pPr/>
            <w:r>
              <w:t xml:space="preserve">T4 (s)</w:t>
            </w:r>
          </w:p>
        </w:tc>
        <w:tc>
          <w:tcPr>
            <w:tcW w:w="2000" w:type="dxa"/>
            <w:shd w:val="clear" w:color="auto" w:fill="F2F2F2"/>
          </w:tcPr>
          <w:p>
            <w:pPr/>
            <w:r>
              <w:t xml:space="preserve">Tareas sin ayuda (de 4)</w:t>
            </w:r>
          </w:p>
        </w:tc>
        <w:tc>
          <w:tcPr>
            <w:tcW w:w="1200" w:type="dxa"/>
            <w:shd w:val="clear" w:color="auto" w:fill="F2F2F2"/>
          </w:tcPr>
          <w:p>
            <w:pPr/>
            <w:r>
              <w:t xml:space="preserve">Puntaje SUS</w:t>
            </w:r>
          </w:p>
        </w:tc>
        <w:tc>
          <w:tcPr>
            <w:tcW w:w="1179" w:type="dxa"/>
            <w:shd w:val="clear" w:color="auto" w:fill="F2F2F2"/>
          </w:tcPr>
          <w:p>
            <w:pPr/>
            <w:r>
              <w:t xml:space="preserve">Comentarios</w:t>
            </w:r>
          </w:p>
        </w:tc>
      </w:tr>
      <w:tr>
        <w:tc>
          <w:tcPr>
            <w:tcW w:w="1503" w:type="dxa"/>
          </w:tcPr>
          <w:p>
            <w:pPr/>
            <w:r>
              <w:t xml:space="preserve">P01</w:t>
            </w:r>
          </w:p>
        </w:tc>
        <w:tc>
          <w:tcPr>
            <w:tcW w:w="869" w:type="dxa"/>
          </w:tcPr>
          <w:p>
            <w:pPr/>
          </w:p>
        </w:tc>
        <w:tc>
          <w:tcPr>
            <w:tcW w:w="869" w:type="dxa"/>
          </w:tcPr>
          <w:p>
            <w:pPr/>
          </w:p>
        </w:tc>
        <w:tc>
          <w:tcPr>
            <w:tcW w:w="869" w:type="dxa"/>
          </w:tcPr>
          <w:p>
            <w:pPr/>
          </w:p>
        </w:tc>
        <w:tc>
          <w:tcPr>
            <w:tcW w:w="869" w:type="dxa"/>
          </w:tcPr>
          <w:p>
            <w:pPr/>
          </w:p>
        </w:tc>
        <w:tc>
          <w:tcPr>
            <w:tcW w:w="2000" w:type="dxa"/>
          </w:tcPr>
          <w:p>
            <w:pPr/>
          </w:p>
        </w:tc>
        <w:tc>
          <w:tcPr>
            <w:tcW w:w="1200" w:type="dxa"/>
          </w:tcPr>
          <w:p>
            <w:pPr/>
          </w:p>
        </w:tc>
        <w:tc>
          <w:tcPr>
            <w:tcW w:w="1179" w:type="dxa"/>
          </w:tcPr>
          <w:p>
            <w:pPr/>
          </w:p>
        </w:tc>
      </w:tr>
      <w:tr>
        <w:tc>
          <w:tcPr>
            <w:tcW w:w="1503" w:type="dxa"/>
          </w:tcPr>
          <w:p>
            <w:pPr/>
            <w:r>
              <w:t xml:space="preserve">P02</w:t>
            </w:r>
          </w:p>
        </w:tc>
        <w:tc>
          <w:tcPr>
            <w:tcW w:w="869" w:type="dxa"/>
          </w:tcPr>
          <w:p>
            <w:pPr/>
          </w:p>
        </w:tc>
        <w:tc>
          <w:tcPr>
            <w:tcW w:w="869" w:type="dxa"/>
          </w:tcPr>
          <w:p>
            <w:pPr/>
          </w:p>
        </w:tc>
        <w:tc>
          <w:tcPr>
            <w:tcW w:w="869" w:type="dxa"/>
          </w:tcPr>
          <w:p>
            <w:pPr/>
          </w:p>
        </w:tc>
        <w:tc>
          <w:tcPr>
            <w:tcW w:w="869" w:type="dxa"/>
          </w:tcPr>
          <w:p>
            <w:pPr/>
          </w:p>
        </w:tc>
        <w:tc>
          <w:tcPr>
            <w:tcW w:w="2000" w:type="dxa"/>
          </w:tcPr>
          <w:p>
            <w:pPr/>
          </w:p>
        </w:tc>
        <w:tc>
          <w:tcPr>
            <w:tcW w:w="1200" w:type="dxa"/>
          </w:tcPr>
          <w:p>
            <w:pPr/>
          </w:p>
        </w:tc>
        <w:tc>
          <w:tcPr>
            <w:tcW w:w="1179" w:type="dxa"/>
          </w:tcPr>
          <w:p>
            <w:pPr/>
          </w:p>
        </w:tc>
      </w:tr>
      <w:tr>
        <w:tc>
          <w:tcPr>
            <w:tcW w:w="1503" w:type="dxa"/>
          </w:tcPr>
          <w:p>
            <w:pPr/>
            <w:r>
              <w:t xml:space="preserve">P03</w:t>
            </w:r>
          </w:p>
        </w:tc>
        <w:tc>
          <w:tcPr>
            <w:tcW w:w="869" w:type="dxa"/>
          </w:tcPr>
          <w:p>
            <w:pPr/>
          </w:p>
        </w:tc>
        <w:tc>
          <w:tcPr>
            <w:tcW w:w="869" w:type="dxa"/>
          </w:tcPr>
          <w:p>
            <w:pPr/>
          </w:p>
        </w:tc>
        <w:tc>
          <w:tcPr>
            <w:tcW w:w="869" w:type="dxa"/>
          </w:tcPr>
          <w:p>
            <w:pPr/>
          </w:p>
        </w:tc>
        <w:tc>
          <w:tcPr>
            <w:tcW w:w="869" w:type="dxa"/>
          </w:tcPr>
          <w:p>
            <w:pPr/>
          </w:p>
        </w:tc>
        <w:tc>
          <w:tcPr>
            <w:tcW w:w="2000" w:type="dxa"/>
          </w:tcPr>
          <w:p>
            <w:pPr/>
          </w:p>
        </w:tc>
        <w:tc>
          <w:tcPr>
            <w:tcW w:w="1200" w:type="dxa"/>
          </w:tcPr>
          <w:p>
            <w:pPr/>
          </w:p>
        </w:tc>
        <w:tc>
          <w:tcPr>
            <w:tcW w:w="1179" w:type="dxa"/>
          </w:tcPr>
          <w:p>
            <w:pPr/>
          </w:p>
        </w:tc>
      </w:tr>
      <w:tr>
        <w:tc>
          <w:tcPr>
            <w:tcW w:w="1503" w:type="dxa"/>
          </w:tcPr>
          <w:p>
            <w:pPr/>
            <w:r>
              <w:t xml:space="preserve">…</w:t>
            </w:r>
          </w:p>
        </w:tc>
        <w:tc>
          <w:tcPr>
            <w:tcW w:w="869" w:type="dxa"/>
          </w:tcPr>
          <w:p>
            <w:pPr/>
          </w:p>
        </w:tc>
        <w:tc>
          <w:tcPr>
            <w:tcW w:w="869" w:type="dxa"/>
          </w:tcPr>
          <w:p>
            <w:pPr/>
          </w:p>
        </w:tc>
        <w:tc>
          <w:tcPr>
            <w:tcW w:w="869" w:type="dxa"/>
          </w:tcPr>
          <w:p>
            <w:pPr/>
          </w:p>
        </w:tc>
        <w:tc>
          <w:tcPr>
            <w:tcW w:w="869" w:type="dxa"/>
          </w:tcPr>
          <w:p>
            <w:pPr/>
          </w:p>
        </w:tc>
        <w:tc>
          <w:tcPr>
            <w:tcW w:w="2000" w:type="dxa"/>
          </w:tcPr>
          <w:p>
            <w:pPr/>
          </w:p>
        </w:tc>
        <w:tc>
          <w:tcPr>
            <w:tcW w:w="1200" w:type="dxa"/>
          </w:tcPr>
          <w:p>
            <w:pPr/>
          </w:p>
        </w:tc>
        <w:tc>
          <w:tcPr>
            <w:tcW w:w="1179" w:type="dxa"/>
          </w:tcPr>
          <w:p>
            <w:pPr/>
          </w:p>
        </w:tc>
      </w:tr>
      <w:tr>
        <w:tc>
          <w:tcPr>
            <w:tcW w:w="1503" w:type="dxa"/>
          </w:tcPr>
          <w:p>
            <w:pPr/>
            <w:r>
              <w:t xml:space="preserve">Promedio</w:t>
            </w:r>
          </w:p>
        </w:tc>
        <w:tc>
          <w:tcPr>
            <w:tcW w:w="869" w:type="dxa"/>
          </w:tcPr>
          <w:p>
            <w:pPr/>
          </w:p>
        </w:tc>
        <w:tc>
          <w:tcPr>
            <w:tcW w:w="869" w:type="dxa"/>
          </w:tcPr>
          <w:p>
            <w:pPr/>
          </w:p>
        </w:tc>
        <w:tc>
          <w:tcPr>
            <w:tcW w:w="869" w:type="dxa"/>
          </w:tcPr>
          <w:p>
            <w:pPr/>
          </w:p>
        </w:tc>
        <w:tc>
          <w:tcPr>
            <w:tcW w:w="869" w:type="dxa"/>
          </w:tcPr>
          <w:p>
            <w:pPr/>
          </w:p>
        </w:tc>
        <w:tc>
          <w:tcPr>
            <w:tcW w:w="2000" w:type="dxa"/>
          </w:tcPr>
          <w:p>
            <w:pPr/>
          </w:p>
        </w:tc>
        <w:tc>
          <w:tcPr>
            <w:tcW w:w="1200" w:type="dxa"/>
          </w:tcPr>
          <w:p>
            <w:pPr/>
          </w:p>
        </w:tc>
        <w:tc>
          <w:tcPr>
            <w:tcW w:w="1179" w:type="dxa"/>
          </w:tcPr>
          <w:p>
            <w:pPr/>
          </w:p>
        </w:tc>
      </w:tr>
    </w:tbl>
    <w:p>
      <w:pPr/>
      <w:r>
        <w:t xml:space="preserve">Referencias: Brooke, J. (1996). SUS: A “quick and dirty” usability scale. En </w:t>
      </w:r>
      <w:r>
        <w:rPr>
          <w:i/>
        </w:rPr>
        <w:t xml:space="preserve">Usability Evaluation in Industry</w:t>
      </w:r>
      <w:r>
        <w:t xml:space="preserve">. Taylor &amp; Francis. · Bangor, A., Kortum, P. y Miller, J. (2009). Determining what individual SUS scores mean. </w:t>
      </w:r>
      <w:r>
        <w:rPr>
          <w:i/>
        </w:rPr>
        <w:t xml:space="preserve">Journal of Usability Studies</w:t>
      </w:r>
      <w:r>
        <w:t xml:space="preserve">, 4(3), 114–123.</w:t>
      </w:r>
    </w:p>
    <w:p>
      <w:pPr>
        <w:pStyle w:val="Heading2"/>
      </w:pPr>
      <w:r>
        <w:t xml:space="preserve">Defectos y resumen de resultados</w:t>
      </w:r>
    </w:p>
    <w:p>
      <w:pPr/>
      <w:r>
        <w:t xml:space="preserve">Cada caso fallido abre un defecto con su severidad. Al cerrar la fase, el resumen y las conclusiones pasan al informe final (BP-55).</w:t>
      </w:r>
    </w:p>
    <w:p>
      <w:pPr/>
      <w:r>
        <w:rPr>
          <w:b/>
        </w:rPr>
        <w:t xml:space="preserve">Severidad:</w:t>
      </w:r>
      <w:r>
        <w:t xml:space="preserve"> Crítica (bloquea un flujo principal o altera resultados), Alta (un requisito de prioridad Alta no se cumple), Media (falla con alternativa), Baja (detalle visual o de texto).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98"/>
        <w:gridCol w:w="1015"/>
        <w:gridCol w:w="876"/>
        <w:gridCol w:w="1725"/>
        <w:gridCol w:w="1478"/>
        <w:gridCol w:w="1586"/>
        <w:gridCol w:w="1478"/>
      </w:tblGrid>
      <w:tr>
        <w:trPr>
          <w:tblHeader/>
        </w:trPr>
        <w:tc>
          <w:tcPr>
            <w:tcW w:w="119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015" w:type="dxa"/>
            <w:shd w:val="clear" w:color="auto" w:fill="F2F2F2"/>
          </w:tcPr>
          <w:p>
            <w:pPr/>
            <w:r>
              <w:t xml:space="preserve">Fecha</w:t>
            </w:r>
          </w:p>
        </w:tc>
        <w:tc>
          <w:tcPr>
            <w:tcW w:w="876" w:type="dxa"/>
            <w:shd w:val="clear" w:color="auto" w:fill="F2F2F2"/>
          </w:tcPr>
          <w:p>
            <w:pPr/>
            <w:r>
              <w:t xml:space="preserve">Caso</w:t>
            </w:r>
          </w:p>
        </w:tc>
        <w:tc>
          <w:tcPr>
            <w:tcW w:w="1725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1478" w:type="dxa"/>
            <w:shd w:val="clear" w:color="auto" w:fill="F2F2F2"/>
          </w:tcPr>
          <w:p>
            <w:pPr/>
            <w:r>
              <w:t xml:space="preserve">Severidad</w:t>
            </w:r>
          </w:p>
        </w:tc>
        <w:tc>
          <w:tcPr>
            <w:tcW w:w="1586" w:type="dxa"/>
            <w:shd w:val="clear" w:color="auto" w:fill="F2F2F2"/>
          </w:tcPr>
          <w:p>
            <w:pPr/>
            <w:r>
              <w:t xml:space="preserve">Corrección</w:t>
            </w:r>
          </w:p>
        </w:tc>
        <w:tc>
          <w:tcPr>
            <w:tcW w:w="1478" w:type="dxa"/>
            <w:shd w:val="clear" w:color="auto" w:fill="F2F2F2"/>
          </w:tcPr>
          <w:p>
            <w:pPr/>
            <w:r>
              <w:t xml:space="preserve">Re-prueba</w:t>
            </w:r>
          </w:p>
        </w:tc>
      </w:tr>
      <w:tr>
        <w:tc>
          <w:tcPr>
            <w:tcW w:w="1198" w:type="dxa"/>
          </w:tcPr>
          <w:p>
            <w:pPr/>
            <w:r>
              <w:t xml:space="preserve">DEF-01</w:t>
            </w:r>
          </w:p>
        </w:tc>
        <w:tc>
          <w:tcPr>
            <w:tcW w:w="1015" w:type="dxa"/>
          </w:tcPr>
          <w:p>
            <w:pPr/>
          </w:p>
        </w:tc>
        <w:tc>
          <w:tcPr>
            <w:tcW w:w="876" w:type="dxa"/>
          </w:tcPr>
          <w:p>
            <w:pPr/>
          </w:p>
        </w:tc>
        <w:tc>
          <w:tcPr>
            <w:tcW w:w="1725" w:type="dxa"/>
          </w:tcPr>
          <w:p>
            <w:pPr/>
          </w:p>
        </w:tc>
        <w:tc>
          <w:tcPr>
            <w:tcW w:w="1478" w:type="dxa"/>
          </w:tcPr>
          <w:p>
            <w:pPr/>
          </w:p>
        </w:tc>
        <w:tc>
          <w:tcPr>
            <w:tcW w:w="1586" w:type="dxa"/>
          </w:tcPr>
          <w:p>
            <w:pPr/>
          </w:p>
        </w:tc>
        <w:tc>
          <w:tcPr>
            <w:tcW w:w="1478" w:type="dxa"/>
          </w:tcPr>
          <w:p>
            <w:pPr/>
          </w:p>
        </w:tc>
      </w:tr>
      <w:tr>
        <w:tc>
          <w:tcPr>
            <w:tcW w:w="1198" w:type="dxa"/>
          </w:tcPr>
          <w:p>
            <w:pPr/>
            <w:r>
              <w:t xml:space="preserve">DEF-02</w:t>
            </w:r>
          </w:p>
        </w:tc>
        <w:tc>
          <w:tcPr>
            <w:tcW w:w="1015" w:type="dxa"/>
          </w:tcPr>
          <w:p>
            <w:pPr/>
          </w:p>
        </w:tc>
        <w:tc>
          <w:tcPr>
            <w:tcW w:w="876" w:type="dxa"/>
          </w:tcPr>
          <w:p>
            <w:pPr/>
          </w:p>
        </w:tc>
        <w:tc>
          <w:tcPr>
            <w:tcW w:w="1725" w:type="dxa"/>
          </w:tcPr>
          <w:p>
            <w:pPr/>
          </w:p>
        </w:tc>
        <w:tc>
          <w:tcPr>
            <w:tcW w:w="1478" w:type="dxa"/>
          </w:tcPr>
          <w:p>
            <w:pPr/>
          </w:p>
        </w:tc>
        <w:tc>
          <w:tcPr>
            <w:tcW w:w="1586" w:type="dxa"/>
          </w:tcPr>
          <w:p>
            <w:pPr/>
          </w:p>
        </w:tc>
        <w:tc>
          <w:tcPr>
            <w:tcW w:w="1478" w:type="dxa"/>
          </w:tcPr>
          <w:p>
            <w:pPr/>
          </w:p>
        </w:tc>
      </w:tr>
      <w:tr>
        <w:tc>
          <w:tcPr>
            <w:tcW w:w="1198" w:type="dxa"/>
          </w:tcPr>
          <w:p>
            <w:pPr/>
            <w:r>
              <w:t xml:space="preserve">DEF-03</w:t>
            </w:r>
          </w:p>
        </w:tc>
        <w:tc>
          <w:tcPr>
            <w:tcW w:w="1015" w:type="dxa"/>
          </w:tcPr>
          <w:p>
            <w:pPr/>
          </w:p>
        </w:tc>
        <w:tc>
          <w:tcPr>
            <w:tcW w:w="876" w:type="dxa"/>
          </w:tcPr>
          <w:p>
            <w:pPr/>
          </w:p>
        </w:tc>
        <w:tc>
          <w:tcPr>
            <w:tcW w:w="1725" w:type="dxa"/>
          </w:tcPr>
          <w:p>
            <w:pPr/>
          </w:p>
        </w:tc>
        <w:tc>
          <w:tcPr>
            <w:tcW w:w="1478" w:type="dxa"/>
          </w:tcPr>
          <w:p>
            <w:pPr/>
          </w:p>
        </w:tc>
        <w:tc>
          <w:tcPr>
            <w:tcW w:w="1586" w:type="dxa"/>
          </w:tcPr>
          <w:p>
            <w:pPr/>
          </w:p>
        </w:tc>
        <w:tc>
          <w:tcPr>
            <w:tcW w:w="1478" w:type="dxa"/>
          </w:tcPr>
          <w:p>
            <w:pPr/>
          </w:p>
        </w:tc>
      </w:tr>
    </w:tbl>
    <w:p>
      <w:pPr/>
      <w:r>
        <w:rPr>
          <w:b/>
        </w:rPr>
        <w:t xml:space="preserve">Resumen</w:t>
      </w:r>
      <w:r>
        <w:t xml:space="preserve"> (actualizar al cerrar la fase):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17"/>
        <w:gridCol w:w="1033"/>
        <w:gridCol w:w="1552"/>
        <w:gridCol w:w="1316"/>
        <w:gridCol w:w="1692"/>
        <w:gridCol w:w="1646"/>
      </w:tblGrid>
      <w:tr>
        <w:trPr>
          <w:tblHeader/>
        </w:trPr>
        <w:tc>
          <w:tcPr>
            <w:tcW w:w="2117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033" w:type="dxa"/>
            <w:shd w:val="clear" w:color="auto" w:fill="F2F2F2"/>
          </w:tcPr>
          <w:p>
            <w:pPr/>
            <w:r>
              <w:t xml:space="preserve">Casos</w:t>
            </w:r>
          </w:p>
        </w:tc>
        <w:tc>
          <w:tcPr>
            <w:tcW w:w="1552" w:type="dxa"/>
            <w:shd w:val="clear" w:color="auto" w:fill="F2F2F2"/>
          </w:tcPr>
          <w:p>
            <w:pPr/>
            <w:r>
              <w:t xml:space="preserve">Aprobados</w:t>
            </w:r>
          </w:p>
        </w:tc>
        <w:tc>
          <w:tcPr>
            <w:tcW w:w="1316" w:type="dxa"/>
            <w:shd w:val="clear" w:color="auto" w:fill="F2F2F2"/>
          </w:tcPr>
          <w:p>
            <w:pPr/>
            <w:r>
              <w:t xml:space="preserve">Fallidos</w:t>
            </w:r>
          </w:p>
        </w:tc>
        <w:tc>
          <w:tcPr>
            <w:tcW w:w="1692" w:type="dxa"/>
            <w:shd w:val="clear" w:color="auto" w:fill="F2F2F2"/>
          </w:tcPr>
          <w:p>
            <w:pPr/>
            <w:r>
              <w:t xml:space="preserve">Bloqueados</w:t>
            </w:r>
          </w:p>
        </w:tc>
        <w:tc>
          <w:tcPr>
            <w:tcW w:w="1646" w:type="dxa"/>
            <w:shd w:val="clear" w:color="auto" w:fill="F2F2F2"/>
          </w:tcPr>
          <w:p>
            <w:pPr/>
            <w:r>
              <w:t xml:space="preserve">Pendientes</w:t>
            </w:r>
          </w:p>
        </w:tc>
      </w:tr>
      <w:tr>
        <w:tc>
          <w:tcPr>
            <w:tcW w:w="2117" w:type="dxa"/>
          </w:tcPr>
          <w:p>
            <w:pPr/>
            <w:r>
              <w:t xml:space="preserve">Funcionales</w:t>
            </w:r>
          </w:p>
        </w:tc>
        <w:tc>
          <w:tcPr>
            <w:tcW w:w="1033" w:type="dxa"/>
          </w:tcPr>
          <w:p>
            <w:pPr/>
            <w:r>
              <w:t xml:space="preserve">27</w:t>
            </w:r>
          </w:p>
        </w:tc>
        <w:tc>
          <w:tcPr>
            <w:tcW w:w="1552" w:type="dxa"/>
          </w:tcPr>
          <w:p>
            <w:pPr/>
            <w:r>
              <w:t xml:space="preserve">0</w:t>
            </w:r>
          </w:p>
        </w:tc>
        <w:tc>
          <w:tcPr>
            <w:tcW w:w="1316" w:type="dxa"/>
          </w:tcPr>
          <w:p>
            <w:pPr/>
            <w:r>
              <w:t xml:space="preserve">0</w:t>
            </w:r>
          </w:p>
        </w:tc>
        <w:tc>
          <w:tcPr>
            <w:tcW w:w="1692" w:type="dxa"/>
          </w:tcPr>
          <w:p>
            <w:pPr/>
            <w:r>
              <w:t xml:space="preserve">0</w:t>
            </w:r>
          </w:p>
        </w:tc>
        <w:tc>
          <w:tcPr>
            <w:tcW w:w="1646" w:type="dxa"/>
          </w:tcPr>
          <w:p>
            <w:pPr/>
            <w:r>
              <w:t xml:space="preserve">27</w:t>
            </w:r>
          </w:p>
        </w:tc>
      </w:tr>
      <w:tr>
        <w:tc>
          <w:tcPr>
            <w:tcW w:w="2117" w:type="dxa"/>
          </w:tcPr>
          <w:p>
            <w:pPr/>
            <w:r>
              <w:t xml:space="preserve">No funcionales</w:t>
            </w:r>
          </w:p>
        </w:tc>
        <w:tc>
          <w:tcPr>
            <w:tcW w:w="1033" w:type="dxa"/>
          </w:tcPr>
          <w:p>
            <w:pPr/>
            <w:r>
              <w:t xml:space="preserve">11</w:t>
            </w:r>
          </w:p>
        </w:tc>
        <w:tc>
          <w:tcPr>
            <w:tcW w:w="1552" w:type="dxa"/>
          </w:tcPr>
          <w:p>
            <w:pPr/>
            <w:r>
              <w:t xml:space="preserve">0</w:t>
            </w:r>
          </w:p>
        </w:tc>
        <w:tc>
          <w:tcPr>
            <w:tcW w:w="1316" w:type="dxa"/>
          </w:tcPr>
          <w:p>
            <w:pPr/>
            <w:r>
              <w:t xml:space="preserve">0</w:t>
            </w:r>
          </w:p>
        </w:tc>
        <w:tc>
          <w:tcPr>
            <w:tcW w:w="1692" w:type="dxa"/>
          </w:tcPr>
          <w:p>
            <w:pPr/>
            <w:r>
              <w:t xml:space="preserve">0</w:t>
            </w:r>
          </w:p>
        </w:tc>
        <w:tc>
          <w:tcPr>
            <w:tcW w:w="1646" w:type="dxa"/>
          </w:tcPr>
          <w:p>
            <w:pPr/>
            <w:r>
              <w:t xml:space="preserve">11</w:t>
            </w:r>
          </w:p>
        </w:tc>
      </w:tr>
      <w:tr>
        <w:tc>
          <w:tcPr>
            <w:tcW w:w="2117" w:type="dxa"/>
          </w:tcPr>
          <w:p>
            <w:pPr/>
            <w:r>
              <w:t xml:space="preserve">Total</w:t>
            </w:r>
          </w:p>
        </w:tc>
        <w:tc>
          <w:tcPr>
            <w:tcW w:w="1033" w:type="dxa"/>
          </w:tcPr>
          <w:p>
            <w:pPr/>
            <w:r>
              <w:t xml:space="preserve">38</w:t>
            </w:r>
          </w:p>
        </w:tc>
        <w:tc>
          <w:tcPr>
            <w:tcW w:w="1552" w:type="dxa"/>
          </w:tcPr>
          <w:p>
            <w:pPr/>
            <w:r>
              <w:t xml:space="preserve">0</w:t>
            </w:r>
          </w:p>
        </w:tc>
        <w:tc>
          <w:tcPr>
            <w:tcW w:w="1316" w:type="dxa"/>
          </w:tcPr>
          <w:p>
            <w:pPr/>
            <w:r>
              <w:t xml:space="preserve">0</w:t>
            </w:r>
          </w:p>
        </w:tc>
        <w:tc>
          <w:tcPr>
            <w:tcW w:w="1692" w:type="dxa"/>
          </w:tcPr>
          <w:p>
            <w:pPr/>
            <w:r>
              <w:t xml:space="preserve">0</w:t>
            </w:r>
          </w:p>
        </w:tc>
        <w:tc>
          <w:tcPr>
            <w:tcW w:w="1646" w:type="dxa"/>
          </w:tcPr>
          <w:p>
            <w:pPr/>
            <w:r>
              <w:t xml:space="preserve">38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893"/>
        <w:gridCol w:w="1951"/>
        <w:gridCol w:w="1515"/>
      </w:tblGrid>
      <w:tr>
        <w:trPr>
          <w:tblHeader/>
        </w:trPr>
        <w:tc>
          <w:tcPr>
            <w:tcW w:w="5893" w:type="dxa"/>
            <w:shd w:val="clear" w:color="auto" w:fill="F2F2F2"/>
          </w:tcPr>
          <w:p>
            <w:pPr/>
            <w:r>
              <w:t xml:space="preserve">Indicador</w:t>
            </w:r>
          </w:p>
        </w:tc>
        <w:tc>
          <w:tcPr>
            <w:tcW w:w="1951" w:type="dxa"/>
            <w:shd w:val="clear" w:color="auto" w:fill="F2F2F2"/>
          </w:tcPr>
          <w:p>
            <w:pPr/>
            <w:r>
              <w:t xml:space="preserve">Meta</w:t>
            </w:r>
          </w:p>
        </w:tc>
        <w:tc>
          <w:tcPr>
            <w:tcW w:w="1515" w:type="dxa"/>
            <w:shd w:val="clear" w:color="auto" w:fill="F2F2F2"/>
          </w:tcPr>
          <w:p>
            <w:pPr/>
            <w:r>
              <w:t xml:space="preserve">Resultado</w:t>
            </w:r>
          </w:p>
        </w:tc>
      </w:tr>
      <w:tr>
        <w:tc>
          <w:tcPr>
            <w:tcW w:w="5893" w:type="dxa"/>
          </w:tcPr>
          <w:p>
            <w:pPr/>
            <w:r>
              <w:t xml:space="preserve">Puntaje SUS promedio</w:t>
            </w:r>
          </w:p>
        </w:tc>
        <w:tc>
          <w:tcPr>
            <w:tcW w:w="1951" w:type="dxa"/>
          </w:tcPr>
          <w:p>
            <w:pPr/>
            <w:r>
              <w:t xml:space="preserve">68 o más</w:t>
            </w:r>
          </w:p>
        </w:tc>
        <w:tc>
          <w:tcPr>
            <w:tcW w:w="1515" w:type="dxa"/>
          </w:tcPr>
          <w:p>
            <w:pPr/>
            <w:r>
              <w:t xml:space="preserve">—</w:t>
            </w:r>
          </w:p>
        </w:tc>
      </w:tr>
      <w:tr>
        <w:tc>
          <w:tcPr>
            <w:tcW w:w="5893" w:type="dxa"/>
          </w:tcPr>
          <w:p>
            <w:pPr/>
            <w:r>
              <w:t xml:space="preserve">Marcadores reconocidos 4 de 5 a 1 m con luz de día</w:t>
            </w:r>
          </w:p>
        </w:tc>
        <w:tc>
          <w:tcPr>
            <w:tcW w:w="1951" w:type="dxa"/>
          </w:tcPr>
          <w:p>
            <w:pPr/>
            <w:r>
              <w:t xml:space="preserve">8 de 8</w:t>
            </w:r>
          </w:p>
        </w:tc>
        <w:tc>
          <w:tcPr>
            <w:tcW w:w="1515" w:type="dxa"/>
          </w:tcPr>
          <w:p>
            <w:pPr/>
            <w:r>
              <w:t xml:space="preserve">—</w:t>
            </w:r>
          </w:p>
        </w:tc>
      </w:tr>
      <w:tr>
        <w:tc>
          <w:tcPr>
            <w:tcW w:w="5893" w:type="dxa"/>
          </w:tcPr>
          <w:p>
            <w:pPr/>
            <w:r>
              <w:t xml:space="preserve">Defectos críticos o altos abiertos</w:t>
            </w:r>
          </w:p>
        </w:tc>
        <w:tc>
          <w:tcPr>
            <w:tcW w:w="1951" w:type="dxa"/>
          </w:tcPr>
          <w:p>
            <w:pPr/>
            <w:r>
              <w:t xml:space="preserve">0</w:t>
            </w:r>
          </w:p>
        </w:tc>
        <w:tc>
          <w:tcPr>
            <w:tcW w:w="1515" w:type="dxa"/>
          </w:tcPr>
          <w:p>
            <w:pPr/>
            <w:r>
              <w:t xml:space="preserve">—</w:t>
            </w:r>
          </w:p>
        </w:tc>
      </w:tr>
      <w:tr>
        <w:tc>
          <w:tcPr>
            <w:tcW w:w="5893" w:type="dxa"/>
          </w:tcPr>
          <w:p>
            <w:pPr/>
            <w:r>
              <w:t xml:space="preserve">Primera carga en 4G</w:t>
            </w:r>
          </w:p>
        </w:tc>
        <w:tc>
          <w:tcPr>
            <w:tcW w:w="1951" w:type="dxa"/>
          </w:tcPr>
          <w:p>
            <w:pPr/>
            <w:r>
              <w:t xml:space="preserve">10 s o menos</w:t>
            </w:r>
          </w:p>
        </w:tc>
        <w:tc>
          <w:tcPr>
            <w:tcW w:w="1515" w:type="dxa"/>
          </w:tcPr>
          <w:p>
            <w:pPr/>
            <w:r>
              <w:t xml:space="preserve">—</w:t>
            </w:r>
          </w:p>
        </w:tc>
      </w:tr>
    </w:tbl>
    <w:p>
      <w:pPr/>
      <w:r>
        <w:rPr>
          <w:b/>
        </w:rPr>
        <w:t xml:space="preserve">Conclusiones de la fase:</w:t>
      </w:r>
      <w:r>
        <w:t xml:space="preserve"> —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1">
      <w:startOverride w:val="1"/>
    </w:lvlOverride>
  </w:num>
  <w:num w:numId="6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9. Plan y reporte de pruebas — Campus UCO</dc:title>
  <dc:description>Claude Docs node/4c86799c-4651@10 docx-w7</dc:description>
  <cp:revision>10</cp:revision>
</cp:coreProperties>
</file>