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CoCar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Guia dos Testes Automatizados (Robot Framework)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Projeto cocar-testes · Verificação e Validação · Outubro de 2026</w:t>
      </w:r>
    </w:p>
    <w:p>
      <w:r>
        <w:rPr>
          <w:b/>
          <w:bCs/>
          <w:color w:val="1F3864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Visão geral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Ferramentas e versões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1.2 Pré-requisitos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2. Mapa do repositório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2.1 Pastas por pessoa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Testes automatizados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Onde estão os resultados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5. Como rodar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5.1 Preparar a aplicação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5.2 Configurar navegador e URL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5.3 Executar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6. Observações conhecidas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Visão geral</w:t>
      </w:r>
      <w:bookmarkEnd w:id="1"/>
    </w:p>
    <w:p>
      <w:pPr>
        <w:spacing w:after="120"/>
      </w:pPr>
      <w:r>
        <w:t xml:space="preserve">O CoCar é uma plataforma de caronas corporativas: conecta motoristas e passageiros da mesma organização, gerencia trajetos, grupos de carona e uma carteira virtual (ajuda de custo). O projeto cocar-testes é o repositório de Verificação e Validação (V&amp;V) dessa aplicação.</w:t>
      </w:r>
    </w:p>
    <w:p>
      <w:pPr>
        <w:spacing w:after="120"/>
      </w:pPr>
      <w:r>
        <w:t xml:space="preserve">Este guia trata dos testes de interface automatizados com Robot Framework, que ficam em tests/Robot/. Eles abrem um navegador real, usam a aplicação como um usuário (cadastro, login, formulários, listas) e conferem o que aparece na tela. Cada caso de teste (CT) corresponde a um caso da planilha de casos de teste do projeto.</w:t>
      </w:r>
    </w:p>
    <w:p>
      <w:pPr>
        <w:pStyle w:val="Heading2"/>
      </w:pPr>
      <w:bookmarkStart w:name="_Toc2" w:id="2"/>
      <w:r>
        <w:t xml:space="preserve">1.1 Ferramentas e versões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3.11.9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Executa o Robot e as bibliotecas de apoio (geradores de dados)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Robot Framework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Linguagem e executor dos testes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robotframework-seleniumlibrary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6.9.0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Keywords para controlar o navegador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selenium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4.51.0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Driver de navegador (o Selenium Manager baixa o driver sozinho)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PHP / Laravel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PHP 8.3; laravel/framework ^13.0 (composer.json)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Aplicação testada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imagem postgis/postgis:18-3.6-alpine (compose.yaml)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Banco de dados, via Docker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Mapbox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externa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Endereços e rotas; exige MAPBOX_TOKEN no .env e acesso à internet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t xml:space="preserve">1.2 Pré-requisitos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t xml:space="preserve">Python com robotframework e robotframework-seleniumlibrary instalados.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Navegador instalado (Chrome, Edge, Firefox ou outro configurado em local.args).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 ligado, para o banco PostgreSQL/PostGIS.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PHP e Composer, com as dependências do projeto instaladas.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Internet e MAPBOX_TOKEN válido no .env (os casos de trajeto e carona usam o Mapbox).</w:t>
      </w:r>
    </w:p>
    <w:p>
      <w:pPr>
        <w:pStyle w:val="Heading1"/>
      </w:pPr>
      <w:bookmarkStart w:name="_Toc4" w:id="4"/>
      <w:r>
        <w:t xml:space="preserve">2. Mapa do repositório</w:t>
      </w:r>
      <w:bookmarkEnd w:id="4"/>
    </w:p>
    <w:p>
      <w:pPr>
        <w:spacing w:after="120"/>
      </w:pPr>
      <w:r>
        <w:t xml:space="preserve">As pastas de cada pessoa ficam lado a lado em tests/Robot/. Cada uma tem os seus arquivos .robot; os resultados de todas ficam juntos em results/&lt;Pessoa&gt;/.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tests/Robot/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README.md                 instruções resumidas do grupo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rodar.ps1                 executa os testes de uma pessoa (Windows)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rodar.sh                  executa os testes de uma pessoa (Linux/macOS)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local.args.example        modelo de configuração pessoal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local.args                configuração pessoal (ignorado pelo git)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resources/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comum.resource        keywords e variáveis compartilhadas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GeradorDados.py       geração de CPF, CNPJ, e-mail e domínio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Eduardo/                  caronas.robot, caronas_resources.robot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JoaoMosson/               autenticacao.robot, autenticacao_resources.robot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JoaoPozzan/               carteira.robot, carteira_resources.robot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Renan/                    grupos.robot, grupos_resources.robot, GeradorCnh.py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Victor/                   trajetos.robot, trajetos_resources.robot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results/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└── &lt;Pessoa&gt;/             log.html, report.html, output.xml e prints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resources/comum.resource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Keywords e variáveis compartilhadas: Abrir o navegador, Fechar o navegador (tira print e fecha), Ir para, Fazer login, Encerrar sessão, Preencher campo mascarado, Verificar URL termina com, Preencher formulário de registro. Variáveis: BROWSER, BASE_URL, TIMEOUT, SENHA_SEED, e-mails do seed. Convenção: só uma pessoa edita este arquivo.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resources/GeradorDados.py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Biblioteca Python que gera CPF e CNPJ válidos (e inválidos), e-mails e domínios únicos. Todo campo com unique no banco usa dados gerados na hora.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rodar.ps1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Recebe -Pessoa (Eduardo, JoaoMosson, JoaoPozzan, Renan ou Victor), opcionalmente -Caso e -DryRun. Define PYTHONIOENCODING, usa local.args e grava em tests/Robot/results/&lt;Pessoa&gt;/.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rodar.sh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Equivalente em shell; também sobe o banco, faz o seed e inicia o servidor antes de rodar.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local.args.example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com BROWSER e BASE_URL. Cada pessoa copia para local.args.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t xml:space="preserve">2.1 Pastas por pessoa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Pasta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Arquivos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Eduardo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caronas.robot, caronas_resources.robot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Caronas: pedido, saldo, cancelamento e sugestões de passageiros (CT18, CT19, CT20, CT21, CT23)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JoaoMosson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autenticacao.robot, autenticacao_resources.robot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Autenticação, usuários e gestão organizacional (CT09, CT10, CT12, CT14, CT15)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JoaoPozzan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carteira.robot, carteira_resources.robot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Carteira: depósito, retenção de saldo e liquidação de trajeto (CT01, CT02, CT03, CT04, CT06)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Renan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grupos.robot, grupos_resources.robot, GeradorCnh.py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Grupos de carona e cadastro/triagem de motoristas (CT40, CT41, CT43, CT44, CT46); GeradorCnh.py gera CNH válida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Victor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trajetos.robot, trajetos_resources.robot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Trajetos e viagem ativa (CT30, CT32, CT34, CT36, CT38)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Cada arquivo de resources (ex.: caronas_resources.robot) importa ../resources/comum.resource e guarda as keywords e seletores específicos daquela pessoa. O arquivo .robot só traz os casos de teste, em português, com [Documentation] e [Tags] com o número do CT.</w:t>
      </w:r>
    </w:p>
    <w:p>
      <w:pPr>
        <w:pStyle w:val="Heading1"/>
      </w:pPr>
      <w:bookmarkStart w:name="_Toc6" w:id="6"/>
      <w:r>
        <w:t xml:space="preserve">3. Testes automatizados</w:t>
      </w:r>
      <w:bookmarkEnd w:id="6"/>
    </w:p>
    <w:p>
      <w:pPr>
        <w:spacing w:after="120"/>
      </w:pPr>
      <w:r>
        <w:t xml:space="preserve">São 25 casos automatizados, cinco por integrante. A tabela foi gerada a partir dos próprios arquivos .robot.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650"/>
        <w:gridCol w:w="3738"/>
        <w:gridCol w:w="2000"/>
        <w:gridCol w:w="2000"/>
      </w:tblGrid>
      <w:tr>
        <w:trPr>
          <w:tblHeader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Pessoa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CT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Tags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Eduardo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CT20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Lança exceção e não grava registros quando saldo for insuficiente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Eduardo/caronas.robot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carona, carteira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Eduardo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CT21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Retém saldo máximo com sucesso quando o saldo for suficiente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Eduardo/caronas.robot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carona, carteira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Eduardo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CT18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Cancelamento de pedido atualiza status e estorna retenção de saldo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Eduardo/caronas.robot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carona, cancelamento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Eduardo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CT19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Cancelar trajeto reverte pedidos ativos e preserva histórico de falha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Eduardo/caronas.robot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trajeto, cancelamento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Eduardo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CT23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Filtra estritamente por distância máxima, mesma organização e ausência de vínculo prévio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Eduardo/caronas.robot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trajeto, sugestoes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JoaoMosson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CT09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Bloqueio de registro com domínio de e-mail não cadastrado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JoaoMosson/autenticacao.robot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autenticacao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JoaoMosson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CT10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Criação completa de usuário com associação à organização e carteira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JoaoMosson/autenticacao.robot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autenticacao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JoaoMosson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CT12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Bloqueio e redirecionamento por papel de usuário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JoaoMosson/autenticacao.robot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autenticacao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JoaoMosson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CT14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Exclusão de usuário e encerramento de sessão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JoaoMosson/autenticacao.robot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autenticacao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JoaoMosson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CT15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Validação de CPF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JoaoMosson/autenticacao.robot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autenticacao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JoaoPozzan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CT01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Depósito válido atualiza o saldo e gera transação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JoaoPozzan/carteira.robot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carteira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JoaoPozzan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CT02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Depósito com valor inválido é rejeitado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JoaoPozzan/carteira.robot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carteira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JoaoPozzan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CT03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Retenção com saldo exatamente igual ao valor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JoaoPozzan/carteira.robot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carteira, retencao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JoaoPozzan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CT04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Retenção com saldo insuficiente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JoaoPozzan/carteira.robot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carteira, retencao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JoaoPozzan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CT06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Liquidação ao finalizar trajeto sem caronas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JoaoPozzan/carteira.robot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carteira, trajeto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CT40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Criação de grupo com validação condicional e limite de vagas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Renan/grupos.robot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grupos, criacao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CT41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Bloqueio de passageiros acima das vagas ou de outra organização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Renan/grupos.robot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grupos, criacao, multitenant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CT43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Saída de passageiro e exclusão de grupo restrita ao motorista dono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Renan/grupos.robot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grupos, saida, exclusao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CT44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Bloqueio de cadastro de motorista com CNH inválida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Renan/grupos.robot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motorista, cnh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CT46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Rejeição de motorista remove o perfil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Renan/grupos.robot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motorista, triagem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Victor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CT30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Iniciar trajeto planejado e atualizar carona aceita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Victor/trajetos.robot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trajeto, inicio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Victor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CT32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Confirmar embarque do passageiro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Victor/trajetos.robot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trajeto, embarque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Victor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CT34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Cancelar carona e liberar o pedido do passageiro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Victor/trajetos.robot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trajeto, cancelamento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Victor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CT36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Aceitar pedido disponível e criar vínculo de carona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Victor/trajetos.robot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trajeto, aceite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Victor</w:t>
            </w:r>
          </w:p>
        </w:tc>
        <w:tc>
          <w:tcPr>
            <w:tcW w:type="dxa" w:w="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CT38</w:t>
            </w:r>
          </w:p>
        </w:tc>
        <w:tc>
          <w:tcPr>
            <w:tcW w:type="dxa" w:w="3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Exibir indicador de viagem ativa conforme o estado do usuário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Victor/trajetos.robot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trajeto, viagem_ativa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Convenções dos casos: Test Setup Abrir o navegador e Test Teardown Fechar o navegador; sem Sleep fixo (usam Wait Until ...); dados descartáveis gerados por GeradorDados; o usuário do seed é usado apenas para login.</w:t>
      </w:r>
    </w:p>
    <w:p>
      <w:pPr>
        <w:pStyle w:val="Heading1"/>
      </w:pPr>
      <w:bookmarkStart w:name="_Toc7" w:id="7"/>
      <w:r>
        <w:t xml:space="preserve">4. Onde estão os resultados</w:t>
      </w:r>
      <w:bookmarkEnd w:id="7"/>
    </w:p>
    <w:p>
      <w:pPr>
        <w:spacing w:after="120"/>
      </w:pPr>
      <w:r>
        <w:t xml:space="preserve">Cada execução grava em tests/Robot/results/&lt;Pessoa&gt;/: log.html (passo a passo, abrir primeiro), report.html (resumo), output.xml (dados brutos) e os prints (.png). Os prints cobrem o estado final de cada teste (selenium-screenshot-N.png, tirado ao fechar o navegador) e os passos de verificação que cada pessoa registrou (ctNN-descricao.png).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900"/>
        <w:gridCol w:w="3638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Pessoa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Pasta de resultados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Prints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Arquivos de relatório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Eduardo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tests/Robot/results/Eduardo/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log.html, report.html, output.xml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JoaoMosson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tests/Robot/results/JoaoMosson/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log.html, report.html, output.xml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JoaoPozzan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tests/Robot/results/JoaoPozzan/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log.html, report.html, output.xml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tests/Robot/results/Renan/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log.html, report.html, output.xml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Victor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tests/Robot/results/Victor/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log.html, report.html, output.xml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pasta results/ dentro de tests/Robot/ é versionada de propósito: os resultados fazem parte da entrega. O .gitignore ignora apenas /results na raiz do projeto.</w:t>
      </w:r>
    </w:p>
    <w:p>
      <w:pPr>
        <w:pStyle w:val="Heading1"/>
      </w:pPr>
      <w:bookmarkStart w:name="_Toc8" w:id="8"/>
      <w:r>
        <w:t xml:space="preserve">5. Como rodar</w:t>
      </w:r>
      <w:bookmarkEnd w:id="8"/>
    </w:p>
    <w:p>
      <w:pPr>
        <w:spacing w:after="120"/>
      </w:pPr>
      <w:r>
        <w:t xml:space="preserve">Os passos abaixo, na ordem: preparar o banco e o servidor, configurar o navegador e a URL e, por fim, executar os testes de uma pessoa, de um caso ou de todos.</w:t>
      </w:r>
    </w:p>
    <w:p>
      <w:pPr>
        <w:pStyle w:val="Heading2"/>
      </w:pPr>
      <w:bookmarkStart w:name="_Toc9" w:id="9"/>
      <w:r>
        <w:t xml:space="preserve">5.1 Preparar a aplicação</w:t>
      </w:r>
      <w:bookmarkEnd w:id="9"/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php artisan migrate:fresh --seed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php artisan serve --port=8001</w:t>
      </w:r>
    </w:p>
    <w:p>
      <w:pPr>
        <w:spacing w:after="120"/>
      </w:pPr>
    </w:p>
    <w:p>
      <w:pPr>
        <w:spacing w:after="120"/>
      </w:pPr>
      <w:r>
        <w:t xml:space="preserve">O seed cria os usuários usados nos testes. A senha de todos é SenhaForte!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Usuário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E-mail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do sistema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admin@cocar.com.br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da organização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admin@org.com.br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Motorista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motorista@org.com.br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Passageiro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passageiro@org.com.br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Atenção: os testes criam e excluem registros. O ideal é rodar contra um banco separado do de desenvolvimento. O migrate:fresh apaga e recria o banco configurado em DB_DATABASE. O vhost cocar.test do Laragon aponta para outro projeto; use sempre 127.0.0.1 com a porta.</w:t>
      </w:r>
    </w:p>
    <w:p>
      <w:pPr>
        <w:pStyle w:val="Heading2"/>
      </w:pPr>
      <w:bookmarkStart w:name="_Toc10" w:id="10"/>
      <w:r>
        <w:t xml:space="preserve">5.2 Configurar navegador e URL</w:t>
      </w:r>
      <w:bookmarkEnd w:id="10"/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Copy-Item tests/Robot/local.args.example tests/Robot/local.args</w:t>
      </w:r>
    </w:p>
    <w:p>
      <w:pPr>
        <w:spacing w:after="120"/>
      </w:pPr>
    </w:p>
    <w:p>
      <w:pPr>
        <w:spacing w:after="120"/>
      </w:pPr>
      <w:r>
        <w:t xml:space="preserve">Edite o local.args (ignorado pelo git):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--variable BROWSER:chrome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--variable BASE_URL:http://127.0.0.1:8001</w:t>
      </w:r>
    </w:p>
    <w:p>
      <w:pPr>
        <w:spacing w:after="120"/>
      </w:pPr>
    </w:p>
    <w:p>
      <w:pPr>
        <w:spacing w:after="120"/>
      </w:pPr>
      <w:r>
        <w:t xml:space="preserve">Navegadores aceitos: chrome, firefox, edge, headlesschrome, headlessfirefox. Para um navegador baseado em Chromium em outro caminho, defina também --variable BROWSER_BINARY:&lt;caminho do executável&gt;.</w:t>
      </w:r>
    </w:p>
    <w:p>
      <w:pPr>
        <w:pStyle w:val="Heading2"/>
      </w:pPr>
      <w:bookmarkStart w:name="_Toc11" w:id="11"/>
      <w:r>
        <w:t xml:space="preserve">5.3 Executar</w:t>
      </w:r>
      <w:bookmarkEnd w:id="11"/>
    </w:p>
    <w:p>
      <w:pPr>
        <w:spacing w:after="120"/>
      </w:pPr>
      <w:r>
        <w:t xml:space="preserve">Todos os comandos são executados na raiz do projeto. O rodar.ps1 já define PYTHONIOENCODING=utf-8 (o valor utf-8:surrogateescape quebra o Robot).</w:t>
      </w:r>
    </w:p>
    <w:p>
      <w:pPr>
        <w:spacing w:after="120"/>
      </w:pPr>
      <w:r>
        <w:t xml:space="preserve">Uma pessoa: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.\tests\Robot\rodar.ps1 -Pessoa JoaoMosson</w:t>
      </w:r>
    </w:p>
    <w:p>
      <w:pPr>
        <w:spacing w:after="120"/>
      </w:pPr>
    </w:p>
    <w:p>
      <w:pPr>
        <w:spacing w:after="120"/>
      </w:pPr>
      <w:r>
        <w:t xml:space="preserve">Um caso só (pela tag do CT):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.\tests\Robot\rodar.ps1 -Pessoa JoaoMosson -Caso CT09</w:t>
      </w:r>
    </w:p>
    <w:p>
      <w:pPr>
        <w:spacing w:after="120"/>
      </w:pPr>
    </w:p>
    <w:p>
      <w:pPr>
        <w:spacing w:after="120"/>
      </w:pPr>
      <w:r>
        <w:t xml:space="preserve">Dry run (valida sintaxe e keywords, sem abrir o navegador):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.\tests\Robot\rodar.ps1 -Pessoa Renan -DryRun</w:t>
      </w:r>
    </w:p>
    <w:p>
      <w:pPr>
        <w:spacing w:after="120"/>
      </w:pPr>
    </w:p>
    <w:p>
      <w:pPr>
        <w:spacing w:after="120"/>
      </w:pPr>
      <w:r>
        <w:t xml:space="preserve">Todas as pessoas, uma após a outra: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foreach ($p in 'Eduardo','JoaoMosson','JoaoPozzan','Renan','Victor') {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.\tests\Robot\rodar.ps1 -Pessoa $p</w:t>
      </w:r>
    </w:p>
    <w:p>
      <w:pPr>
        <w:pBdr>
          <w:left w:val="single" w:color="888888" w:sz="12" w:space="6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Ao final o script mostra o caminho do log.html. O código de saída do comando é o do Robot (0 quando todos passam).</w:t>
      </w:r>
    </w:p>
    <w:p>
      <w:pPr>
        <w:pStyle w:val="Heading1"/>
      </w:pPr>
      <w:bookmarkStart w:name="_Toc12" w:id="12"/>
      <w:r>
        <w:t xml:space="preserve">6. Observações conhecidas</w:t>
      </w:r>
      <w:bookmarkEnd w:id="12"/>
    </w:p>
    <w:p>
      <w:pPr>
        <w:spacing w:after="120"/>
      </w:pPr>
      <w:r>
        <w:t xml:space="preserve">Pontos em que a interface limita o que os testes conseguem verificar. Todos estão documentados nos próprios arquivos .robot e nas keywords.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o teste contorna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comum.resource · Encerrar sessão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botão de logout do perfil não tem @csrf e responde 419.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Limpa os cookies (Delete All Cookies) e vai para /login.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comum.resource · registro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id do e-mail está duplicado no label da tela de registro.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 o seletor name:email.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comum.resource · login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SeleniumLibrary não tem Location Should Not Contain.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 URL não deve conter (Get Location + Should Not Contain) dentro de Wait Until Keyword Succeeds.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CPF, CNPJ e CNH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 campos são mascarados; os inputs reais são ocultos.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Digita no input visível (cpf_display, cnpj_display, cnh_display), nunca no oculto nem por JavaScript.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JoaoPozzan · CT02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view da carteira não exibe o erro do campo valor.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Confere que permanece em /carteira, que o saldo não muda e que nenhuma transação nova é gerada.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 · CT44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view não exibe o erro do campo cnh.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 a rejeição porque a tela continua sendo a de cadastro, sem "Cadastro em Análise", mesmo após recarregar.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 · CT40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navegador barra vagas fora de 1..4 antes de enviar.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Desliga só a validação nativa (novalidate) para exercitar a regra do servidor.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 · CT40, CT41, CT43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Dias do mês gravados como null, passageiro de outra organização e exclusão por outro motorista não são visíveis pela interface.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Permanecem cobertos pelos testes Pest (tests/Feature/Renan).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Renan · seleção de dias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checkbox real do dia fica oculto por CSS.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Clica no span irmão (a pílula).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Victor · CT30 a CT38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Horário, coordenadas e preservação de caronas canceladas não são verificados pela tela.</w:t>
            </w:r>
          </w:p>
        </w:tc>
        <w:tc>
          <w:tcPr>
            <w:tcW w:type="dxa" w:w="3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Permanecem cobertos no backend. O autocomplete só é lido, sem injetar dados nos inputs ocultos.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Também vale lembrar: os casos de carona e trajeto dependem do Mapbox. Sem internet ou com token inválido, a estimativa de custo não aparece e o teste falha por tempo esgotado (TIMEOUT de 10 s), o que indica problema de ambiente e não do teste.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dos Testes Automatizados - CoCar</dc:title>
  <dc:creator>Projeto cocar-testes</dc:creator>
  <cp:lastModifiedBy>Un-named</cp:lastModifiedBy>
  <cp:revision>1</cp:revision>
  <dcterms:created xsi:type="dcterms:W3CDTF">2026-10-22T12:04:13.611Z</dcterms:created>
  <dcterms:modified xsi:type="dcterms:W3CDTF">2026-10-22T12:04:13.612Z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