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Calibri" w:cs="Calibri" w:eastAsia="Calibri" w:hAnsi="Calibri"/>
          <w:color w:val="5B6660"/>
          <w:spacing w:val="20"/>
          <w:sz w:val="20"/>
          <w:szCs w:val="20"/>
        </w:rPr>
        <w:t xml:space="preserve">NOTE DE PRÉSENTATION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2C4B38"/>
          <w:sz w:val="64"/>
          <w:szCs w:val="64"/>
        </w:rPr>
        <w:t xml:space="preserve">GeoSD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3F6B4F"/>
          <w:sz w:val="26"/>
          <w:szCs w:val="26"/>
        </w:rPr>
        <w:t xml:space="preserve">Un carnet de terrain numérique sécurisé, sobre et déployable sans la DSI</w:t>
      </w:r>
    </w:p>
    <w:tbl>
      <w:tblPr>
        <w:tblW w:type="pct" w:w="100%"/>
        <w:tblBorders>
          <w:top w:val="single" w:color="3F6B4F" w:sz="6"/>
          <w:left w:val="single" w:color="3F6B4F" w:sz="6"/>
          <w:bottom w:val="single" w:color="3F6B4F" w:sz="6"/>
          <w:right w:val="single" w:color="3F6B4F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C4B38"/>
                <w:sz w:val="21"/>
                <w:szCs w:val="21"/>
              </w:rPr>
              <w:t xml:space="preserve">En bref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color w:val="1F2A24"/>
                <w:sz w:val="20"/>
                <w:szCs w:val="20"/>
              </w:rPr>
              <w:t xml:space="preserve">GeoSD est une application de saisie et de consultation de points géolocalisés par thématique (police de l'environnement, contrôles, signalements…), utilisable hors connexion sur tablette de terrain.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color w:val="1F2A24"/>
                <w:sz w:val="20"/>
                <w:szCs w:val="20"/>
              </w:rPr>
              <w:t xml:space="preserve">Elle ne repose sur aucun serveur applicatif, aucune base de données distante et aucun compte utilisateur : le code est un simple ensemble de pages web statiques, et les données restent en permanence sous le contrôle du service.</w:t>
            </w:r>
          </w:p>
          <w:p>
            <w:pPr>
              <w:spacing w:after="60" w:line="270"/>
            </w:pPr>
            <w:r>
              <w:rPr>
                <w:rFonts w:ascii="Calibri" w:cs="Calibri" w:eastAsia="Calibri" w:hAnsi="Calibri"/>
                <w:color w:val="1F2A24"/>
                <w:sz w:val="20"/>
                <w:szCs w:val="20"/>
              </w:rPr>
              <w:t xml:space="preserve">Une seule instance de l'outil, hébergée une fois, couvre les 96 départements métropolitains et peut être partagée par plusieurs services départementaux, chacun conservant ses propres données de façon cloisonnée.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F6B4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1. </w:t>
      </w: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Les atouts du carnet de terrain GeoSD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GeoSD numérise le carnet de terrain papier sans en changer les usages : un agent saisit un point géolocalisé, choisit une thématique, remplit un formulaire adapté, et poursuit sa tournée — y compris sans réseau.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6B4F"/>
          <w:sz w:val="24"/>
          <w:szCs w:val="24"/>
        </w:rPr>
        <w:t xml:space="preserve">Une application pensée pour le terrain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Saisie de points géolocalisés avec formulaires spécifiques par thématique (pollution, espèces, phytosanitaires, VTM, eau, etc.), configurables sans toucher au code.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Fonctionnement intégralement hors connexion, y compris « à froid » : fond de carte, application et bibliothèques sont mis en cache sur l'appareil, réutilisables après une coupure réseau totale.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Fond de carte téléchargeable par région (format vectoriel léger), partagé automatiquement entre la version saisie et la version consultation.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Sauvegarde locale automatique et persistante sur la tablette : rien n'est perdu si l'appareil est fermé, éteint, ou rouvert le lendemain.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Confirmation explicite à chaque saisie, export groupé en un seul geste en fin de tournée.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Repère de fraîcheur automatique en consultation terrain : chaque sauvegarde horodate le fichier central, avec alerte visuelle au-delà de 30 jours pour savoir quand redemander une copie à jour.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6B4F"/>
          <w:sz w:val="24"/>
          <w:szCs w:val="24"/>
        </w:rPr>
        <w:t xml:space="preserve">Une organisation adaptée à chaque usage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Trois versions dédiées : saisie terrain, consultation terrain (lecture seule), intégration au bureau — chacune avec l'ergonomie et les droits qui correspondent à son usage réel, sans mode caché ni fonction superflue.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Fusion automatique sans doublon des envois terrain dans le fichier central, quel que soit le nombre d'agents.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Filtres combinables (recherche libre, thématique, période, fiabilité, jour/mois/occurrence calendaire), tableau de données et statistiques (histogramme, export CSV) côté administration.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6B4F"/>
          <w:sz w:val="24"/>
          <w:szCs w:val="24"/>
        </w:rPr>
        <w:t xml:space="preserve">Une instance unique, réutilisable par tout service du territoire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Un sélecteur couvre désormais les 96 départements métropolitains (limites officielles IGN/INSEE) : la même application, hébergée une seule fois, s'adapte automatiquement au périmètre du service qui l'ouvre, chacun conservant ses données propres.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Déploiement actuel piloté par les six services départementaux de la région Centre-Val de Loire, mais réutilisable sans aucune modification par n'importe quel autre service départemental en métropole.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Format de données GeoJSON standard, directement réexploitable dans un SIG métier tel que QGIS.</w:t>
      </w:r>
    </w:p>
    <w:p>
      <w:pPr>
        <w:pStyle w:val="Heading1"/>
        <w:pBdr>
          <w:bottom w:val="single" w:color="3F6B4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2. </w:t>
      </w: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Une sécurité obtenue par la sobriété de l'architecture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GeoSD ne cherche pas à sécuriser un système complexe : il supprime la plupart des surfaces d'exposition en n'ayant tout simplement pas de serveur, de compte ou de canal de transmission automatique à protéger.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6B4F"/>
          <w:sz w:val="24"/>
          <w:szCs w:val="24"/>
        </w:rPr>
        <w:t xml:space="preserve">Les données ne quittent jamais le périmètre du service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Aucune donnée réelle n'est hébergée hors du service : elle reste sur le poste administrateur, un dossier réseau interne, ou l'appareil de terrain — jamais sur un serveur applicatif tiers.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Le dépôt utilisé pour diffuser l'application (code seul) exclut par construction toute donnée réelle : seul un jeu de démonstration fictif y figure.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Aucune transmission automatique ou silencieuse : la sortie de données depuis une tablette de terrain est toujours un geste volontaire et explicite de l'agent (export groupé), jamais déclenché par le système.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6B4F"/>
          <w:sz w:val="24"/>
          <w:szCs w:val="24"/>
        </w:rPr>
        <w:t xml:space="preserve">Aucun compte, donc aucune surface d'authentification à défendre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Pas de compte utilisateur, pas de mot de passe, pas d'annuaire à administrer ni à sécuriser : les agents restent responsables de leur matériel professionnel, selon un protocole validé avec le délégué à la protection des données.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L'écriture directe du fichier central (poste administrateur) s'appuie sur une fonctionnalité native du navigateur, sans clé ni jeton stocké dans le code ou transmis sur le réseau.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La page d'accueil publique ne présente et ne pointe vers aucune fonction d'administration : l'intégration des envois terrain vit sur une page distincte, non recensée publiquement, dont l'adresse est transmise directement aux seuls administrateurs concernés.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6B4F"/>
          <w:sz w:val="24"/>
          <w:szCs w:val="24"/>
        </w:rPr>
        <w:t xml:space="preserve">Des actions destructrices toujours sous contrôle humain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Aucune suppression automatique des données, y compris après un export : seule une confirmation explicite, tapée par l'agent, déclenche un effacement — écartant le principal risque identifié sur ce type d'outil, la perte de données de terrain.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Le code source (pages web statiques) ne contient aucune donnée, aucune clé, aucun identifiant : sa consultation, même publique, n'expose rien de sensible.</w:t>
      </w:r>
    </w:p>
    <w:p>
      <w:pPr>
        <w:pStyle w:val="Heading1"/>
        <w:pBdr>
          <w:bottom w:val="single" w:color="3F6B4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3. </w:t>
      </w: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Une frugalité de maintenance, sans sollicitation de la DSI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GeoSD est conçu pour fonctionner durablement sans ticket, sans astreinte et sans marché de service — la maintenance courante peut être portée par le service métier lui-même.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Aucun serveur applicatif à installer, corriger, superviser ou mettre à jour ; aucune base de données à administrer.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L'application tient dans un jeu de pages web autonomes, hébergeables sur un simple espace statique ou utilisables directement en local, sans installation.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Aucun abonnement, aucune dépendance à un service cloud payant.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Une source de vérité unique et modifiable sans compétence de développement pour chaque évolution courante : un fichier pour le modèle des formulaires, un fichier pour la charte graphique — une modification s'y répercute automatiquement dans les trois versions de l'application.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Les bibliothèques techniques utilisées sont embarquées en copie locale plutôt qu'appelées sur un service extérieur, pour ne dépendre d'aucune disponibilité tierce dans la durée.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Mise à jour du parc en une seule opération : republier le jeu de fichiers met à jour simultanément tous les services utilisateurs, sans intervention poste par poste.</w:t>
      </w:r>
    </w:p>
    <w:p>
      <w:pPr>
        <w:pStyle w:val="Heading1"/>
        <w:pBdr>
          <w:bottom w:val="single" w:color="3F6B4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4. </w:t>
      </w: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Une frugalité de ressources et d'énergie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L'absence de serveur n'est pas seulement un choix de simplicité : c'est aussi une empreinte technique minimale.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Application entièrement statique : aucun calcul serveur, aucune infrastructure à faire tourner en continu, aucune base de données à alimenter en énergie.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Fonctionnement hors connexion assumé : une fois le fond de carte régional téléchargé, plus aucune consommation réseau récurrente n'est nécessaire sur le terrain.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Un seul fond de carte régional conservé à la fois sur chaque appareil (remplacement plutôt qu'accumulation), pour une empreinte de stockage maîtrisée.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Statistiques et graphiques générés directement par le navigateur, sans bibliothèque tierce lourde ni appel réseau supplémentaire.</w:t>
      </w:r>
    </w:p>
    <w:p>
      <w:pPr>
        <w:pStyle w:val="Heading1"/>
        <w:pBdr>
          <w:bottom w:val="single" w:color="3F6B4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5. </w:t>
      </w: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Une simplicité de déploiement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Déployer GeoSD, c'est publier un jeu de fichiers — pas conduire un projet informatique.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Hébergement en site statique : le dépôt de fichiers de l'application suffit à la rendre accessible à l'ensemble des services concernés.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Une seule instance à déployer pour l'ensemble des services concernés, grâce au sélecteur de territoire intégré (96 départements métropolitains) — pas de multiplication d'installations à suivre.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Installation en raccourci sur l'écran d'accueil des tablettes en deux gestes, sans passer par un magasin d'applications ni créer de compte.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Ajout d'une nouvelle thématique de signalement ou d'un nouveau territoire en une seule modification de fichier, répercutée automatiquement partout.</w:t>
      </w:r>
    </w:p>
    <w:p>
      <w:pPr>
        <w:pStyle w:val="Heading1"/>
        <w:pBdr>
          <w:bottom w:val="single" w:color="3F6B4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6. </w:t>
      </w:r>
      <w:r>
        <w:rPr>
          <w:rFonts w:ascii="Calibri" w:cs="Calibri" w:eastAsia="Calibri" w:hAnsi="Calibri"/>
          <w:b/>
          <w:bCs/>
          <w:color w:val="2C4B38"/>
          <w:sz w:val="30"/>
          <w:szCs w:val="30"/>
        </w:rPr>
        <w:t xml:space="preserve">Limites, notamment liées à l'infrastructure</w:t>
      </w:r>
    </w:p>
    <w:p>
      <w:pPr>
        <w:spacing w:after="160" w:line="30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La sobriété de GeoSD est aussi ce qui borne ses ambitions : certaines limites tiennent moins à l'application elle-même qu'à l'absence, à ce jour, d'une offre d'hébergement interne à l'OFB adaptée à ce type d'outil léger.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6B4F"/>
          <w:sz w:val="24"/>
          <w:szCs w:val="24"/>
        </w:rPr>
        <w:t xml:space="preserve">Liées à l'absence d'hébergement interne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En l'absence d'une offre d'hébergement sécurisé portée par l'OFB pour ce type d'outil, la diffusion du code s'appuie aujourd'hui sur un hébergement statique externe grand public — le code seul, jamais les données.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Le fichier de référence utilisé en consultation terrain est mis à jour par copie manuelle (câble, synchronisation), faute d'un dépôt distant institutionnel avec authentification ; le code prévoit cette évolution mais ne l'active pas.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6B4F"/>
          <w:sz w:val="24"/>
          <w:szCs w:val="24"/>
        </w:rPr>
        <w:t xml:space="preserve">Liées aux navigateurs et systèmes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L'intégration au bureau nécessite un navigateur compatible avec l'écriture directe de fichiers (Chrome, Edge ou Opera) sur poste desktop ; aucune version mobile de l'administration n'est prévue, cette fonctionnalité n'étant pas fiable sur Android et absente sur iOS.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Un seul poste administrateur à la fois : sans serveur central, deux modifications simultanées du fichier de référence ne peuvent pas être fusionnées automatiquement.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F2A24"/>
          <w:sz w:val="21"/>
          <w:szCs w:val="21"/>
        </w:rPr>
        <w:t xml:space="preserve">Le support de l'écriture de fichiers sur Android est encore en évolution côté navigateurs — une amélioration possible à surveiller, mais hors du contrôle du projet.</w:t>
      </w:r>
    </w:p>
    <w:p>
      <w:pPr>
        <w:spacing w:before="400"/>
      </w:pP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660"/>
          <w:sz w:val="19"/>
          <w:szCs w:val="19"/>
        </w:rPr>
        <w:t xml:space="preserve">Document à faire évoluer au même rythme que l'application ; se référer au journal des décisions du projet pour le détail des arbitrages techniques sous-jacents à chacun des points ci-dessus.</w:t>
      </w:r>
    </w:p>
    <w:sectPr>
      <w:pgSz w:w="11906" w:h="16838" w:orient="portrait"/>
      <w:pgMar w:top="1100" w:right="1150" w:bottom="11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30"/>
      </w:pPr>
      <w:rPr>
        <w:color w:val="3F6B4F"/>
      </w:rPr>
    </w:lvl>
    <w:lvl w:ilvl="1" w15:tentative="1">
      <w:start w:val="1"/>
      <w:numFmt w:val="bullet"/>
      <w:lvlText w:val="–"/>
      <w:lvlJc w:val="left"/>
      <w:pPr>
        <w:ind w:left="792" w:hanging="230"/>
      </w:pPr>
      <w:rPr>
        <w:color w:val="5B66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2026-08-27T14:33:48.972Z</dcterms:created>
  <dcterms:modified xsi:type="dcterms:W3CDTF">2026-08-27T14:33:48.987Z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