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DD" w:rsidRPr="006D2476" w:rsidRDefault="00F13019" w:rsidP="006D2476">
      <w:r>
        <w:rPr>
          <w:noProof/>
        </w:rPr>
        <w:drawing>
          <wp:inline distT="0" distB="0" distL="0" distR="0">
            <wp:extent cx="2019300" cy="685800"/>
            <wp:effectExtent l="0" t="0" r="0" b="0"/>
            <wp:docPr id="1" name="Picture 1" descr="arg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ix-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685800"/>
                    </a:xfrm>
                    <a:prstGeom prst="rect">
                      <a:avLst/>
                    </a:prstGeom>
                    <a:noFill/>
                    <a:ln>
                      <a:noFill/>
                    </a:ln>
                  </pic:spPr>
                </pic:pic>
              </a:graphicData>
            </a:graphic>
          </wp:inline>
        </w:drawing>
      </w:r>
    </w:p>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2766DD" w:rsidP="002766DD"/>
    <w:p w:rsidR="002766DD" w:rsidRDefault="00180EE7" w:rsidP="00BF203B">
      <w:pPr>
        <w:pStyle w:val="Title"/>
        <w:jc w:val="right"/>
      </w:pPr>
      <w:r>
        <w:fldChar w:fldCharType="begin"/>
      </w:r>
      <w:r>
        <w:instrText xml:space="preserve"> SUBJECT  \* MERGEFORMAT </w:instrText>
      </w:r>
      <w:r>
        <w:fldChar w:fldCharType="separate"/>
      </w:r>
      <w:r w:rsidR="00BF203B">
        <w:t>Driver Compensation</w:t>
      </w:r>
      <w:r>
        <w:fldChar w:fldCharType="end"/>
      </w:r>
    </w:p>
    <w:p w:rsidR="002766DD" w:rsidRPr="00BF203B" w:rsidRDefault="00180EE7" w:rsidP="00BF203B">
      <w:pPr>
        <w:pStyle w:val="Title"/>
        <w:jc w:val="right"/>
      </w:pPr>
      <w:r>
        <w:fldChar w:fldCharType="begin"/>
      </w:r>
      <w:r>
        <w:instrText xml:space="preserve"> TITLE  \* MERGEFORMAT </w:instrText>
      </w:r>
      <w:r>
        <w:fldChar w:fldCharType="separate"/>
      </w:r>
      <w:r w:rsidR="006D2476" w:rsidRPr="00BF203B">
        <w:t>Architecture</w:t>
      </w:r>
      <w:r>
        <w:fldChar w:fldCharType="end"/>
      </w:r>
    </w:p>
    <w:p w:rsidR="002766DD" w:rsidRDefault="002766DD" w:rsidP="002766DD">
      <w:pPr>
        <w:pStyle w:val="Title"/>
        <w:jc w:val="left"/>
        <w:rPr>
          <w:rFonts w:ascii="Times New Roman" w:hAnsi="Times New Roman"/>
          <w:sz w:val="28"/>
        </w:rPr>
      </w:pPr>
    </w:p>
    <w:p w:rsidR="002766DD" w:rsidRDefault="002766DD" w:rsidP="002766DD">
      <w:pPr>
        <w:pStyle w:val="InfoBlue"/>
      </w:pPr>
    </w:p>
    <w:p w:rsidR="002766DD" w:rsidRDefault="006D2476" w:rsidP="00E7225B">
      <w:pPr>
        <w:pStyle w:val="Title"/>
      </w:pPr>
      <w:r>
        <w:br w:type="page"/>
      </w:r>
      <w:r w:rsidR="002766DD">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766DD" w:rsidTr="00AD4FCC">
        <w:tc>
          <w:tcPr>
            <w:tcW w:w="2304" w:type="dxa"/>
          </w:tcPr>
          <w:p w:rsidR="002766DD" w:rsidRDefault="002766DD" w:rsidP="00AD4FCC">
            <w:pPr>
              <w:pStyle w:val="Tabletext"/>
              <w:jc w:val="center"/>
              <w:rPr>
                <w:b/>
              </w:rPr>
            </w:pPr>
            <w:r>
              <w:rPr>
                <w:b/>
              </w:rPr>
              <w:t>Date</w:t>
            </w:r>
          </w:p>
        </w:tc>
        <w:tc>
          <w:tcPr>
            <w:tcW w:w="1152" w:type="dxa"/>
          </w:tcPr>
          <w:p w:rsidR="002766DD" w:rsidRDefault="002766DD" w:rsidP="00AD4FCC">
            <w:pPr>
              <w:pStyle w:val="Tabletext"/>
              <w:jc w:val="center"/>
              <w:rPr>
                <w:b/>
              </w:rPr>
            </w:pPr>
            <w:r>
              <w:rPr>
                <w:b/>
              </w:rPr>
              <w:t>Version</w:t>
            </w:r>
          </w:p>
        </w:tc>
        <w:tc>
          <w:tcPr>
            <w:tcW w:w="3744" w:type="dxa"/>
          </w:tcPr>
          <w:p w:rsidR="002766DD" w:rsidRDefault="002766DD" w:rsidP="00AD4FCC">
            <w:pPr>
              <w:pStyle w:val="Tabletext"/>
              <w:jc w:val="center"/>
              <w:rPr>
                <w:b/>
              </w:rPr>
            </w:pPr>
            <w:r>
              <w:rPr>
                <w:b/>
              </w:rPr>
              <w:t>Description</w:t>
            </w:r>
          </w:p>
        </w:tc>
        <w:tc>
          <w:tcPr>
            <w:tcW w:w="2304" w:type="dxa"/>
          </w:tcPr>
          <w:p w:rsidR="002766DD" w:rsidRDefault="002766DD" w:rsidP="00AD4FCC">
            <w:pPr>
              <w:pStyle w:val="Tabletext"/>
              <w:jc w:val="center"/>
              <w:rPr>
                <w:b/>
              </w:rPr>
            </w:pPr>
            <w:r>
              <w:rPr>
                <w:b/>
              </w:rPr>
              <w:t>Author</w:t>
            </w:r>
          </w:p>
        </w:tc>
      </w:tr>
      <w:tr w:rsidR="002766DD" w:rsidRPr="007A4AE1" w:rsidTr="00AD4FCC">
        <w:tc>
          <w:tcPr>
            <w:tcW w:w="2304" w:type="dxa"/>
          </w:tcPr>
          <w:p w:rsidR="002766DD" w:rsidRPr="007A4AE1" w:rsidRDefault="00631DEB" w:rsidP="00AD4FCC">
            <w:pPr>
              <w:pStyle w:val="Tabletext"/>
              <w:rPr>
                <w:sz w:val="20"/>
              </w:rPr>
            </w:pPr>
            <w:r w:rsidRPr="007A4AE1">
              <w:rPr>
                <w:sz w:val="20"/>
              </w:rPr>
              <w:t>08/21/08</w:t>
            </w:r>
          </w:p>
        </w:tc>
        <w:tc>
          <w:tcPr>
            <w:tcW w:w="1152" w:type="dxa"/>
          </w:tcPr>
          <w:p w:rsidR="002766DD" w:rsidRPr="007A4AE1" w:rsidRDefault="002766DD" w:rsidP="00AD4FCC">
            <w:pPr>
              <w:pStyle w:val="Tabletext"/>
              <w:rPr>
                <w:sz w:val="20"/>
              </w:rPr>
            </w:pPr>
            <w:r w:rsidRPr="007A4AE1">
              <w:rPr>
                <w:sz w:val="20"/>
              </w:rPr>
              <w:t>1.0</w:t>
            </w:r>
          </w:p>
        </w:tc>
        <w:tc>
          <w:tcPr>
            <w:tcW w:w="3744" w:type="dxa"/>
          </w:tcPr>
          <w:p w:rsidR="002766DD" w:rsidRPr="007A4AE1" w:rsidRDefault="002766DD" w:rsidP="00AD4FCC">
            <w:pPr>
              <w:pStyle w:val="Tabletext"/>
              <w:rPr>
                <w:sz w:val="20"/>
              </w:rPr>
            </w:pPr>
            <w:r w:rsidRPr="007A4AE1">
              <w:rPr>
                <w:sz w:val="20"/>
              </w:rPr>
              <w:t>Created</w:t>
            </w:r>
          </w:p>
        </w:tc>
        <w:tc>
          <w:tcPr>
            <w:tcW w:w="2304" w:type="dxa"/>
          </w:tcPr>
          <w:p w:rsidR="002766DD" w:rsidRPr="007A4AE1" w:rsidRDefault="002766DD" w:rsidP="00AD4FCC">
            <w:pPr>
              <w:pStyle w:val="Tabletext"/>
              <w:rPr>
                <w:sz w:val="20"/>
              </w:rPr>
            </w:pPr>
            <w:r w:rsidRPr="007A4AE1">
              <w:rPr>
                <w:sz w:val="20"/>
              </w:rPr>
              <w:t>Jim Heary</w:t>
            </w:r>
          </w:p>
        </w:tc>
      </w:tr>
      <w:tr w:rsidR="00EB1CF4" w:rsidRPr="007A4AE1" w:rsidTr="000C0061">
        <w:tc>
          <w:tcPr>
            <w:tcW w:w="2304" w:type="dxa"/>
          </w:tcPr>
          <w:p w:rsidR="00EB1CF4" w:rsidRPr="007A4AE1" w:rsidRDefault="00EB1CF4" w:rsidP="000C0061">
            <w:pPr>
              <w:pStyle w:val="Tabletext"/>
              <w:rPr>
                <w:sz w:val="20"/>
              </w:rPr>
            </w:pPr>
            <w:r w:rsidRPr="007A4AE1">
              <w:rPr>
                <w:sz w:val="20"/>
              </w:rPr>
              <w:t>05/19/09</w:t>
            </w:r>
          </w:p>
        </w:tc>
        <w:tc>
          <w:tcPr>
            <w:tcW w:w="1152" w:type="dxa"/>
          </w:tcPr>
          <w:p w:rsidR="00EB1CF4" w:rsidRPr="007A4AE1" w:rsidRDefault="00EB1CF4" w:rsidP="000C0061">
            <w:pPr>
              <w:pStyle w:val="Tabletext"/>
              <w:rPr>
                <w:sz w:val="20"/>
              </w:rPr>
            </w:pPr>
            <w:r w:rsidRPr="007A4AE1">
              <w:rPr>
                <w:sz w:val="20"/>
              </w:rPr>
              <w:t>2.0</w:t>
            </w:r>
          </w:p>
        </w:tc>
        <w:tc>
          <w:tcPr>
            <w:tcW w:w="3744" w:type="dxa"/>
          </w:tcPr>
          <w:p w:rsidR="00EB1CF4" w:rsidRPr="007A4AE1" w:rsidRDefault="00EB1CF4" w:rsidP="000C0061">
            <w:pPr>
              <w:pStyle w:val="Tabletext"/>
              <w:rPr>
                <w:sz w:val="20"/>
              </w:rPr>
            </w:pPr>
            <w:r w:rsidRPr="007A4AE1">
              <w:rPr>
                <w:sz w:val="20"/>
              </w:rPr>
              <w:t>Updated</w:t>
            </w:r>
            <w:r w:rsidR="00346D80">
              <w:rPr>
                <w:sz w:val="20"/>
              </w:rPr>
              <w:t xml:space="preserve"> for new requirements</w:t>
            </w:r>
          </w:p>
        </w:tc>
        <w:tc>
          <w:tcPr>
            <w:tcW w:w="2304" w:type="dxa"/>
          </w:tcPr>
          <w:p w:rsidR="00EB1CF4" w:rsidRPr="007A4AE1" w:rsidRDefault="00EB1CF4" w:rsidP="000C0061">
            <w:pPr>
              <w:pStyle w:val="Tabletext"/>
              <w:rPr>
                <w:sz w:val="20"/>
              </w:rPr>
            </w:pPr>
            <w:r w:rsidRPr="007A4AE1">
              <w:rPr>
                <w:sz w:val="20"/>
              </w:rPr>
              <w:t>Jim Heary</w:t>
            </w:r>
          </w:p>
        </w:tc>
      </w:tr>
      <w:tr w:rsidR="006D2476" w:rsidRPr="007A4AE1" w:rsidTr="009362AC">
        <w:tc>
          <w:tcPr>
            <w:tcW w:w="2304" w:type="dxa"/>
          </w:tcPr>
          <w:p w:rsidR="006D2476" w:rsidRPr="007A4AE1" w:rsidRDefault="006D2476" w:rsidP="006D2476">
            <w:pPr>
              <w:pStyle w:val="Tabletext"/>
              <w:rPr>
                <w:sz w:val="20"/>
              </w:rPr>
            </w:pPr>
            <w:r w:rsidRPr="007A4AE1">
              <w:rPr>
                <w:sz w:val="20"/>
              </w:rPr>
              <w:t>07/10/13</w:t>
            </w:r>
          </w:p>
        </w:tc>
        <w:tc>
          <w:tcPr>
            <w:tcW w:w="1152" w:type="dxa"/>
          </w:tcPr>
          <w:p w:rsidR="006D2476" w:rsidRPr="007A4AE1" w:rsidRDefault="006D2476" w:rsidP="009362AC">
            <w:pPr>
              <w:pStyle w:val="Tabletext"/>
              <w:rPr>
                <w:sz w:val="20"/>
              </w:rPr>
            </w:pPr>
            <w:r w:rsidRPr="007A4AE1">
              <w:rPr>
                <w:sz w:val="20"/>
              </w:rPr>
              <w:t>3.0</w:t>
            </w:r>
          </w:p>
        </w:tc>
        <w:tc>
          <w:tcPr>
            <w:tcW w:w="3744" w:type="dxa"/>
          </w:tcPr>
          <w:p w:rsidR="006D2476" w:rsidRPr="007A4AE1" w:rsidRDefault="006D2476" w:rsidP="009362AC">
            <w:pPr>
              <w:pStyle w:val="Tabletext"/>
              <w:rPr>
                <w:sz w:val="20"/>
              </w:rPr>
            </w:pPr>
            <w:r w:rsidRPr="007A4AE1">
              <w:rPr>
                <w:sz w:val="20"/>
              </w:rPr>
              <w:t>Updated</w:t>
            </w:r>
            <w:r w:rsidR="00346D80">
              <w:rPr>
                <w:sz w:val="20"/>
              </w:rPr>
              <w:t xml:space="preserve"> for SOA design changes</w:t>
            </w:r>
          </w:p>
        </w:tc>
        <w:tc>
          <w:tcPr>
            <w:tcW w:w="2304" w:type="dxa"/>
          </w:tcPr>
          <w:p w:rsidR="006D2476" w:rsidRPr="007A4AE1" w:rsidRDefault="006D2476" w:rsidP="009362AC">
            <w:pPr>
              <w:pStyle w:val="Tabletext"/>
              <w:rPr>
                <w:sz w:val="20"/>
              </w:rPr>
            </w:pPr>
            <w:r w:rsidRPr="007A4AE1">
              <w:rPr>
                <w:sz w:val="20"/>
              </w:rPr>
              <w:t>Jim Heary</w:t>
            </w:r>
          </w:p>
        </w:tc>
      </w:tr>
      <w:tr w:rsidR="005953C2" w:rsidRPr="007A4AE1" w:rsidTr="000803D7">
        <w:tc>
          <w:tcPr>
            <w:tcW w:w="2304" w:type="dxa"/>
          </w:tcPr>
          <w:p w:rsidR="005953C2" w:rsidRPr="007A4AE1" w:rsidRDefault="005953C2" w:rsidP="005953C2">
            <w:pPr>
              <w:pStyle w:val="Tabletext"/>
              <w:rPr>
                <w:sz w:val="20"/>
              </w:rPr>
            </w:pPr>
            <w:r>
              <w:rPr>
                <w:sz w:val="20"/>
              </w:rPr>
              <w:t>07/31/14</w:t>
            </w:r>
          </w:p>
        </w:tc>
        <w:tc>
          <w:tcPr>
            <w:tcW w:w="1152" w:type="dxa"/>
          </w:tcPr>
          <w:p w:rsidR="005953C2" w:rsidRPr="007A4AE1" w:rsidRDefault="005953C2" w:rsidP="000803D7">
            <w:pPr>
              <w:pStyle w:val="Tabletext"/>
              <w:rPr>
                <w:sz w:val="20"/>
              </w:rPr>
            </w:pPr>
            <w:r>
              <w:rPr>
                <w:sz w:val="20"/>
              </w:rPr>
              <w:t>4.0</w:t>
            </w:r>
          </w:p>
        </w:tc>
        <w:tc>
          <w:tcPr>
            <w:tcW w:w="3744" w:type="dxa"/>
          </w:tcPr>
          <w:p w:rsidR="005953C2" w:rsidRPr="007A4AE1" w:rsidRDefault="005953C2" w:rsidP="00346D80">
            <w:pPr>
              <w:pStyle w:val="Tabletext"/>
              <w:rPr>
                <w:sz w:val="20"/>
              </w:rPr>
            </w:pPr>
            <w:r w:rsidRPr="007A4AE1">
              <w:rPr>
                <w:sz w:val="20"/>
              </w:rPr>
              <w:t>Updated</w:t>
            </w:r>
            <w:r w:rsidR="00346D80">
              <w:rPr>
                <w:sz w:val="20"/>
              </w:rPr>
              <w:t xml:space="preserve"> for Bonus requirement</w:t>
            </w:r>
          </w:p>
        </w:tc>
        <w:tc>
          <w:tcPr>
            <w:tcW w:w="2304" w:type="dxa"/>
          </w:tcPr>
          <w:p w:rsidR="005953C2" w:rsidRPr="007A4AE1" w:rsidRDefault="005953C2" w:rsidP="000803D7">
            <w:pPr>
              <w:pStyle w:val="Tabletext"/>
              <w:rPr>
                <w:sz w:val="20"/>
              </w:rPr>
            </w:pPr>
            <w:r w:rsidRPr="007A4AE1">
              <w:rPr>
                <w:sz w:val="20"/>
              </w:rPr>
              <w:t xml:space="preserve">Jim </w:t>
            </w:r>
            <w:proofErr w:type="spellStart"/>
            <w:r w:rsidRPr="007A4AE1">
              <w:rPr>
                <w:sz w:val="20"/>
              </w:rPr>
              <w:t>Heary</w:t>
            </w:r>
            <w:proofErr w:type="spellEnd"/>
          </w:p>
        </w:tc>
      </w:tr>
      <w:tr w:rsidR="002766DD" w:rsidRPr="007A4AE1" w:rsidTr="00AD4FCC">
        <w:tc>
          <w:tcPr>
            <w:tcW w:w="2304" w:type="dxa"/>
          </w:tcPr>
          <w:p w:rsidR="002766DD" w:rsidRPr="007A4AE1" w:rsidRDefault="002766DD" w:rsidP="00AD4FCC">
            <w:pPr>
              <w:pStyle w:val="Tabletext"/>
              <w:rPr>
                <w:sz w:val="20"/>
              </w:rPr>
            </w:pPr>
          </w:p>
        </w:tc>
        <w:tc>
          <w:tcPr>
            <w:tcW w:w="1152" w:type="dxa"/>
          </w:tcPr>
          <w:p w:rsidR="002766DD" w:rsidRPr="007A4AE1" w:rsidRDefault="002766DD" w:rsidP="00AD4FCC">
            <w:pPr>
              <w:pStyle w:val="Tabletext"/>
              <w:rPr>
                <w:sz w:val="20"/>
              </w:rPr>
            </w:pPr>
          </w:p>
        </w:tc>
        <w:tc>
          <w:tcPr>
            <w:tcW w:w="3744" w:type="dxa"/>
          </w:tcPr>
          <w:p w:rsidR="002766DD" w:rsidRPr="007A4AE1" w:rsidRDefault="002766DD" w:rsidP="00AD4FCC">
            <w:pPr>
              <w:pStyle w:val="Tabletext"/>
              <w:rPr>
                <w:sz w:val="20"/>
              </w:rPr>
            </w:pPr>
          </w:p>
        </w:tc>
        <w:tc>
          <w:tcPr>
            <w:tcW w:w="2304" w:type="dxa"/>
          </w:tcPr>
          <w:p w:rsidR="002766DD" w:rsidRPr="007A4AE1" w:rsidRDefault="002766DD" w:rsidP="00AD4FCC">
            <w:pPr>
              <w:pStyle w:val="Tabletext"/>
              <w:rPr>
                <w:sz w:val="20"/>
              </w:rPr>
            </w:pPr>
          </w:p>
        </w:tc>
      </w:tr>
    </w:tbl>
    <w:p w:rsidR="002766DD" w:rsidRDefault="002766DD" w:rsidP="004E3892"/>
    <w:p w:rsidR="002766DD" w:rsidRPr="00E7225B" w:rsidRDefault="002766DD" w:rsidP="00E7225B">
      <w:pPr>
        <w:pStyle w:val="Title"/>
      </w:pPr>
      <w:r w:rsidRPr="00E7225B">
        <w:t>Table of Contents</w:t>
      </w:r>
    </w:p>
    <w:p w:rsidR="00F20807" w:rsidRDefault="00AF7593">
      <w:pPr>
        <w:pStyle w:val="TOC1"/>
        <w:rPr>
          <w:rFonts w:asciiTheme="minorHAnsi" w:eastAsiaTheme="minorEastAsia" w:hAnsiTheme="minorHAnsi" w:cstheme="minorBidi"/>
          <w:noProof/>
          <w:szCs w:val="22"/>
        </w:rPr>
      </w:pPr>
      <w:r>
        <w:fldChar w:fldCharType="begin"/>
      </w:r>
      <w:r>
        <w:instrText xml:space="preserve"> TOC \o "1-3" </w:instrText>
      </w:r>
      <w:r>
        <w:fldChar w:fldCharType="separate"/>
      </w:r>
      <w:r w:rsidR="00F20807">
        <w:rPr>
          <w:noProof/>
        </w:rPr>
        <w:t>Introduction</w:t>
      </w:r>
      <w:r w:rsidR="00F20807">
        <w:rPr>
          <w:noProof/>
        </w:rPr>
        <w:tab/>
      </w:r>
      <w:r w:rsidR="00F20807">
        <w:rPr>
          <w:noProof/>
        </w:rPr>
        <w:fldChar w:fldCharType="begin"/>
      </w:r>
      <w:r w:rsidR="00F20807">
        <w:rPr>
          <w:noProof/>
        </w:rPr>
        <w:instrText xml:space="preserve"> PAGEREF _Toc397934740 \h </w:instrText>
      </w:r>
      <w:r w:rsidR="00F20807">
        <w:rPr>
          <w:noProof/>
        </w:rPr>
      </w:r>
      <w:r w:rsidR="00F20807">
        <w:rPr>
          <w:noProof/>
        </w:rPr>
        <w:fldChar w:fldCharType="separate"/>
      </w:r>
      <w:r w:rsidR="00F20807">
        <w:rPr>
          <w:noProof/>
        </w:rPr>
        <w:t>4</w:t>
      </w:r>
      <w:r w:rsidR="00F20807">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_Toc397934741 \h </w:instrText>
      </w:r>
      <w:r>
        <w:rPr>
          <w:noProof/>
        </w:rPr>
      </w:r>
      <w:r>
        <w:rPr>
          <w:noProof/>
        </w:rPr>
        <w:fldChar w:fldCharType="separate"/>
      </w:r>
      <w:r>
        <w:rPr>
          <w:noProof/>
        </w:rPr>
        <w:t>4</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Scope</w:t>
      </w:r>
      <w:r>
        <w:rPr>
          <w:noProof/>
        </w:rPr>
        <w:tab/>
      </w:r>
      <w:r>
        <w:rPr>
          <w:noProof/>
        </w:rPr>
        <w:fldChar w:fldCharType="begin"/>
      </w:r>
      <w:r>
        <w:rPr>
          <w:noProof/>
        </w:rPr>
        <w:instrText xml:space="preserve"> PAGEREF _Toc397934742 \h </w:instrText>
      </w:r>
      <w:r>
        <w:rPr>
          <w:noProof/>
        </w:rPr>
      </w:r>
      <w:r>
        <w:rPr>
          <w:noProof/>
        </w:rPr>
        <w:fldChar w:fldCharType="separate"/>
      </w:r>
      <w:r>
        <w:rPr>
          <w:noProof/>
        </w:rPr>
        <w:t>5</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Risks</w:t>
      </w:r>
      <w:r>
        <w:rPr>
          <w:noProof/>
        </w:rPr>
        <w:tab/>
      </w:r>
      <w:r>
        <w:rPr>
          <w:noProof/>
        </w:rPr>
        <w:fldChar w:fldCharType="begin"/>
      </w:r>
      <w:r>
        <w:rPr>
          <w:noProof/>
        </w:rPr>
        <w:instrText xml:space="preserve"> PAGEREF _Toc397934743 \h </w:instrText>
      </w:r>
      <w:r>
        <w:rPr>
          <w:noProof/>
        </w:rPr>
      </w:r>
      <w:r>
        <w:rPr>
          <w:noProof/>
        </w:rPr>
        <w:fldChar w:fldCharType="separate"/>
      </w:r>
      <w:r>
        <w:rPr>
          <w:noProof/>
        </w:rPr>
        <w:t>5</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Business Activities</w:t>
      </w:r>
      <w:r>
        <w:rPr>
          <w:noProof/>
        </w:rPr>
        <w:tab/>
      </w:r>
      <w:r>
        <w:rPr>
          <w:noProof/>
        </w:rPr>
        <w:fldChar w:fldCharType="begin"/>
      </w:r>
      <w:r>
        <w:rPr>
          <w:noProof/>
        </w:rPr>
        <w:instrText xml:space="preserve"> PAGEREF _Toc397934744 \h </w:instrText>
      </w:r>
      <w:r>
        <w:rPr>
          <w:noProof/>
        </w:rPr>
      </w:r>
      <w:r>
        <w:rPr>
          <w:noProof/>
        </w:rPr>
        <w:fldChar w:fldCharType="separate"/>
      </w:r>
      <w:r>
        <w:rPr>
          <w:noProof/>
        </w:rPr>
        <w:t>6</w:t>
      </w:r>
      <w:r>
        <w:rPr>
          <w:noProof/>
        </w:rPr>
        <w:fldChar w:fldCharType="end"/>
      </w:r>
    </w:p>
    <w:p w:rsidR="00F20807" w:rsidRDefault="00F20807">
      <w:pPr>
        <w:pStyle w:val="TOC3"/>
        <w:rPr>
          <w:rFonts w:asciiTheme="minorHAnsi" w:eastAsiaTheme="minorEastAsia" w:hAnsiTheme="minorHAnsi" w:cstheme="minorBidi"/>
          <w:sz w:val="22"/>
          <w:szCs w:val="22"/>
        </w:rPr>
      </w:pPr>
      <w:r>
        <w:t>Manage Compensation</w:t>
      </w:r>
      <w:r>
        <w:tab/>
      </w:r>
      <w:r>
        <w:fldChar w:fldCharType="begin"/>
      </w:r>
      <w:r>
        <w:instrText xml:space="preserve"> PAGEREF _Toc397934745 \h </w:instrText>
      </w:r>
      <w:r>
        <w:fldChar w:fldCharType="separate"/>
      </w:r>
      <w:r>
        <w:t>6</w:t>
      </w:r>
      <w:r>
        <w:fldChar w:fldCharType="end"/>
      </w:r>
    </w:p>
    <w:p w:rsidR="00F20807" w:rsidRDefault="00F20807">
      <w:pPr>
        <w:pStyle w:val="TOC3"/>
        <w:rPr>
          <w:rFonts w:asciiTheme="minorHAnsi" w:eastAsiaTheme="minorEastAsia" w:hAnsiTheme="minorHAnsi" w:cstheme="minorBidi"/>
          <w:sz w:val="22"/>
          <w:szCs w:val="22"/>
        </w:rPr>
      </w:pPr>
      <w:r>
        <w:t>Create Compensation</w:t>
      </w:r>
      <w:r>
        <w:tab/>
      </w:r>
      <w:r>
        <w:fldChar w:fldCharType="begin"/>
      </w:r>
      <w:r>
        <w:instrText xml:space="preserve"> PAGEREF _Toc397934746 \h </w:instrText>
      </w:r>
      <w:r>
        <w:fldChar w:fldCharType="separate"/>
      </w:r>
      <w:r>
        <w:t>7</w:t>
      </w:r>
      <w:r>
        <w:fldChar w:fldCharType="end"/>
      </w:r>
    </w:p>
    <w:p w:rsidR="00F20807" w:rsidRDefault="00F20807">
      <w:pPr>
        <w:pStyle w:val="TOC1"/>
        <w:rPr>
          <w:rFonts w:asciiTheme="minorHAnsi" w:eastAsiaTheme="minorEastAsia" w:hAnsiTheme="minorHAnsi" w:cstheme="minorBidi"/>
          <w:noProof/>
          <w:szCs w:val="22"/>
        </w:rPr>
      </w:pPr>
      <w:r>
        <w:rPr>
          <w:noProof/>
        </w:rPr>
        <w:t>System Analysis</w:t>
      </w:r>
      <w:r>
        <w:rPr>
          <w:noProof/>
        </w:rPr>
        <w:tab/>
      </w:r>
      <w:r>
        <w:rPr>
          <w:noProof/>
        </w:rPr>
        <w:fldChar w:fldCharType="begin"/>
      </w:r>
      <w:r>
        <w:rPr>
          <w:noProof/>
        </w:rPr>
        <w:instrText xml:space="preserve"> PAGEREF _Toc397934747 \h </w:instrText>
      </w:r>
      <w:r>
        <w:rPr>
          <w:noProof/>
        </w:rPr>
      </w:r>
      <w:r>
        <w:rPr>
          <w:noProof/>
        </w:rPr>
        <w:fldChar w:fldCharType="separate"/>
      </w:r>
      <w:r>
        <w:rPr>
          <w:noProof/>
        </w:rPr>
        <w:t>8</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_Toc397934748 \h </w:instrText>
      </w:r>
      <w:r>
        <w:rPr>
          <w:noProof/>
        </w:rPr>
      </w:r>
      <w:r>
        <w:rPr>
          <w:noProof/>
        </w:rPr>
        <w:fldChar w:fldCharType="separate"/>
      </w:r>
      <w:r>
        <w:rPr>
          <w:noProof/>
        </w:rPr>
        <w:t>8</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Actors</w:t>
      </w:r>
      <w:r>
        <w:rPr>
          <w:noProof/>
        </w:rPr>
        <w:tab/>
      </w:r>
      <w:r>
        <w:rPr>
          <w:noProof/>
        </w:rPr>
        <w:fldChar w:fldCharType="begin"/>
      </w:r>
      <w:r>
        <w:rPr>
          <w:noProof/>
        </w:rPr>
        <w:instrText xml:space="preserve"> PAGEREF _Toc397934749 \h </w:instrText>
      </w:r>
      <w:r>
        <w:rPr>
          <w:noProof/>
        </w:rPr>
      </w:r>
      <w:r>
        <w:rPr>
          <w:noProof/>
        </w:rPr>
        <w:fldChar w:fldCharType="separate"/>
      </w:r>
      <w:r>
        <w:rPr>
          <w:noProof/>
        </w:rPr>
        <w:t>8</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Use Cases</w:t>
      </w:r>
      <w:r>
        <w:rPr>
          <w:noProof/>
        </w:rPr>
        <w:tab/>
      </w:r>
      <w:r>
        <w:rPr>
          <w:noProof/>
        </w:rPr>
        <w:fldChar w:fldCharType="begin"/>
      </w:r>
      <w:r>
        <w:rPr>
          <w:noProof/>
        </w:rPr>
        <w:instrText xml:space="preserve"> PAGEREF _Toc397934750 \h </w:instrText>
      </w:r>
      <w:r>
        <w:rPr>
          <w:noProof/>
        </w:rPr>
      </w:r>
      <w:r>
        <w:rPr>
          <w:noProof/>
        </w:rPr>
        <w:fldChar w:fldCharType="separate"/>
      </w:r>
      <w:r>
        <w:rPr>
          <w:noProof/>
        </w:rPr>
        <w:t>8</w:t>
      </w:r>
      <w:r>
        <w:rPr>
          <w:noProof/>
        </w:rPr>
        <w:fldChar w:fldCharType="end"/>
      </w:r>
    </w:p>
    <w:p w:rsidR="00F20807" w:rsidRDefault="00F20807">
      <w:pPr>
        <w:pStyle w:val="TOC3"/>
        <w:rPr>
          <w:rFonts w:asciiTheme="minorHAnsi" w:eastAsiaTheme="minorEastAsia" w:hAnsiTheme="minorHAnsi" w:cstheme="minorBidi"/>
          <w:sz w:val="22"/>
          <w:szCs w:val="22"/>
        </w:rPr>
      </w:pPr>
      <w:r>
        <w:t>View Routes</w:t>
      </w:r>
      <w:r>
        <w:tab/>
      </w:r>
      <w:r>
        <w:fldChar w:fldCharType="begin"/>
      </w:r>
      <w:r>
        <w:instrText xml:space="preserve"> PAGEREF _Toc397934751 \h </w:instrText>
      </w:r>
      <w:r>
        <w:fldChar w:fldCharType="separate"/>
      </w:r>
      <w:r>
        <w:t>9</w:t>
      </w:r>
      <w:r>
        <w:fldChar w:fldCharType="end"/>
      </w:r>
    </w:p>
    <w:p w:rsidR="00F20807" w:rsidRDefault="00F20807">
      <w:pPr>
        <w:pStyle w:val="TOC3"/>
        <w:rPr>
          <w:rFonts w:asciiTheme="minorHAnsi" w:eastAsiaTheme="minorEastAsia" w:hAnsiTheme="minorHAnsi" w:cstheme="minorBidi"/>
          <w:sz w:val="22"/>
          <w:szCs w:val="22"/>
        </w:rPr>
      </w:pPr>
      <w:r>
        <w:t>View Compensation</w:t>
      </w:r>
      <w:r>
        <w:tab/>
      </w:r>
      <w:r>
        <w:fldChar w:fldCharType="begin"/>
      </w:r>
      <w:r>
        <w:instrText xml:space="preserve"> PAGEREF _Toc397934752 \h </w:instrText>
      </w:r>
      <w:r>
        <w:fldChar w:fldCharType="separate"/>
      </w:r>
      <w:r>
        <w:t>9</w:t>
      </w:r>
      <w:r>
        <w:fldChar w:fldCharType="end"/>
      </w:r>
    </w:p>
    <w:p w:rsidR="00F20807" w:rsidRDefault="00F20807">
      <w:pPr>
        <w:pStyle w:val="TOC3"/>
        <w:rPr>
          <w:rFonts w:asciiTheme="minorHAnsi" w:eastAsiaTheme="minorEastAsia" w:hAnsiTheme="minorHAnsi" w:cstheme="minorBidi"/>
          <w:sz w:val="22"/>
          <w:szCs w:val="22"/>
        </w:rPr>
      </w:pPr>
      <w:r>
        <w:t>Create Compensation</w:t>
      </w:r>
      <w:r>
        <w:tab/>
      </w:r>
      <w:r>
        <w:fldChar w:fldCharType="begin"/>
      </w:r>
      <w:r>
        <w:instrText xml:space="preserve"> PAGEREF _Toc397934753 \h </w:instrText>
      </w:r>
      <w:r>
        <w:fldChar w:fldCharType="separate"/>
      </w:r>
      <w:r>
        <w:t>9</w:t>
      </w:r>
      <w:r>
        <w:fldChar w:fldCharType="end"/>
      </w:r>
    </w:p>
    <w:p w:rsidR="00F20807" w:rsidRDefault="00F20807">
      <w:pPr>
        <w:pStyle w:val="TOC3"/>
        <w:rPr>
          <w:rFonts w:asciiTheme="minorHAnsi" w:eastAsiaTheme="minorEastAsia" w:hAnsiTheme="minorHAnsi" w:cstheme="minorBidi"/>
          <w:sz w:val="22"/>
          <w:szCs w:val="22"/>
        </w:rPr>
      </w:pPr>
      <w:r>
        <w:t>Rate Routes</w:t>
      </w:r>
      <w:r>
        <w:tab/>
      </w:r>
      <w:r>
        <w:fldChar w:fldCharType="begin"/>
      </w:r>
      <w:r>
        <w:instrText xml:space="preserve"> PAGEREF _Toc397934754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Apply FSC</w:t>
      </w:r>
      <w:r>
        <w:tab/>
      </w:r>
      <w:r>
        <w:fldChar w:fldCharType="begin"/>
      </w:r>
      <w:r>
        <w:instrText xml:space="preserve"> PAGEREF _Toc397934755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Apply Fees</w:t>
      </w:r>
      <w:r>
        <w:tab/>
      </w:r>
      <w:r>
        <w:fldChar w:fldCharType="begin"/>
      </w:r>
      <w:r>
        <w:instrText xml:space="preserve"> PAGEREF _Toc397934756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Apply Bonus</w:t>
      </w:r>
      <w:r>
        <w:tab/>
      </w:r>
      <w:r>
        <w:fldChar w:fldCharType="begin"/>
      </w:r>
      <w:r>
        <w:instrText xml:space="preserve"> PAGEREF _Toc397934757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Edit Compensation</w:t>
      </w:r>
      <w:r>
        <w:tab/>
      </w:r>
      <w:r>
        <w:fldChar w:fldCharType="begin"/>
      </w:r>
      <w:r>
        <w:instrText xml:space="preserve"> PAGEREF _Toc397934758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Export Compensation</w:t>
      </w:r>
      <w:r>
        <w:tab/>
      </w:r>
      <w:r>
        <w:fldChar w:fldCharType="begin"/>
      </w:r>
      <w:r>
        <w:instrText xml:space="preserve"> PAGEREF _Toc397934759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t>Administer Rates</w:t>
      </w:r>
      <w:r>
        <w:tab/>
      </w:r>
      <w:r>
        <w:fldChar w:fldCharType="begin"/>
      </w:r>
      <w:r>
        <w:instrText xml:space="preserve"> PAGEREF _Toc397934760 \h </w:instrText>
      </w:r>
      <w:r>
        <w:fldChar w:fldCharType="separate"/>
      </w:r>
      <w:r>
        <w:t>10</w:t>
      </w:r>
      <w:r>
        <w:fldChar w:fldCharType="end"/>
      </w:r>
    </w:p>
    <w:p w:rsidR="00F20807" w:rsidRDefault="00F20807">
      <w:pPr>
        <w:pStyle w:val="TOC2"/>
        <w:rPr>
          <w:rFonts w:asciiTheme="minorHAnsi" w:eastAsiaTheme="minorEastAsia" w:hAnsiTheme="minorHAnsi" w:cstheme="minorBidi"/>
          <w:noProof/>
          <w:sz w:val="22"/>
          <w:szCs w:val="22"/>
        </w:rPr>
      </w:pPr>
      <w:r w:rsidRPr="003215FB">
        <w:rPr>
          <w:rFonts w:eastAsia="Calibri"/>
          <w:noProof/>
        </w:rPr>
        <w:t>Business Rules</w:t>
      </w:r>
      <w:r>
        <w:rPr>
          <w:noProof/>
        </w:rPr>
        <w:tab/>
      </w:r>
      <w:r>
        <w:rPr>
          <w:noProof/>
        </w:rPr>
        <w:fldChar w:fldCharType="begin"/>
      </w:r>
      <w:r>
        <w:rPr>
          <w:noProof/>
        </w:rPr>
        <w:instrText xml:space="preserve"> PAGEREF _Toc397934761 \h </w:instrText>
      </w:r>
      <w:r>
        <w:rPr>
          <w:noProof/>
        </w:rPr>
      </w:r>
      <w:r>
        <w:rPr>
          <w:noProof/>
        </w:rPr>
        <w:fldChar w:fldCharType="separate"/>
      </w:r>
      <w:r>
        <w:rPr>
          <w:noProof/>
        </w:rPr>
        <w:t>10</w:t>
      </w:r>
      <w:r>
        <w:rPr>
          <w:noProof/>
        </w:rPr>
        <w:fldChar w:fldCharType="end"/>
      </w:r>
    </w:p>
    <w:p w:rsidR="00F20807" w:rsidRDefault="00F20807">
      <w:pPr>
        <w:pStyle w:val="TOC2"/>
        <w:rPr>
          <w:rFonts w:asciiTheme="minorHAnsi" w:eastAsiaTheme="minorEastAsia" w:hAnsiTheme="minorHAnsi" w:cstheme="minorBidi"/>
          <w:noProof/>
          <w:sz w:val="22"/>
          <w:szCs w:val="22"/>
        </w:rPr>
      </w:pPr>
      <w:r w:rsidRPr="003215FB">
        <w:rPr>
          <w:rFonts w:eastAsia="Calibri"/>
          <w:noProof/>
        </w:rPr>
        <w:t>Non-functional Requirements</w:t>
      </w:r>
      <w:r>
        <w:rPr>
          <w:noProof/>
        </w:rPr>
        <w:tab/>
      </w:r>
      <w:r>
        <w:rPr>
          <w:noProof/>
        </w:rPr>
        <w:fldChar w:fldCharType="begin"/>
      </w:r>
      <w:r>
        <w:rPr>
          <w:noProof/>
        </w:rPr>
        <w:instrText xml:space="preserve"> PAGEREF _Toc397934762 \h </w:instrText>
      </w:r>
      <w:r>
        <w:rPr>
          <w:noProof/>
        </w:rPr>
      </w:r>
      <w:r>
        <w:rPr>
          <w:noProof/>
        </w:rPr>
        <w:fldChar w:fldCharType="separate"/>
      </w:r>
      <w:r>
        <w:rPr>
          <w:noProof/>
        </w:rPr>
        <w:t>10</w:t>
      </w:r>
      <w:r>
        <w:rPr>
          <w:noProof/>
        </w:rP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Presentation</w:t>
      </w:r>
      <w:r>
        <w:tab/>
      </w:r>
      <w:r>
        <w:fldChar w:fldCharType="begin"/>
      </w:r>
      <w:r>
        <w:instrText xml:space="preserve"> PAGEREF _Toc397934763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Reports</w:t>
      </w:r>
      <w:r>
        <w:tab/>
      </w:r>
      <w:r>
        <w:fldChar w:fldCharType="begin"/>
      </w:r>
      <w:r>
        <w:instrText xml:space="preserve"> PAGEREF _Toc397934764 \h </w:instrText>
      </w:r>
      <w:r>
        <w:fldChar w:fldCharType="separate"/>
      </w:r>
      <w:r>
        <w:t>10</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Performance</w:t>
      </w:r>
      <w:r>
        <w:tab/>
      </w:r>
      <w:r>
        <w:fldChar w:fldCharType="begin"/>
      </w:r>
      <w:r>
        <w:instrText xml:space="preserve"> PAGEREF _Toc397934765 \h </w:instrText>
      </w:r>
      <w:r>
        <w:fldChar w:fldCharType="separate"/>
      </w:r>
      <w:r>
        <w:t>11</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Security</w:t>
      </w:r>
      <w:r>
        <w:tab/>
      </w:r>
      <w:r>
        <w:fldChar w:fldCharType="begin"/>
      </w:r>
      <w:r>
        <w:instrText xml:space="preserve"> PAGEREF _Toc397934766 \h </w:instrText>
      </w:r>
      <w:r>
        <w:fldChar w:fldCharType="separate"/>
      </w:r>
      <w:r>
        <w:t>11</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Availability</w:t>
      </w:r>
      <w:r>
        <w:tab/>
      </w:r>
      <w:r>
        <w:fldChar w:fldCharType="begin"/>
      </w:r>
      <w:r>
        <w:instrText xml:space="preserve"> PAGEREF _Toc397934767 \h </w:instrText>
      </w:r>
      <w:r>
        <w:fldChar w:fldCharType="separate"/>
      </w:r>
      <w:r>
        <w:t>11</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Concurrency</w:t>
      </w:r>
      <w:r>
        <w:tab/>
      </w:r>
      <w:r>
        <w:fldChar w:fldCharType="begin"/>
      </w:r>
      <w:r>
        <w:instrText xml:space="preserve"> PAGEREF _Toc397934768 \h </w:instrText>
      </w:r>
      <w:r>
        <w:fldChar w:fldCharType="separate"/>
      </w:r>
      <w:r>
        <w:t>11</w:t>
      </w:r>
      <w:r>
        <w:fldChar w:fldCharType="end"/>
      </w:r>
    </w:p>
    <w:p w:rsidR="00F20807" w:rsidRDefault="00F20807">
      <w:pPr>
        <w:pStyle w:val="TOC3"/>
        <w:rPr>
          <w:rFonts w:asciiTheme="minorHAnsi" w:eastAsiaTheme="minorEastAsia" w:hAnsiTheme="minorHAnsi" w:cstheme="minorBidi"/>
          <w:sz w:val="22"/>
          <w:szCs w:val="22"/>
        </w:rPr>
      </w:pPr>
      <w:r w:rsidRPr="003215FB">
        <w:rPr>
          <w:rFonts w:eastAsia="Calibri"/>
        </w:rPr>
        <w:t>Interoperability</w:t>
      </w:r>
      <w:r>
        <w:tab/>
      </w:r>
      <w:r>
        <w:fldChar w:fldCharType="begin"/>
      </w:r>
      <w:r>
        <w:instrText xml:space="preserve"> PAGEREF _Toc397934769 \h </w:instrText>
      </w:r>
      <w:r>
        <w:fldChar w:fldCharType="separate"/>
      </w:r>
      <w:r>
        <w:t>11</w:t>
      </w:r>
      <w:r>
        <w:fldChar w:fldCharType="end"/>
      </w:r>
    </w:p>
    <w:p w:rsidR="00F20807" w:rsidRDefault="00F20807">
      <w:pPr>
        <w:pStyle w:val="TOC2"/>
        <w:rPr>
          <w:rFonts w:asciiTheme="minorHAnsi" w:eastAsiaTheme="minorEastAsia" w:hAnsiTheme="minorHAnsi" w:cstheme="minorBidi"/>
          <w:noProof/>
          <w:sz w:val="22"/>
          <w:szCs w:val="22"/>
        </w:rPr>
      </w:pPr>
      <w:r>
        <w:rPr>
          <w:noProof/>
        </w:rPr>
        <w:t>Key Abstractions</w:t>
      </w:r>
      <w:r>
        <w:rPr>
          <w:noProof/>
        </w:rPr>
        <w:tab/>
      </w:r>
      <w:r>
        <w:rPr>
          <w:noProof/>
        </w:rPr>
        <w:fldChar w:fldCharType="begin"/>
      </w:r>
      <w:r>
        <w:rPr>
          <w:noProof/>
        </w:rPr>
        <w:instrText xml:space="preserve"> PAGEREF _Toc397934770 \h </w:instrText>
      </w:r>
      <w:r>
        <w:rPr>
          <w:noProof/>
        </w:rPr>
      </w:r>
      <w:r>
        <w:rPr>
          <w:noProof/>
        </w:rPr>
        <w:fldChar w:fldCharType="separate"/>
      </w:r>
      <w:r>
        <w:rPr>
          <w:noProof/>
        </w:rPr>
        <w:t>11</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States</w:t>
      </w:r>
      <w:r>
        <w:rPr>
          <w:noProof/>
        </w:rPr>
        <w:tab/>
      </w:r>
      <w:r>
        <w:rPr>
          <w:noProof/>
        </w:rPr>
        <w:fldChar w:fldCharType="begin"/>
      </w:r>
      <w:r>
        <w:rPr>
          <w:noProof/>
        </w:rPr>
        <w:instrText xml:space="preserve"> PAGEREF _Toc397934771 \h </w:instrText>
      </w:r>
      <w:r>
        <w:rPr>
          <w:noProof/>
        </w:rPr>
      </w:r>
      <w:r>
        <w:rPr>
          <w:noProof/>
        </w:rPr>
        <w:fldChar w:fldCharType="separate"/>
      </w:r>
      <w:r>
        <w:rPr>
          <w:noProof/>
        </w:rPr>
        <w:t>12</w:t>
      </w:r>
      <w:r>
        <w:rPr>
          <w:noProof/>
        </w:rPr>
        <w:fldChar w:fldCharType="end"/>
      </w:r>
    </w:p>
    <w:p w:rsidR="00F20807" w:rsidRDefault="00F20807">
      <w:pPr>
        <w:pStyle w:val="TOC1"/>
        <w:rPr>
          <w:rFonts w:asciiTheme="minorHAnsi" w:eastAsiaTheme="minorEastAsia" w:hAnsiTheme="minorHAnsi" w:cstheme="minorBidi"/>
          <w:noProof/>
          <w:szCs w:val="22"/>
        </w:rPr>
      </w:pPr>
      <w:r>
        <w:rPr>
          <w:noProof/>
        </w:rPr>
        <w:t>System Design</w:t>
      </w:r>
      <w:r>
        <w:rPr>
          <w:noProof/>
        </w:rPr>
        <w:tab/>
      </w:r>
      <w:r>
        <w:rPr>
          <w:noProof/>
        </w:rPr>
        <w:fldChar w:fldCharType="begin"/>
      </w:r>
      <w:r>
        <w:rPr>
          <w:noProof/>
        </w:rPr>
        <w:instrText xml:space="preserve"> PAGEREF _Toc397934772 \h </w:instrText>
      </w:r>
      <w:r>
        <w:rPr>
          <w:noProof/>
        </w:rPr>
      </w:r>
      <w:r>
        <w:rPr>
          <w:noProof/>
        </w:rPr>
        <w:fldChar w:fldCharType="separate"/>
      </w:r>
      <w:r>
        <w:rPr>
          <w:noProof/>
        </w:rPr>
        <w:t>14</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lastRenderedPageBreak/>
        <w:t>Overview</w:t>
      </w:r>
      <w:r>
        <w:rPr>
          <w:noProof/>
        </w:rPr>
        <w:tab/>
      </w:r>
      <w:r>
        <w:rPr>
          <w:noProof/>
        </w:rPr>
        <w:fldChar w:fldCharType="begin"/>
      </w:r>
      <w:r>
        <w:rPr>
          <w:noProof/>
        </w:rPr>
        <w:instrText xml:space="preserve"> PAGEREF _Toc397934773 \h </w:instrText>
      </w:r>
      <w:r>
        <w:rPr>
          <w:noProof/>
        </w:rPr>
      </w:r>
      <w:r>
        <w:rPr>
          <w:noProof/>
        </w:rPr>
        <w:fldChar w:fldCharType="separate"/>
      </w:r>
      <w:r>
        <w:rPr>
          <w:noProof/>
        </w:rPr>
        <w:t>14</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Design Model</w:t>
      </w:r>
      <w:r>
        <w:rPr>
          <w:noProof/>
        </w:rPr>
        <w:tab/>
      </w:r>
      <w:r>
        <w:rPr>
          <w:noProof/>
        </w:rPr>
        <w:fldChar w:fldCharType="begin"/>
      </w:r>
      <w:r>
        <w:rPr>
          <w:noProof/>
        </w:rPr>
        <w:instrText xml:space="preserve"> PAGEREF _Toc397934774 \h </w:instrText>
      </w:r>
      <w:r>
        <w:rPr>
          <w:noProof/>
        </w:rPr>
      </w:r>
      <w:r>
        <w:rPr>
          <w:noProof/>
        </w:rPr>
        <w:fldChar w:fldCharType="separate"/>
      </w:r>
      <w:r>
        <w:rPr>
          <w:noProof/>
        </w:rPr>
        <w:t>14</w:t>
      </w:r>
      <w:r>
        <w:rPr>
          <w:noProof/>
        </w:rPr>
        <w:fldChar w:fldCharType="end"/>
      </w:r>
    </w:p>
    <w:p w:rsidR="00F20807" w:rsidRDefault="00F20807">
      <w:pPr>
        <w:pStyle w:val="TOC3"/>
        <w:rPr>
          <w:rFonts w:asciiTheme="minorHAnsi" w:eastAsiaTheme="minorEastAsia" w:hAnsiTheme="minorHAnsi" w:cstheme="minorBidi"/>
          <w:sz w:val="22"/>
          <w:szCs w:val="22"/>
        </w:rPr>
      </w:pPr>
      <w:r>
        <w:t>Structure</w:t>
      </w:r>
      <w:r>
        <w:tab/>
      </w:r>
      <w:r>
        <w:fldChar w:fldCharType="begin"/>
      </w:r>
      <w:r>
        <w:instrText xml:space="preserve"> PAGEREF _Toc397934775 \h </w:instrText>
      </w:r>
      <w:r>
        <w:fldChar w:fldCharType="separate"/>
      </w:r>
      <w:r>
        <w:t>14</w:t>
      </w:r>
      <w:r>
        <w:fldChar w:fldCharType="end"/>
      </w:r>
    </w:p>
    <w:p w:rsidR="00F20807" w:rsidRDefault="00F20807">
      <w:pPr>
        <w:pStyle w:val="TOC3"/>
        <w:rPr>
          <w:rFonts w:asciiTheme="minorHAnsi" w:eastAsiaTheme="minorEastAsia" w:hAnsiTheme="minorHAnsi" w:cstheme="minorBidi"/>
          <w:sz w:val="22"/>
          <w:szCs w:val="22"/>
        </w:rPr>
      </w:pPr>
      <w:r>
        <w:t>Behavior</w:t>
      </w:r>
      <w:r>
        <w:tab/>
      </w:r>
      <w:r>
        <w:fldChar w:fldCharType="begin"/>
      </w:r>
      <w:r>
        <w:instrText xml:space="preserve"> PAGEREF _Toc397934776 \h </w:instrText>
      </w:r>
      <w:r>
        <w:fldChar w:fldCharType="separate"/>
      </w:r>
      <w:r>
        <w:t>15</w:t>
      </w:r>
      <w:r>
        <w:fldChar w:fldCharType="end"/>
      </w:r>
    </w:p>
    <w:p w:rsidR="00F20807" w:rsidRDefault="00F20807">
      <w:pPr>
        <w:pStyle w:val="TOC3"/>
        <w:rPr>
          <w:rFonts w:asciiTheme="minorHAnsi" w:eastAsiaTheme="minorEastAsia" w:hAnsiTheme="minorHAnsi" w:cstheme="minorBidi"/>
          <w:sz w:val="22"/>
          <w:szCs w:val="22"/>
        </w:rPr>
      </w:pPr>
      <w:r>
        <w:t>User Interfaces</w:t>
      </w:r>
      <w:r>
        <w:tab/>
      </w:r>
      <w:r>
        <w:fldChar w:fldCharType="begin"/>
      </w:r>
      <w:r>
        <w:instrText xml:space="preserve"> PAGEREF _Toc397934777 \h </w:instrText>
      </w:r>
      <w:r>
        <w:fldChar w:fldCharType="separate"/>
      </w:r>
      <w:r>
        <w:t>16</w:t>
      </w:r>
      <w:r>
        <w:fldChar w:fldCharType="end"/>
      </w:r>
    </w:p>
    <w:p w:rsidR="00F20807" w:rsidRDefault="00F20807">
      <w:pPr>
        <w:pStyle w:val="TOC3"/>
        <w:rPr>
          <w:rFonts w:asciiTheme="minorHAnsi" w:eastAsiaTheme="minorEastAsia" w:hAnsiTheme="minorHAnsi" w:cstheme="minorBidi"/>
          <w:sz w:val="22"/>
          <w:szCs w:val="22"/>
        </w:rPr>
      </w:pPr>
      <w:r>
        <w:t>Persistence</w:t>
      </w:r>
      <w:r>
        <w:tab/>
      </w:r>
      <w:r>
        <w:fldChar w:fldCharType="begin"/>
      </w:r>
      <w:r>
        <w:instrText xml:space="preserve"> PAGEREF _Toc397934778 \h </w:instrText>
      </w:r>
      <w:r>
        <w:fldChar w:fldCharType="separate"/>
      </w:r>
      <w:r>
        <w:t>16</w:t>
      </w:r>
      <w:r>
        <w:fldChar w:fldCharType="end"/>
      </w:r>
    </w:p>
    <w:p w:rsidR="00F20807" w:rsidRDefault="00F20807">
      <w:pPr>
        <w:pStyle w:val="TOC2"/>
        <w:rPr>
          <w:rFonts w:asciiTheme="minorHAnsi" w:eastAsiaTheme="minorEastAsia" w:hAnsiTheme="minorHAnsi" w:cstheme="minorBidi"/>
          <w:noProof/>
          <w:sz w:val="22"/>
          <w:szCs w:val="22"/>
        </w:rPr>
      </w:pPr>
      <w:r>
        <w:rPr>
          <w:noProof/>
        </w:rPr>
        <w:t>Availability</w:t>
      </w:r>
      <w:r>
        <w:rPr>
          <w:noProof/>
        </w:rPr>
        <w:tab/>
      </w:r>
      <w:r>
        <w:rPr>
          <w:noProof/>
        </w:rPr>
        <w:fldChar w:fldCharType="begin"/>
      </w:r>
      <w:r>
        <w:rPr>
          <w:noProof/>
        </w:rPr>
        <w:instrText xml:space="preserve"> PAGEREF _Toc397934779 \h </w:instrText>
      </w:r>
      <w:r>
        <w:rPr>
          <w:noProof/>
        </w:rPr>
      </w:r>
      <w:r>
        <w:rPr>
          <w:noProof/>
        </w:rPr>
        <w:fldChar w:fldCharType="separate"/>
      </w:r>
      <w:r>
        <w:rPr>
          <w:noProof/>
        </w:rPr>
        <w:t>17</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Concurrency</w:t>
      </w:r>
      <w:r>
        <w:rPr>
          <w:noProof/>
        </w:rPr>
        <w:tab/>
      </w:r>
      <w:r>
        <w:rPr>
          <w:noProof/>
        </w:rPr>
        <w:fldChar w:fldCharType="begin"/>
      </w:r>
      <w:r>
        <w:rPr>
          <w:noProof/>
        </w:rPr>
        <w:instrText xml:space="preserve"> PAGEREF _Toc397934780 \h </w:instrText>
      </w:r>
      <w:r>
        <w:rPr>
          <w:noProof/>
        </w:rPr>
      </w:r>
      <w:r>
        <w:rPr>
          <w:noProof/>
        </w:rPr>
        <w:fldChar w:fldCharType="separate"/>
      </w:r>
      <w:r>
        <w:rPr>
          <w:noProof/>
        </w:rPr>
        <w:t>17</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Security</w:t>
      </w:r>
      <w:r>
        <w:rPr>
          <w:noProof/>
        </w:rPr>
        <w:tab/>
      </w:r>
      <w:r>
        <w:rPr>
          <w:noProof/>
        </w:rPr>
        <w:fldChar w:fldCharType="begin"/>
      </w:r>
      <w:r>
        <w:rPr>
          <w:noProof/>
        </w:rPr>
        <w:instrText xml:space="preserve"> PAGEREF _Toc397934781 \h </w:instrText>
      </w:r>
      <w:r>
        <w:rPr>
          <w:noProof/>
        </w:rPr>
      </w:r>
      <w:r>
        <w:rPr>
          <w:noProof/>
        </w:rPr>
        <w:fldChar w:fldCharType="separate"/>
      </w:r>
      <w:r>
        <w:rPr>
          <w:noProof/>
        </w:rPr>
        <w:t>17</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Persistence</w:t>
      </w:r>
      <w:r>
        <w:rPr>
          <w:noProof/>
        </w:rPr>
        <w:tab/>
      </w:r>
      <w:r>
        <w:rPr>
          <w:noProof/>
        </w:rPr>
        <w:fldChar w:fldCharType="begin"/>
      </w:r>
      <w:r>
        <w:rPr>
          <w:noProof/>
        </w:rPr>
        <w:instrText xml:space="preserve"> PAGEREF _Toc397934782 \h </w:instrText>
      </w:r>
      <w:r>
        <w:rPr>
          <w:noProof/>
        </w:rPr>
      </w:r>
      <w:r>
        <w:rPr>
          <w:noProof/>
        </w:rPr>
        <w:fldChar w:fldCharType="separate"/>
      </w:r>
      <w:r>
        <w:rPr>
          <w:noProof/>
        </w:rPr>
        <w:t>18</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Deployment</w:t>
      </w:r>
      <w:r>
        <w:rPr>
          <w:noProof/>
        </w:rPr>
        <w:tab/>
      </w:r>
      <w:r>
        <w:rPr>
          <w:noProof/>
        </w:rPr>
        <w:fldChar w:fldCharType="begin"/>
      </w:r>
      <w:r>
        <w:rPr>
          <w:noProof/>
        </w:rPr>
        <w:instrText xml:space="preserve"> PAGEREF _Toc397934783 \h </w:instrText>
      </w:r>
      <w:r>
        <w:rPr>
          <w:noProof/>
        </w:rPr>
      </w:r>
      <w:r>
        <w:rPr>
          <w:noProof/>
        </w:rPr>
        <w:fldChar w:fldCharType="separate"/>
      </w:r>
      <w:r>
        <w:rPr>
          <w:noProof/>
        </w:rPr>
        <w:t>18</w:t>
      </w:r>
      <w:r>
        <w:rPr>
          <w:noProof/>
        </w:rPr>
        <w:fldChar w:fldCharType="end"/>
      </w:r>
    </w:p>
    <w:p w:rsidR="00F20807" w:rsidRDefault="00F20807">
      <w:pPr>
        <w:pStyle w:val="TOC1"/>
        <w:rPr>
          <w:rFonts w:asciiTheme="minorHAnsi" w:eastAsiaTheme="minorEastAsia" w:hAnsiTheme="minorHAnsi" w:cstheme="minorBidi"/>
          <w:noProof/>
          <w:szCs w:val="22"/>
        </w:rPr>
      </w:pPr>
      <w:r>
        <w:rPr>
          <w:noProof/>
        </w:rPr>
        <w:t>Project Planning</w:t>
      </w:r>
      <w:r>
        <w:rPr>
          <w:noProof/>
        </w:rPr>
        <w:tab/>
      </w:r>
      <w:r>
        <w:rPr>
          <w:noProof/>
        </w:rPr>
        <w:fldChar w:fldCharType="begin"/>
      </w:r>
      <w:r>
        <w:rPr>
          <w:noProof/>
        </w:rPr>
        <w:instrText xml:space="preserve"> PAGEREF _Toc397934784 \h </w:instrText>
      </w:r>
      <w:r>
        <w:rPr>
          <w:noProof/>
        </w:rPr>
      </w:r>
      <w:r>
        <w:rPr>
          <w:noProof/>
        </w:rPr>
        <w:fldChar w:fldCharType="separate"/>
      </w:r>
      <w:r>
        <w:rPr>
          <w:noProof/>
        </w:rPr>
        <w:t>20</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Iteration 1</w:t>
      </w:r>
      <w:r>
        <w:rPr>
          <w:noProof/>
        </w:rPr>
        <w:tab/>
      </w:r>
      <w:r>
        <w:rPr>
          <w:noProof/>
        </w:rPr>
        <w:fldChar w:fldCharType="begin"/>
      </w:r>
      <w:r>
        <w:rPr>
          <w:noProof/>
        </w:rPr>
        <w:instrText xml:space="preserve"> PAGEREF _Toc397934785 \h </w:instrText>
      </w:r>
      <w:r>
        <w:rPr>
          <w:noProof/>
        </w:rPr>
      </w:r>
      <w:r>
        <w:rPr>
          <w:noProof/>
        </w:rPr>
        <w:fldChar w:fldCharType="separate"/>
      </w:r>
      <w:r>
        <w:rPr>
          <w:noProof/>
        </w:rPr>
        <w:t>20</w:t>
      </w:r>
      <w:r>
        <w:rPr>
          <w:noProof/>
        </w:rPr>
        <w:fldChar w:fldCharType="end"/>
      </w:r>
    </w:p>
    <w:p w:rsidR="00F20807" w:rsidRDefault="00F20807">
      <w:pPr>
        <w:pStyle w:val="TOC1"/>
        <w:rPr>
          <w:rFonts w:asciiTheme="minorHAnsi" w:eastAsiaTheme="minorEastAsia" w:hAnsiTheme="minorHAnsi" w:cstheme="minorBidi"/>
          <w:noProof/>
          <w:szCs w:val="22"/>
        </w:rPr>
      </w:pPr>
      <w:r>
        <w:rPr>
          <w:noProof/>
        </w:rPr>
        <w:t>Appendix</w:t>
      </w:r>
      <w:r>
        <w:rPr>
          <w:noProof/>
        </w:rPr>
        <w:tab/>
      </w:r>
      <w:r>
        <w:rPr>
          <w:noProof/>
        </w:rPr>
        <w:fldChar w:fldCharType="begin"/>
      </w:r>
      <w:r>
        <w:rPr>
          <w:noProof/>
        </w:rPr>
        <w:instrText xml:space="preserve"> PAGEREF _Toc397934786 \h </w:instrText>
      </w:r>
      <w:r>
        <w:rPr>
          <w:noProof/>
        </w:rPr>
      </w:r>
      <w:r>
        <w:rPr>
          <w:noProof/>
        </w:rPr>
        <w:fldChar w:fldCharType="separate"/>
      </w:r>
      <w:r>
        <w:rPr>
          <w:noProof/>
        </w:rPr>
        <w:t>20</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Export File</w:t>
      </w:r>
      <w:r>
        <w:rPr>
          <w:noProof/>
        </w:rPr>
        <w:tab/>
      </w:r>
      <w:r>
        <w:rPr>
          <w:noProof/>
        </w:rPr>
        <w:fldChar w:fldCharType="begin"/>
      </w:r>
      <w:r>
        <w:rPr>
          <w:noProof/>
        </w:rPr>
        <w:instrText xml:space="preserve"> PAGEREF _Toc397934787 \h </w:instrText>
      </w:r>
      <w:r>
        <w:rPr>
          <w:noProof/>
        </w:rPr>
      </w:r>
      <w:r>
        <w:rPr>
          <w:noProof/>
        </w:rPr>
        <w:fldChar w:fldCharType="separate"/>
      </w:r>
      <w:r>
        <w:rPr>
          <w:noProof/>
        </w:rPr>
        <w:t>20</w:t>
      </w:r>
      <w:r>
        <w:rPr>
          <w:noProof/>
        </w:rPr>
        <w:fldChar w:fldCharType="end"/>
      </w:r>
    </w:p>
    <w:p w:rsidR="00F20807" w:rsidRDefault="00F20807">
      <w:pPr>
        <w:pStyle w:val="TOC2"/>
        <w:rPr>
          <w:rFonts w:asciiTheme="minorHAnsi" w:eastAsiaTheme="minorEastAsia" w:hAnsiTheme="minorHAnsi" w:cstheme="minorBidi"/>
          <w:noProof/>
          <w:sz w:val="22"/>
          <w:szCs w:val="22"/>
        </w:rPr>
      </w:pPr>
      <w:r>
        <w:rPr>
          <w:noProof/>
        </w:rPr>
        <w:t>Reports</w:t>
      </w:r>
      <w:r>
        <w:rPr>
          <w:noProof/>
        </w:rPr>
        <w:tab/>
      </w:r>
      <w:r>
        <w:rPr>
          <w:noProof/>
        </w:rPr>
        <w:fldChar w:fldCharType="begin"/>
      </w:r>
      <w:r>
        <w:rPr>
          <w:noProof/>
        </w:rPr>
        <w:instrText xml:space="preserve"> PAGEREF _Toc397934788 \h </w:instrText>
      </w:r>
      <w:r>
        <w:rPr>
          <w:noProof/>
        </w:rPr>
      </w:r>
      <w:r>
        <w:rPr>
          <w:noProof/>
        </w:rPr>
        <w:fldChar w:fldCharType="separate"/>
      </w:r>
      <w:r>
        <w:rPr>
          <w:noProof/>
        </w:rPr>
        <w:t>22</w:t>
      </w:r>
      <w:r>
        <w:rPr>
          <w:noProof/>
        </w:rPr>
        <w:fldChar w:fldCharType="end"/>
      </w:r>
    </w:p>
    <w:p w:rsidR="00F20807" w:rsidRDefault="00F20807">
      <w:pPr>
        <w:pStyle w:val="TOC3"/>
        <w:rPr>
          <w:rFonts w:asciiTheme="minorHAnsi" w:eastAsiaTheme="minorEastAsia" w:hAnsiTheme="minorHAnsi" w:cstheme="minorBidi"/>
          <w:sz w:val="22"/>
          <w:szCs w:val="22"/>
        </w:rPr>
      </w:pPr>
      <w:r>
        <w:t>Cost/Carton Summary</w:t>
      </w:r>
      <w:r>
        <w:tab/>
      </w:r>
      <w:r>
        <w:fldChar w:fldCharType="begin"/>
      </w:r>
      <w:r>
        <w:instrText xml:space="preserve"> PAGEREF _Toc397934789 \h </w:instrText>
      </w:r>
      <w:r>
        <w:fldChar w:fldCharType="separate"/>
      </w:r>
      <w:r>
        <w:t>22</w:t>
      </w:r>
      <w:r>
        <w:fldChar w:fldCharType="end"/>
      </w:r>
    </w:p>
    <w:p w:rsidR="00F20807" w:rsidRDefault="00F20807">
      <w:pPr>
        <w:pStyle w:val="TOC3"/>
        <w:rPr>
          <w:rFonts w:asciiTheme="minorHAnsi" w:eastAsiaTheme="minorEastAsia" w:hAnsiTheme="minorHAnsi" w:cstheme="minorBidi"/>
          <w:sz w:val="22"/>
          <w:szCs w:val="22"/>
        </w:rPr>
      </w:pPr>
      <w:r>
        <w:t>Driver Compensation</w:t>
      </w:r>
      <w:r>
        <w:tab/>
      </w:r>
      <w:r>
        <w:fldChar w:fldCharType="begin"/>
      </w:r>
      <w:r>
        <w:instrText xml:space="preserve"> PAGEREF _Toc397934790 \h </w:instrText>
      </w:r>
      <w:r>
        <w:fldChar w:fldCharType="separate"/>
      </w:r>
      <w:r>
        <w:t>22</w:t>
      </w:r>
      <w:r>
        <w:fldChar w:fldCharType="end"/>
      </w:r>
    </w:p>
    <w:p w:rsidR="00F20807" w:rsidRDefault="00F20807">
      <w:pPr>
        <w:pStyle w:val="TOC3"/>
        <w:rPr>
          <w:rFonts w:asciiTheme="minorHAnsi" w:eastAsiaTheme="minorEastAsia" w:hAnsiTheme="minorHAnsi" w:cstheme="minorBidi"/>
          <w:sz w:val="22"/>
          <w:szCs w:val="22"/>
        </w:rPr>
      </w:pPr>
      <w:r>
        <w:t>Fleet Owner Compensation</w:t>
      </w:r>
      <w:r>
        <w:tab/>
      </w:r>
      <w:r>
        <w:fldChar w:fldCharType="begin"/>
      </w:r>
      <w:r>
        <w:instrText xml:space="preserve"> PAGEREF _Toc397934791 \h </w:instrText>
      </w:r>
      <w:r>
        <w:fldChar w:fldCharType="separate"/>
      </w:r>
      <w:r>
        <w:t>23</w:t>
      </w:r>
      <w:r>
        <w:fldChar w:fldCharType="end"/>
      </w:r>
    </w:p>
    <w:p w:rsidR="002766DD" w:rsidRDefault="00AF7593" w:rsidP="006D2476">
      <w:pPr>
        <w:pStyle w:val="Heading1"/>
      </w:pPr>
      <w:r>
        <w:rPr>
          <w:sz w:val="22"/>
        </w:rPr>
        <w:fldChar w:fldCharType="end"/>
      </w:r>
      <w:r w:rsidR="002766DD">
        <w:br w:type="page"/>
      </w:r>
      <w:bookmarkStart w:id="0" w:name="_Toc397934740"/>
      <w:r w:rsidR="00CE6E8B">
        <w:lastRenderedPageBreak/>
        <w:t>Introduction</w:t>
      </w:r>
      <w:bookmarkEnd w:id="0"/>
    </w:p>
    <w:p w:rsidR="00CE6E8B" w:rsidRPr="00CE6E8B" w:rsidRDefault="00CE6E8B" w:rsidP="00CE6E8B">
      <w:pPr>
        <w:pStyle w:val="Heading2"/>
      </w:pPr>
      <w:bookmarkStart w:id="1" w:name="_Toc397934741"/>
      <w:r>
        <w:t>Overview</w:t>
      </w:r>
      <w:bookmarkEnd w:id="1"/>
    </w:p>
    <w:p w:rsidR="00EA5FDE" w:rsidRDefault="009838F9" w:rsidP="002766DD">
      <w:pPr>
        <w:rPr>
          <w:rFonts w:cs="Arial"/>
          <w:szCs w:val="22"/>
        </w:rPr>
      </w:pPr>
      <w:bookmarkStart w:id="2" w:name="_Toc456598589"/>
      <w:r w:rsidRPr="009362AC">
        <w:rPr>
          <w:rFonts w:cs="Arial"/>
          <w:szCs w:val="22"/>
        </w:rPr>
        <w:t xml:space="preserve">Finance needs to compensate </w:t>
      </w:r>
      <w:r w:rsidR="00F20807">
        <w:rPr>
          <w:rFonts w:cs="Arial"/>
          <w:szCs w:val="22"/>
        </w:rPr>
        <w:t xml:space="preserve">Argix contract </w:t>
      </w:r>
      <w:r w:rsidRPr="009362AC">
        <w:rPr>
          <w:rFonts w:cs="Arial"/>
          <w:szCs w:val="22"/>
        </w:rPr>
        <w:t xml:space="preserve">drivers </w:t>
      </w:r>
      <w:r w:rsidR="00F20807">
        <w:rPr>
          <w:rFonts w:cs="Arial"/>
          <w:szCs w:val="22"/>
        </w:rPr>
        <w:t xml:space="preserve">(i.e. non-salaried employees) </w:t>
      </w:r>
      <w:r w:rsidRPr="009362AC">
        <w:rPr>
          <w:rFonts w:cs="Arial"/>
          <w:szCs w:val="22"/>
        </w:rPr>
        <w:t xml:space="preserve">for pickups and deliveries at each of the Argix </w:t>
      </w:r>
      <w:r w:rsidR="00654156">
        <w:rPr>
          <w:rFonts w:cs="Arial"/>
          <w:szCs w:val="22"/>
        </w:rPr>
        <w:t>Logistics</w:t>
      </w:r>
      <w:r w:rsidRPr="009362AC">
        <w:rPr>
          <w:rFonts w:cs="Arial"/>
          <w:szCs w:val="22"/>
        </w:rPr>
        <w:t xml:space="preserve"> local terminals. This activity is identified as Driver Compensation. </w:t>
      </w:r>
      <w:r w:rsidR="00715940">
        <w:rPr>
          <w:rFonts w:cs="Arial"/>
          <w:szCs w:val="22"/>
        </w:rPr>
        <w:t xml:space="preserve">The current process uses a custom </w:t>
      </w:r>
      <w:r w:rsidR="00715940" w:rsidRPr="009362AC">
        <w:rPr>
          <w:rFonts w:cs="Arial"/>
          <w:szCs w:val="22"/>
        </w:rPr>
        <w:t>Excel spreadsh</w:t>
      </w:r>
      <w:r w:rsidR="00715940">
        <w:rPr>
          <w:rFonts w:cs="Arial"/>
          <w:szCs w:val="22"/>
        </w:rPr>
        <w:t xml:space="preserve">eet to apply rates to Roadshow </w:t>
      </w:r>
      <w:r w:rsidR="00EA5FDE">
        <w:rPr>
          <w:rFonts w:cs="Arial"/>
          <w:szCs w:val="22"/>
        </w:rPr>
        <w:t>route data</w:t>
      </w:r>
      <w:r w:rsidR="00715940" w:rsidRPr="009362AC">
        <w:rPr>
          <w:rFonts w:cs="Arial"/>
          <w:szCs w:val="22"/>
        </w:rPr>
        <w:t xml:space="preserve">, calculate driver compensations, and </w:t>
      </w:r>
      <w:r w:rsidR="00EA5FDE">
        <w:rPr>
          <w:rFonts w:cs="Arial"/>
          <w:szCs w:val="22"/>
        </w:rPr>
        <w:t>provide</w:t>
      </w:r>
      <w:r w:rsidR="00715940" w:rsidRPr="009362AC">
        <w:rPr>
          <w:rFonts w:cs="Arial"/>
          <w:szCs w:val="22"/>
        </w:rPr>
        <w:t xml:space="preserve"> summary </w:t>
      </w:r>
      <w:r w:rsidR="00EA5FDE">
        <w:rPr>
          <w:rFonts w:cs="Arial"/>
          <w:szCs w:val="22"/>
        </w:rPr>
        <w:t>information</w:t>
      </w:r>
      <w:r w:rsidR="00715940" w:rsidRPr="009362AC">
        <w:rPr>
          <w:rFonts w:cs="Arial"/>
          <w:szCs w:val="22"/>
        </w:rPr>
        <w:t>.</w:t>
      </w:r>
    </w:p>
    <w:p w:rsidR="00EA5FDE" w:rsidRDefault="00EA5FDE" w:rsidP="002766DD">
      <w:pPr>
        <w:rPr>
          <w:rFonts w:cs="Arial"/>
          <w:szCs w:val="22"/>
        </w:rPr>
      </w:pPr>
    </w:p>
    <w:p w:rsidR="00EA5FDE" w:rsidRDefault="00553BDA" w:rsidP="002766DD">
      <w:pPr>
        <w:rPr>
          <w:rFonts w:cs="Arial"/>
          <w:szCs w:val="22"/>
        </w:rPr>
      </w:pPr>
      <w:r>
        <w:rPr>
          <w:rFonts w:cs="Arial"/>
          <w:szCs w:val="22"/>
        </w:rPr>
        <w:t xml:space="preserve">The custom Excel spreadsheet requires data entry of Roadshow route </w:t>
      </w:r>
      <w:r w:rsidR="00EA5FDE">
        <w:rPr>
          <w:rFonts w:cs="Arial"/>
          <w:szCs w:val="22"/>
        </w:rPr>
        <w:t>data</w:t>
      </w:r>
      <w:r>
        <w:rPr>
          <w:rFonts w:cs="Arial"/>
          <w:szCs w:val="22"/>
        </w:rPr>
        <w:t>, and encapsulates the business logic and rate data</w:t>
      </w:r>
      <w:r w:rsidR="003C43C4">
        <w:rPr>
          <w:rFonts w:cs="Arial"/>
          <w:szCs w:val="22"/>
        </w:rPr>
        <w:t xml:space="preserve"> required to calculate </w:t>
      </w:r>
      <w:r>
        <w:rPr>
          <w:rFonts w:cs="Arial"/>
          <w:szCs w:val="22"/>
        </w:rPr>
        <w:t>driver compensation for th</w:t>
      </w:r>
      <w:r w:rsidR="003C43C4">
        <w:rPr>
          <w:rFonts w:cs="Arial"/>
          <w:szCs w:val="22"/>
        </w:rPr>
        <w:t>e</w:t>
      </w:r>
      <w:r>
        <w:rPr>
          <w:rFonts w:cs="Arial"/>
          <w:szCs w:val="22"/>
        </w:rPr>
        <w:t xml:space="preserve"> week</w:t>
      </w:r>
      <w:r w:rsidR="003C43C4">
        <w:rPr>
          <w:rFonts w:cs="Arial"/>
          <w:szCs w:val="22"/>
        </w:rPr>
        <w:t xml:space="preserve"> for each driver</w:t>
      </w:r>
      <w:r>
        <w:rPr>
          <w:rFonts w:cs="Arial"/>
          <w:szCs w:val="22"/>
        </w:rPr>
        <w:t>.</w:t>
      </w:r>
      <w:r w:rsidR="00EA5FDE">
        <w:rPr>
          <w:rFonts w:cs="Arial"/>
          <w:szCs w:val="22"/>
        </w:rPr>
        <w:t xml:space="preserve"> It also includes worksheets that summarize cost per carton and driver compensation. </w:t>
      </w:r>
      <w:r>
        <w:rPr>
          <w:rFonts w:cs="Arial"/>
          <w:szCs w:val="22"/>
        </w:rPr>
        <w:t>Route rating is determined by vehicle type (i.e. straight truck) for either or both mileage and units (i.e. trips made, cartons delivered, etc.); in addition, it can also be determined by route, regardless of vehicle type, for either or both mileage and units.</w:t>
      </w:r>
      <w:r w:rsidR="008268D8">
        <w:rPr>
          <w:rFonts w:cs="Arial"/>
          <w:szCs w:val="22"/>
        </w:rPr>
        <w:t xml:space="preserve"> </w:t>
      </w:r>
    </w:p>
    <w:p w:rsidR="00EA5FDE" w:rsidRDefault="00EA5FDE" w:rsidP="002766DD">
      <w:pPr>
        <w:rPr>
          <w:rFonts w:cs="Arial"/>
          <w:szCs w:val="22"/>
        </w:rPr>
      </w:pPr>
    </w:p>
    <w:p w:rsidR="007A3D19" w:rsidRDefault="00EA5FDE" w:rsidP="002766DD">
      <w:pPr>
        <w:rPr>
          <w:rFonts w:cs="Arial"/>
          <w:szCs w:val="22"/>
        </w:rPr>
      </w:pPr>
      <w:r>
        <w:rPr>
          <w:rFonts w:cs="Arial"/>
          <w:szCs w:val="22"/>
        </w:rPr>
        <w:t xml:space="preserve">The problem is that the current solution is file based (i.e. Excel spreadsheet); thus the following </w:t>
      </w:r>
      <w:r w:rsidR="007A3D19">
        <w:rPr>
          <w:rFonts w:cs="Arial"/>
          <w:szCs w:val="22"/>
        </w:rPr>
        <w:t>limitations apply:</w:t>
      </w:r>
    </w:p>
    <w:p w:rsidR="007A3D19" w:rsidRDefault="00EA5FDE" w:rsidP="007A3D19">
      <w:pPr>
        <w:numPr>
          <w:ilvl w:val="0"/>
          <w:numId w:val="5"/>
        </w:numPr>
        <w:rPr>
          <w:rFonts w:cs="Arial"/>
          <w:szCs w:val="22"/>
        </w:rPr>
      </w:pPr>
      <w:r>
        <w:rPr>
          <w:rFonts w:cs="Arial"/>
          <w:szCs w:val="22"/>
        </w:rPr>
        <w:t>compensation information is localized and not easily accessible</w:t>
      </w:r>
      <w:r w:rsidR="007A3D19">
        <w:rPr>
          <w:rFonts w:cs="Arial"/>
          <w:szCs w:val="22"/>
        </w:rPr>
        <w:t xml:space="preserve"> (i.e. file sharing only)</w:t>
      </w:r>
    </w:p>
    <w:p w:rsidR="007A3D19" w:rsidRDefault="00EA5FDE" w:rsidP="007A3D19">
      <w:pPr>
        <w:numPr>
          <w:ilvl w:val="0"/>
          <w:numId w:val="5"/>
        </w:numPr>
        <w:rPr>
          <w:rFonts w:cs="Arial"/>
          <w:szCs w:val="22"/>
        </w:rPr>
      </w:pPr>
      <w:r>
        <w:rPr>
          <w:rFonts w:cs="Arial"/>
          <w:szCs w:val="22"/>
        </w:rPr>
        <w:t xml:space="preserve">compensation information is chunked by week </w:t>
      </w:r>
      <w:r w:rsidR="007A3D19">
        <w:rPr>
          <w:rFonts w:cs="Arial"/>
          <w:szCs w:val="22"/>
        </w:rPr>
        <w:t xml:space="preserve">and </w:t>
      </w:r>
      <w:r>
        <w:rPr>
          <w:rFonts w:cs="Arial"/>
          <w:szCs w:val="22"/>
        </w:rPr>
        <w:t xml:space="preserve">thus not easily collated for </w:t>
      </w:r>
      <w:r w:rsidR="007A3D19">
        <w:rPr>
          <w:rFonts w:cs="Arial"/>
          <w:szCs w:val="22"/>
        </w:rPr>
        <w:t xml:space="preserve">broader </w:t>
      </w:r>
      <w:r>
        <w:rPr>
          <w:rFonts w:cs="Arial"/>
          <w:szCs w:val="22"/>
        </w:rPr>
        <w:t>reporting</w:t>
      </w:r>
    </w:p>
    <w:p w:rsidR="007A3D19" w:rsidRDefault="007A3D19" w:rsidP="007A3D19">
      <w:pPr>
        <w:numPr>
          <w:ilvl w:val="0"/>
          <w:numId w:val="5"/>
        </w:numPr>
        <w:rPr>
          <w:rFonts w:cs="Arial"/>
          <w:szCs w:val="22"/>
        </w:rPr>
      </w:pPr>
      <w:r>
        <w:rPr>
          <w:rFonts w:cs="Arial"/>
          <w:szCs w:val="22"/>
        </w:rPr>
        <w:t>Roadshow route data must be manually entered</w:t>
      </w:r>
    </w:p>
    <w:p w:rsidR="00553BDA" w:rsidRDefault="007A3D19" w:rsidP="007A3D19">
      <w:pPr>
        <w:numPr>
          <w:ilvl w:val="0"/>
          <w:numId w:val="5"/>
        </w:numPr>
        <w:rPr>
          <w:rFonts w:cs="Arial"/>
          <w:szCs w:val="22"/>
        </w:rPr>
      </w:pPr>
      <w:r>
        <w:rPr>
          <w:rFonts w:cs="Arial"/>
          <w:szCs w:val="22"/>
        </w:rPr>
        <w:t>new</w:t>
      </w:r>
      <w:r w:rsidR="008268D8">
        <w:rPr>
          <w:rFonts w:cs="Arial"/>
          <w:szCs w:val="22"/>
        </w:rPr>
        <w:t xml:space="preserve"> rating s</w:t>
      </w:r>
      <w:r>
        <w:rPr>
          <w:rFonts w:cs="Arial"/>
          <w:szCs w:val="22"/>
        </w:rPr>
        <w:t>chemes would be difficult to implement</w:t>
      </w:r>
    </w:p>
    <w:p w:rsidR="00553BDA" w:rsidRDefault="00553BDA" w:rsidP="002766DD">
      <w:pPr>
        <w:rPr>
          <w:rFonts w:cs="Arial"/>
          <w:szCs w:val="22"/>
        </w:rPr>
      </w:pPr>
    </w:p>
    <w:p w:rsidR="007A3D19" w:rsidRDefault="00553BDA" w:rsidP="002766DD">
      <w:pPr>
        <w:rPr>
          <w:rFonts w:cs="Arial"/>
          <w:szCs w:val="22"/>
        </w:rPr>
      </w:pPr>
      <w:r>
        <w:rPr>
          <w:rFonts w:cs="Arial"/>
          <w:szCs w:val="22"/>
        </w:rPr>
        <w:t>A new solution is required to</w:t>
      </w:r>
      <w:r w:rsidR="007A3D19">
        <w:rPr>
          <w:rFonts w:cs="Arial"/>
          <w:szCs w:val="22"/>
        </w:rPr>
        <w:t>:</w:t>
      </w:r>
    </w:p>
    <w:p w:rsidR="007A3D19" w:rsidRDefault="008268D8" w:rsidP="007A3D19">
      <w:pPr>
        <w:numPr>
          <w:ilvl w:val="0"/>
          <w:numId w:val="6"/>
        </w:numPr>
        <w:rPr>
          <w:rFonts w:cs="Arial"/>
          <w:szCs w:val="22"/>
        </w:rPr>
      </w:pPr>
      <w:r>
        <w:rPr>
          <w:rFonts w:cs="Arial"/>
          <w:szCs w:val="22"/>
        </w:rPr>
        <w:t>eliminate data entry (i.e. entering Roadshow routes into the spreadsheet)</w:t>
      </w:r>
    </w:p>
    <w:p w:rsidR="007A3D19" w:rsidRDefault="007A3D19" w:rsidP="007A3D19">
      <w:pPr>
        <w:numPr>
          <w:ilvl w:val="0"/>
          <w:numId w:val="6"/>
        </w:numPr>
        <w:rPr>
          <w:rFonts w:cs="Arial"/>
          <w:szCs w:val="22"/>
        </w:rPr>
      </w:pPr>
      <w:r>
        <w:rPr>
          <w:rFonts w:cs="Arial"/>
          <w:szCs w:val="22"/>
        </w:rPr>
        <w:t>provide universal access to compensation information</w:t>
      </w:r>
    </w:p>
    <w:p w:rsidR="007A3D19" w:rsidRDefault="008268D8" w:rsidP="007A3D19">
      <w:pPr>
        <w:numPr>
          <w:ilvl w:val="0"/>
          <w:numId w:val="6"/>
        </w:numPr>
        <w:rPr>
          <w:rFonts w:cs="Arial"/>
          <w:szCs w:val="22"/>
        </w:rPr>
      </w:pPr>
      <w:r>
        <w:rPr>
          <w:rFonts w:cs="Arial"/>
          <w:szCs w:val="22"/>
        </w:rPr>
        <w:t>provide extensibility in rating schemes</w:t>
      </w:r>
    </w:p>
    <w:p w:rsidR="00553BDA" w:rsidRPr="009362AC" w:rsidRDefault="003C43C4" w:rsidP="007A3D19">
      <w:pPr>
        <w:numPr>
          <w:ilvl w:val="0"/>
          <w:numId w:val="6"/>
        </w:numPr>
        <w:rPr>
          <w:rFonts w:cs="Arial"/>
          <w:szCs w:val="22"/>
        </w:rPr>
      </w:pPr>
      <w:r>
        <w:rPr>
          <w:rFonts w:cs="Arial"/>
          <w:szCs w:val="22"/>
        </w:rPr>
        <w:t xml:space="preserve">provide </w:t>
      </w:r>
      <w:r w:rsidR="007A3D19">
        <w:rPr>
          <w:rFonts w:cs="Arial"/>
          <w:szCs w:val="22"/>
        </w:rPr>
        <w:t>enhanced</w:t>
      </w:r>
      <w:r>
        <w:rPr>
          <w:rFonts w:cs="Arial"/>
          <w:szCs w:val="22"/>
        </w:rPr>
        <w:t xml:space="preserve"> reporting</w:t>
      </w:r>
    </w:p>
    <w:p w:rsidR="007A3D19" w:rsidRDefault="007A3D19" w:rsidP="002766DD">
      <w:pPr>
        <w:rPr>
          <w:rFonts w:cs="Arial"/>
          <w:szCs w:val="22"/>
        </w:rPr>
      </w:pPr>
    </w:p>
    <w:p w:rsidR="00BF203B" w:rsidRDefault="00BF203B" w:rsidP="00BF203B">
      <w:pPr>
        <w:rPr>
          <w:rFonts w:cs="Arial"/>
          <w:szCs w:val="22"/>
        </w:rPr>
      </w:pPr>
      <w:r>
        <w:rPr>
          <w:rFonts w:cs="Arial"/>
          <w:szCs w:val="22"/>
        </w:rPr>
        <w:t>This document details known requirements and a candidate design. It does not address manpower requirements or project scheduling, although these can be determined from this architecture.</w:t>
      </w:r>
    </w:p>
    <w:p w:rsidR="00BF203B" w:rsidRDefault="00BF203B" w:rsidP="00BF203B">
      <w:pPr>
        <w:rPr>
          <w:rFonts w:cs="Arial"/>
          <w:szCs w:val="22"/>
        </w:rPr>
      </w:pPr>
    </w:p>
    <w:p w:rsidR="00BF203B" w:rsidRPr="00157838" w:rsidRDefault="00BF203B" w:rsidP="00BF203B">
      <w:pPr>
        <w:rPr>
          <w:i/>
        </w:rPr>
      </w:pPr>
      <w:r w:rsidRPr="00157838">
        <w:rPr>
          <w:i/>
        </w:rPr>
        <w:t>How to read this document:</w:t>
      </w:r>
    </w:p>
    <w:p w:rsidR="00BF203B" w:rsidRDefault="00BF203B" w:rsidP="00BF203B">
      <w:pPr>
        <w:rPr>
          <w:rFonts w:cs="Arial"/>
          <w:szCs w:val="22"/>
        </w:rPr>
      </w:pPr>
      <w:r>
        <w:rPr>
          <w:rFonts w:cs="Arial"/>
          <w:szCs w:val="22"/>
        </w:rPr>
        <w:t>Management- Introduction, Analysis (Overview, Business Activities, Actors), Project Planning</w:t>
      </w:r>
    </w:p>
    <w:p w:rsidR="00BF203B" w:rsidRDefault="00BF203B" w:rsidP="00BF203B">
      <w:pPr>
        <w:rPr>
          <w:rFonts w:cs="Arial"/>
          <w:szCs w:val="22"/>
        </w:rPr>
      </w:pPr>
      <w:r>
        <w:rPr>
          <w:rFonts w:cs="Arial"/>
          <w:szCs w:val="22"/>
        </w:rPr>
        <w:t>Operations- Introduction, Analysis, Project Planning</w:t>
      </w:r>
    </w:p>
    <w:p w:rsidR="00BF203B" w:rsidRDefault="00BF203B" w:rsidP="00BF203B">
      <w:pPr>
        <w:rPr>
          <w:rFonts w:cs="Arial"/>
          <w:szCs w:val="22"/>
        </w:rPr>
      </w:pPr>
      <w:r>
        <w:rPr>
          <w:rFonts w:cs="Arial"/>
          <w:szCs w:val="22"/>
        </w:rPr>
        <w:t>IT- Introduction, Analysis, Design, Project Planning</w:t>
      </w:r>
    </w:p>
    <w:p w:rsidR="00BF203B" w:rsidRDefault="00BF203B" w:rsidP="002766DD">
      <w:pPr>
        <w:rPr>
          <w:rFonts w:cs="Arial"/>
          <w:szCs w:val="22"/>
        </w:rPr>
      </w:pPr>
    </w:p>
    <w:p w:rsidR="000266EA" w:rsidRPr="00715F83" w:rsidRDefault="00BF203B" w:rsidP="000266EA">
      <w:pPr>
        <w:pStyle w:val="Heading41"/>
      </w:pPr>
      <w:r>
        <w:br w:type="page"/>
      </w:r>
      <w:r w:rsidR="000266EA" w:rsidRPr="00715F83">
        <w:lastRenderedPageBreak/>
        <w:t>Context</w:t>
      </w:r>
    </w:p>
    <w:p w:rsidR="000266EA" w:rsidRDefault="000266EA" w:rsidP="000266EA">
      <w:r>
        <w:t xml:space="preserve">The following context diagram shows the roles and systems involved in the driver compensation system. This helps us to define the system boundary, that is, what is part of Driver Compensation and what is not. Notice, only the Billing Supervisor and Billing Clerk directly access the Driver Compensation system. In addition, </w:t>
      </w:r>
      <w:r w:rsidR="00BF203B">
        <w:t xml:space="preserve">the </w:t>
      </w:r>
      <w:r>
        <w:t xml:space="preserve">Driver Compensation </w:t>
      </w:r>
      <w:r w:rsidR="00BF203B">
        <w:t xml:space="preserve">system automates </w:t>
      </w:r>
      <w:r>
        <w:t>read</w:t>
      </w:r>
      <w:r w:rsidR="00F20807">
        <w:t>ing</w:t>
      </w:r>
      <w:r>
        <w:t xml:space="preserve"> driver routes from the Roadshow system (currently, the Billing Clerk reads</w:t>
      </w:r>
      <w:r w:rsidR="00BF203B">
        <w:t xml:space="preserve"> the routes from Roadshow). </w:t>
      </w:r>
      <w:r>
        <w:t>Driver</w:t>
      </w:r>
      <w:r w:rsidR="00BF203B">
        <w:t>s</w:t>
      </w:r>
      <w:r>
        <w:t xml:space="preserve"> ha</w:t>
      </w:r>
      <w:r w:rsidR="00BF203B">
        <w:t>ve</w:t>
      </w:r>
      <w:r>
        <w:t xml:space="preserve"> no association to </w:t>
      </w:r>
      <w:r w:rsidR="00BF203B">
        <w:t xml:space="preserve">the </w:t>
      </w:r>
      <w:r>
        <w:t>Driver Compensation</w:t>
      </w:r>
      <w:r w:rsidR="00BF203B">
        <w:t xml:space="preserve"> system</w:t>
      </w:r>
      <w:r>
        <w:t>; this could change, for instance Driver Compensation could send an email when the compensation is complete, or the Driver could access a web site and review information about his routes, compensation, or current rates.</w:t>
      </w:r>
    </w:p>
    <w:p w:rsidR="000266EA" w:rsidRDefault="000266EA" w:rsidP="000266EA"/>
    <w:p w:rsidR="000266EA" w:rsidRDefault="00F222D3" w:rsidP="000266EA">
      <w:pPr>
        <w:jc w:val="center"/>
      </w:pPr>
      <w:r>
        <w:object w:dxaOrig="13711"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192.75pt" o:ole="">
            <v:imagedata r:id="rId9" o:title=""/>
          </v:shape>
          <o:OLEObject Type="Embed" ProgID="Visio.Drawing.15" ShapeID="_x0000_i1025" DrawAspect="Content" ObjectID="_1471766251" r:id="rId10"/>
        </w:object>
      </w:r>
    </w:p>
    <w:p w:rsidR="000266EA" w:rsidRDefault="000266EA" w:rsidP="00CE6E8B">
      <w:pPr>
        <w:pStyle w:val="Heading2"/>
      </w:pPr>
    </w:p>
    <w:p w:rsidR="00CE6E8B" w:rsidRDefault="00CE6E8B" w:rsidP="00CE6E8B">
      <w:pPr>
        <w:pStyle w:val="Heading2"/>
      </w:pPr>
      <w:bookmarkStart w:id="3" w:name="_Toc397934742"/>
      <w:r>
        <w:t>Scope</w:t>
      </w:r>
      <w:bookmarkEnd w:id="3"/>
    </w:p>
    <w:p w:rsidR="00CE6E8B" w:rsidRPr="00CE6E8B" w:rsidRDefault="00CE6E8B" w:rsidP="002558D4">
      <w:pPr>
        <w:pStyle w:val="Heading41"/>
      </w:pPr>
      <w:r w:rsidRPr="00CE6E8B">
        <w:t>Solution Boundary</w:t>
      </w:r>
    </w:p>
    <w:p w:rsidR="00CE6E8B" w:rsidRDefault="003C43C4" w:rsidP="00CE6E8B">
      <w:r>
        <w:t>The solution will provide interaction with Roadshow for route import</w:t>
      </w:r>
      <w:r w:rsidR="0087746C">
        <w:t>;</w:t>
      </w:r>
      <w:r>
        <w:t xml:space="preserve"> allow rates administration by the Billing Supervisor</w:t>
      </w:r>
      <w:r w:rsidR="0087746C">
        <w:t>;</w:t>
      </w:r>
      <w:r>
        <w:t xml:space="preserve"> allow compensation calculation</w:t>
      </w:r>
      <w:r w:rsidR="0087746C">
        <w:t>s</w:t>
      </w:r>
      <w:r>
        <w:t xml:space="preserve"> by the Bi</w:t>
      </w:r>
      <w:r w:rsidR="0087746C">
        <w:t>lling Clerk; and allow the Billing Clerk to export the comp</w:t>
      </w:r>
      <w:r w:rsidR="00CE3108">
        <w:t xml:space="preserve">ensation to a </w:t>
      </w:r>
      <w:r w:rsidR="008D4D9E">
        <w:t>fixed-fiel</w:t>
      </w:r>
      <w:r w:rsidR="00CE3108">
        <w:t>d text file</w:t>
      </w:r>
      <w:r w:rsidR="0087746C">
        <w:t>. Paying drivers is outside the scope of the solution.</w:t>
      </w:r>
    </w:p>
    <w:p w:rsidR="000266EA" w:rsidRPr="006F2F08" w:rsidRDefault="000266EA" w:rsidP="000266EA">
      <w:pPr>
        <w:pStyle w:val="Heading41"/>
      </w:pPr>
      <w:r w:rsidRPr="006F2F08">
        <w:t>Constraints</w:t>
      </w:r>
    </w:p>
    <w:p w:rsidR="000266EA" w:rsidRDefault="000266EA" w:rsidP="000266EA">
      <w:pPr>
        <w:numPr>
          <w:ilvl w:val="0"/>
          <w:numId w:val="12"/>
        </w:numPr>
      </w:pPr>
      <w:r>
        <w:t>The solution shall conform to the principles of a Service Oriented Architectures (SOA).</w:t>
      </w:r>
    </w:p>
    <w:p w:rsidR="000266EA" w:rsidRDefault="000266EA" w:rsidP="000266EA">
      <w:pPr>
        <w:numPr>
          <w:ilvl w:val="0"/>
          <w:numId w:val="12"/>
        </w:numPr>
      </w:pPr>
      <w:r>
        <w:t>The solution will use the current Microsoft-based platform and Microsoft-based development tools.</w:t>
      </w:r>
    </w:p>
    <w:p w:rsidR="000266EA" w:rsidRDefault="000266EA" w:rsidP="000266EA"/>
    <w:p w:rsidR="00CE6E8B" w:rsidRDefault="00CE6E8B" w:rsidP="00CE6E8B"/>
    <w:p w:rsidR="00E7072C" w:rsidRDefault="00E7072C" w:rsidP="00E7072C">
      <w:pPr>
        <w:pStyle w:val="Heading2"/>
      </w:pPr>
      <w:bookmarkStart w:id="4" w:name="_Toc390181183"/>
      <w:bookmarkStart w:id="5" w:name="_Toc397934743"/>
      <w:r>
        <w:t>Risks</w:t>
      </w:r>
      <w:bookmarkEnd w:id="4"/>
      <w:bookmarkEnd w:id="5"/>
    </w:p>
    <w:p w:rsidR="00E7072C" w:rsidRDefault="00E7072C" w:rsidP="00E7072C">
      <w:pPr>
        <w:numPr>
          <w:ilvl w:val="0"/>
          <w:numId w:val="13"/>
        </w:numPr>
      </w:pPr>
      <w:r>
        <w:t>There are no risks to address at the current time.</w:t>
      </w:r>
    </w:p>
    <w:p w:rsidR="00E7072C" w:rsidRDefault="00E7072C" w:rsidP="00CE6E8B"/>
    <w:p w:rsidR="00E7072C" w:rsidRDefault="00E7072C" w:rsidP="00CE6E8B"/>
    <w:p w:rsidR="00E7072C" w:rsidRPr="002558D4" w:rsidRDefault="00BF203B" w:rsidP="00E7072C">
      <w:pPr>
        <w:pStyle w:val="Heading2"/>
      </w:pPr>
      <w:bookmarkStart w:id="6" w:name="_Toc390181184"/>
      <w:r>
        <w:br w:type="page"/>
      </w:r>
      <w:bookmarkStart w:id="7" w:name="_Toc397934744"/>
      <w:r w:rsidR="00E7072C">
        <w:lastRenderedPageBreak/>
        <w:t>Business Activities</w:t>
      </w:r>
      <w:bookmarkEnd w:id="6"/>
      <w:bookmarkEnd w:id="7"/>
    </w:p>
    <w:p w:rsidR="00E7072C" w:rsidRDefault="00E7072C" w:rsidP="00E7072C">
      <w:r>
        <w:t xml:space="preserve">The following diagrams show the business activities for the </w:t>
      </w:r>
      <w:r w:rsidR="00BF203B">
        <w:t>Driver Compensation</w:t>
      </w:r>
      <w:r>
        <w:t xml:space="preserve"> system. Business activities are modeled using activity diagrams. Activity diagrams show a series of activities, the actors responsible for each activity, and the information consume</w:t>
      </w:r>
      <w:r w:rsidR="003E308C">
        <w:t>d and created during the activities</w:t>
      </w:r>
      <w:r>
        <w:t>. These diagrams use the language of the business. Activity diagrams drive the discovery of Actors, Use Cases, and Key Abstractions.</w:t>
      </w:r>
    </w:p>
    <w:p w:rsidR="00E7072C" w:rsidRDefault="00E7072C" w:rsidP="00E7072C">
      <w:pPr>
        <w:pStyle w:val="Heading31"/>
      </w:pPr>
      <w:bookmarkStart w:id="8" w:name="_Toc397934745"/>
      <w:r>
        <w:t>Manage Compensation</w:t>
      </w:r>
      <w:bookmarkEnd w:id="8"/>
    </w:p>
    <w:p w:rsidR="00E272F4" w:rsidRDefault="00E272F4" w:rsidP="00E272F4">
      <w:r>
        <w:t>The following diagram shows a high level view of the business activities centered on the activity of creating driver compensation. The Dispatch Clerk in the local terminal imports delivery orders from Bearware into Roadshow</w:t>
      </w:r>
      <w:r w:rsidR="003E308C">
        <w:t xml:space="preserve"> using an import file</w:t>
      </w:r>
      <w:r>
        <w:t>. He also imports pickup orders from Argix Dispatch into Roadshow</w:t>
      </w:r>
      <w:r w:rsidR="003E308C">
        <w:t xml:space="preserve"> using an import file</w:t>
      </w:r>
      <w:r>
        <w:t xml:space="preserve">. Driver routes are created by </w:t>
      </w:r>
      <w:r w:rsidR="00BF203B">
        <w:t xml:space="preserve">the </w:t>
      </w:r>
      <w:r>
        <w:t xml:space="preserve">Roadshow </w:t>
      </w:r>
      <w:r w:rsidR="00BF203B">
        <w:t xml:space="preserve">system </w:t>
      </w:r>
      <w:r w:rsidR="003E308C">
        <w:t xml:space="preserve">(i.e. route solution) and assigned to </w:t>
      </w:r>
      <w:r w:rsidR="00BF203B">
        <w:t>drivers</w:t>
      </w:r>
      <w:r>
        <w:t xml:space="preserve">. On </w:t>
      </w:r>
      <w:r w:rsidR="00BF203B">
        <w:t>Tuesday</w:t>
      </w:r>
      <w:r>
        <w:t xml:space="preserve"> of each week, the Billing Clerk </w:t>
      </w:r>
      <w:r w:rsidR="003E308C">
        <w:t>imports the Roadshow routes from the prior week and creates</w:t>
      </w:r>
      <w:r>
        <w:t xml:space="preserve"> driver compensation; this i</w:t>
      </w:r>
      <w:r w:rsidR="00BF203B">
        <w:t>nformation is</w:t>
      </w:r>
      <w:r>
        <w:t xml:space="preserve"> recorded as </w:t>
      </w:r>
      <w:r w:rsidR="00BF203B">
        <w:t>Driver Routes</w:t>
      </w:r>
      <w:r>
        <w:t xml:space="preserve"> in the Driver Compensation system.</w:t>
      </w:r>
      <w:r w:rsidR="003E308C">
        <w:t xml:space="preserve"> The activity</w:t>
      </w:r>
      <w:r w:rsidR="0093758F">
        <w:t xml:space="preserve"> Create Compensation is broken down into sub-activities in the following activity diagram Create Compensation.</w:t>
      </w:r>
    </w:p>
    <w:p w:rsidR="00E7072C" w:rsidRDefault="00E7072C" w:rsidP="00E7072C"/>
    <w:p w:rsidR="00E7072C" w:rsidRDefault="00F222D3" w:rsidP="00E7072C">
      <w:pPr>
        <w:jc w:val="center"/>
      </w:pPr>
      <w:r>
        <w:object w:dxaOrig="13711" w:dyaOrig="10111">
          <v:shape id="_x0000_i1026" type="#_x0000_t75" style="width:522pt;height:384.75pt" o:ole="">
            <v:imagedata r:id="rId11" o:title=""/>
          </v:shape>
          <o:OLEObject Type="Embed" ProgID="Visio.Drawing.15" ShapeID="_x0000_i1026" DrawAspect="Content" ObjectID="_1471766252" r:id="rId12"/>
        </w:object>
      </w:r>
    </w:p>
    <w:p w:rsidR="00E7072C" w:rsidRDefault="00E7072C" w:rsidP="00E7072C"/>
    <w:p w:rsidR="00CE6E8B" w:rsidRDefault="00CE6E8B" w:rsidP="00CE6E8B"/>
    <w:p w:rsidR="00330121" w:rsidRDefault="00330121" w:rsidP="00330121">
      <w:pPr>
        <w:pStyle w:val="Heading31"/>
      </w:pPr>
      <w:r>
        <w:br w:type="page"/>
      </w:r>
      <w:bookmarkStart w:id="9" w:name="_Toc397934746"/>
      <w:r>
        <w:lastRenderedPageBreak/>
        <w:t>Create Compensation</w:t>
      </w:r>
      <w:bookmarkEnd w:id="9"/>
    </w:p>
    <w:p w:rsidR="00330121" w:rsidRDefault="00330121" w:rsidP="00330121">
      <w:r>
        <w:t xml:space="preserve">The following diagram shows </w:t>
      </w:r>
      <w:r w:rsidR="0093758F">
        <w:t xml:space="preserve">the sub-activities of the Create Compensation activity from the prior activity diagram Manage Compensation. This activity is automated by the Driver Compensation system. The Billing Clerk selects one or more imported driver routes and chooses to create compensation. The system responds with a series of activities that rate routes and determine compensation on a per driver basis. </w:t>
      </w:r>
      <w:r w:rsidR="004C0BAF">
        <w:t>This includes rating route miles, units (i.e. cartons, pallets, etc.), applying FSC, administrative fees, and bonus. Once completed, d</w:t>
      </w:r>
      <w:r w:rsidR="0093758F">
        <w:t xml:space="preserve">river </w:t>
      </w:r>
      <w:r w:rsidR="004C0BAF">
        <w:t>r</w:t>
      </w:r>
      <w:r w:rsidR="0093758F">
        <w:t>outes are in a Rated state.</w:t>
      </w:r>
    </w:p>
    <w:p w:rsidR="00330121" w:rsidRDefault="00330121" w:rsidP="00330121"/>
    <w:p w:rsidR="00330121" w:rsidRPr="00CE6E8B" w:rsidRDefault="007B56CA" w:rsidP="00330121">
      <w:pPr>
        <w:jc w:val="center"/>
      </w:pPr>
      <w:r>
        <w:object w:dxaOrig="10831" w:dyaOrig="9751">
          <v:shape id="_x0000_i1035" type="#_x0000_t75" style="width:521.25pt;height:469.5pt" o:ole="">
            <v:imagedata r:id="rId13" o:title=""/>
          </v:shape>
          <o:OLEObject Type="Embed" ProgID="Visio.Drawing.15" ShapeID="_x0000_i1035" DrawAspect="Content" ObjectID="_1471766253" r:id="rId14"/>
        </w:object>
      </w:r>
    </w:p>
    <w:p w:rsidR="00E272F4" w:rsidRDefault="00CE6E8B" w:rsidP="00E272F4">
      <w:pPr>
        <w:pStyle w:val="Heading1"/>
      </w:pPr>
      <w:r>
        <w:br w:type="page"/>
      </w:r>
      <w:bookmarkStart w:id="10" w:name="_Toc390181186"/>
      <w:bookmarkStart w:id="11" w:name="_Toc397934747"/>
      <w:r w:rsidR="00E272F4">
        <w:lastRenderedPageBreak/>
        <w:t>System Analysis</w:t>
      </w:r>
      <w:bookmarkEnd w:id="10"/>
      <w:bookmarkEnd w:id="11"/>
    </w:p>
    <w:p w:rsidR="00CE6E8B" w:rsidRDefault="00CE6E8B" w:rsidP="00E272F4">
      <w:pPr>
        <w:pStyle w:val="Heading2"/>
      </w:pPr>
      <w:bookmarkStart w:id="12" w:name="_Toc397934748"/>
      <w:r>
        <w:t>Overview</w:t>
      </w:r>
      <w:bookmarkEnd w:id="12"/>
    </w:p>
    <w:p w:rsidR="00E272F4" w:rsidRDefault="00E272F4" w:rsidP="00E272F4">
      <w:r>
        <w:t>The purpose of defining system behavior is to discover, capture, and analyze the requirements of the system under discussion. This is achieved by describing the requirements (i.e. the conditions or capabilities to which the system must conform) well enough so that an agreement can be reached between the business users and the system developers on what the system should and should not do. It begins by modeling the business processes with a series of activity diagrams. These diagrams drive discovery of the users of the system (i.e. Actors), the system functionality (i.e. Use Cases), and the vocabulary of the system (i.e. Key Abstractions). From these artifacts, an analysis model is created that drives system design and development.</w:t>
      </w:r>
    </w:p>
    <w:p w:rsidR="00E272F4" w:rsidRDefault="00E272F4" w:rsidP="00CE6E8B">
      <w:pPr>
        <w:rPr>
          <w:rFonts w:cs="Arial"/>
          <w:szCs w:val="22"/>
        </w:rPr>
      </w:pPr>
    </w:p>
    <w:p w:rsidR="00962D26" w:rsidRDefault="00715940" w:rsidP="00CE6E8B">
      <w:pPr>
        <w:rPr>
          <w:rFonts w:cs="Arial"/>
          <w:szCs w:val="22"/>
        </w:rPr>
      </w:pPr>
      <w:r w:rsidRPr="009362AC">
        <w:rPr>
          <w:rFonts w:cs="Arial"/>
          <w:szCs w:val="22"/>
        </w:rPr>
        <w:t xml:space="preserve">Driver Compensation is initiated on </w:t>
      </w:r>
      <w:r w:rsidR="005953C2">
        <w:rPr>
          <w:rFonts w:cs="Arial"/>
          <w:szCs w:val="22"/>
        </w:rPr>
        <w:t>Tuesday</w:t>
      </w:r>
      <w:r w:rsidRPr="009362AC">
        <w:rPr>
          <w:rFonts w:cs="Arial"/>
          <w:szCs w:val="22"/>
        </w:rPr>
        <w:t xml:space="preserve"> of each week by the </w:t>
      </w:r>
      <w:r>
        <w:rPr>
          <w:rFonts w:cs="Arial"/>
          <w:szCs w:val="22"/>
        </w:rPr>
        <w:t>Billing</w:t>
      </w:r>
      <w:r w:rsidRPr="009362AC">
        <w:rPr>
          <w:rFonts w:cs="Arial"/>
          <w:szCs w:val="22"/>
        </w:rPr>
        <w:t xml:space="preserve"> Clerk</w:t>
      </w:r>
      <w:r>
        <w:rPr>
          <w:rFonts w:cs="Arial"/>
          <w:szCs w:val="22"/>
        </w:rPr>
        <w:t>; compensation is determined for each diver in each</w:t>
      </w:r>
      <w:r w:rsidRPr="009362AC">
        <w:rPr>
          <w:rFonts w:cs="Arial"/>
          <w:szCs w:val="22"/>
        </w:rPr>
        <w:t xml:space="preserve"> local termin</w:t>
      </w:r>
      <w:r>
        <w:rPr>
          <w:rFonts w:cs="Arial"/>
          <w:szCs w:val="22"/>
        </w:rPr>
        <w:t xml:space="preserve">al for the </w:t>
      </w:r>
      <w:r w:rsidR="00B262F0">
        <w:rPr>
          <w:rFonts w:cs="Arial"/>
          <w:szCs w:val="22"/>
        </w:rPr>
        <w:t xml:space="preserve">routes </w:t>
      </w:r>
      <w:r>
        <w:rPr>
          <w:rFonts w:cs="Arial"/>
          <w:szCs w:val="22"/>
        </w:rPr>
        <w:t xml:space="preserve">they serviced. </w:t>
      </w:r>
      <w:r w:rsidR="00B262F0">
        <w:rPr>
          <w:rFonts w:cs="Arial"/>
          <w:szCs w:val="22"/>
        </w:rPr>
        <w:t xml:space="preserve">Routes are recorded in the Roadshow </w:t>
      </w:r>
      <w:r w:rsidR="005953C2">
        <w:rPr>
          <w:rFonts w:cs="Arial"/>
          <w:szCs w:val="22"/>
        </w:rPr>
        <w:t>system</w:t>
      </w:r>
      <w:r w:rsidR="00B262F0">
        <w:rPr>
          <w:rFonts w:cs="Arial"/>
          <w:szCs w:val="22"/>
        </w:rPr>
        <w:t>; routes are constructed from deliver</w:t>
      </w:r>
      <w:r w:rsidR="00F93E61">
        <w:rPr>
          <w:rFonts w:cs="Arial"/>
          <w:szCs w:val="22"/>
        </w:rPr>
        <w:t>y orders imported from Bearware</w:t>
      </w:r>
      <w:r w:rsidR="00B262F0">
        <w:rPr>
          <w:rFonts w:cs="Arial"/>
          <w:szCs w:val="22"/>
        </w:rPr>
        <w:t xml:space="preserve"> and pickup orders imported from Argix Dispatch. So, a route, or trip, includes information about the driver’s vehicle, how many miles driven, trips made, stops made, and cartons and pallets delivered and picked up. </w:t>
      </w:r>
      <w:r w:rsidR="00962D26">
        <w:rPr>
          <w:rFonts w:cs="Arial"/>
          <w:szCs w:val="22"/>
        </w:rPr>
        <w:t xml:space="preserve">The compensation is determined from this information and is based upon the driver’s vehicle type or a specific named route; in either case, </w:t>
      </w:r>
      <w:r w:rsidR="00196DB1">
        <w:rPr>
          <w:rFonts w:cs="Arial"/>
          <w:szCs w:val="22"/>
        </w:rPr>
        <w:t xml:space="preserve">rates are applied to </w:t>
      </w:r>
      <w:r w:rsidR="00962D26">
        <w:rPr>
          <w:rFonts w:cs="Arial"/>
          <w:szCs w:val="22"/>
        </w:rPr>
        <w:t xml:space="preserve">mileage and or units (i.e. trips made, cartons picked up) </w:t>
      </w:r>
      <w:r w:rsidR="00196DB1">
        <w:rPr>
          <w:rFonts w:cs="Arial"/>
          <w:szCs w:val="22"/>
        </w:rPr>
        <w:t xml:space="preserve">to determine </w:t>
      </w:r>
      <w:r w:rsidR="00962D26">
        <w:rPr>
          <w:rFonts w:cs="Arial"/>
          <w:szCs w:val="22"/>
        </w:rPr>
        <w:t>compensation.</w:t>
      </w:r>
    </w:p>
    <w:p w:rsidR="00554024" w:rsidRDefault="00554024" w:rsidP="00CE6E8B"/>
    <w:p w:rsidR="00715F83" w:rsidRDefault="00011D24" w:rsidP="00011D24">
      <w:pPr>
        <w:pStyle w:val="Heading2"/>
      </w:pPr>
      <w:bookmarkStart w:id="13" w:name="_Toc397934749"/>
      <w:r>
        <w:t>Actors</w:t>
      </w:r>
      <w:bookmarkEnd w:id="13"/>
    </w:p>
    <w:p w:rsidR="00011D24" w:rsidRPr="00011D24" w:rsidRDefault="00E272F4" w:rsidP="00CE6E8B">
      <w:pPr>
        <w:rPr>
          <w:rFonts w:eastAsia="Calibri"/>
        </w:rPr>
      </w:pPr>
      <w:r w:rsidRPr="00D818A9">
        <w:t>An actor specifies a role played by a user or any other system</w:t>
      </w:r>
      <w:r>
        <w:t xml:space="preserve"> that interacts with the system under discussion</w:t>
      </w:r>
      <w:r w:rsidRPr="00D818A9">
        <w:t>.</w:t>
      </w:r>
      <w:r>
        <w:t xml:space="preserve"> Actors influence UI design and security concerns. </w:t>
      </w:r>
      <w:r>
        <w:rPr>
          <w:rFonts w:eastAsia="Calibri"/>
        </w:rPr>
        <w:t>The list below provides definitions for the actors surrounding the Driver Compensation system.</w:t>
      </w:r>
    </w:p>
    <w:p w:rsidR="00554024" w:rsidRDefault="00715F83" w:rsidP="00D818A9">
      <w:pPr>
        <w:numPr>
          <w:ilvl w:val="0"/>
          <w:numId w:val="9"/>
        </w:numPr>
      </w:pPr>
      <w:r>
        <w:t xml:space="preserve">Driver Compensation- </w:t>
      </w:r>
      <w:r w:rsidR="00554024">
        <w:t>the system to be built.</w:t>
      </w:r>
    </w:p>
    <w:p w:rsidR="00C87333" w:rsidRDefault="00C87333" w:rsidP="00C87333">
      <w:pPr>
        <w:numPr>
          <w:ilvl w:val="0"/>
          <w:numId w:val="9"/>
        </w:numPr>
      </w:pPr>
      <w:r>
        <w:t>Roadshow- third party software system that creates driver routes from pickup and delivery orders</w:t>
      </w:r>
      <w:r>
        <w:t xml:space="preserve"> and is the source of routes for Driver Compensation</w:t>
      </w:r>
      <w:r>
        <w:t>.</w:t>
      </w:r>
    </w:p>
    <w:p w:rsidR="00554024" w:rsidRDefault="00554024" w:rsidP="00D818A9">
      <w:pPr>
        <w:numPr>
          <w:ilvl w:val="0"/>
          <w:numId w:val="9"/>
        </w:numPr>
      </w:pPr>
      <w:r>
        <w:t xml:space="preserve">Bearware- third party software system that </w:t>
      </w:r>
      <w:r w:rsidR="00715F83">
        <w:t>is a source of</w:t>
      </w:r>
      <w:r>
        <w:t xml:space="preserve"> delivery orders </w:t>
      </w:r>
      <w:r w:rsidR="00715F83">
        <w:t>for</w:t>
      </w:r>
      <w:r>
        <w:t xml:space="preserve"> Roadshow.</w:t>
      </w:r>
    </w:p>
    <w:p w:rsidR="00554024" w:rsidRDefault="00554024" w:rsidP="00D818A9">
      <w:pPr>
        <w:numPr>
          <w:ilvl w:val="0"/>
          <w:numId w:val="9"/>
        </w:numPr>
      </w:pPr>
      <w:r>
        <w:t xml:space="preserve">Dispatch- Argix business application that </w:t>
      </w:r>
      <w:r w:rsidR="00715F83">
        <w:t>is a source of</w:t>
      </w:r>
      <w:r>
        <w:t xml:space="preserve"> pickup orders </w:t>
      </w:r>
      <w:r w:rsidR="00715F83">
        <w:t>for</w:t>
      </w:r>
      <w:r>
        <w:t xml:space="preserve"> Roadshow.</w:t>
      </w:r>
    </w:p>
    <w:p w:rsidR="00554024" w:rsidRDefault="00554024" w:rsidP="00D818A9">
      <w:pPr>
        <w:numPr>
          <w:ilvl w:val="0"/>
          <w:numId w:val="9"/>
        </w:numPr>
      </w:pPr>
      <w:r>
        <w:t xml:space="preserve">Dispatch Clerk- </w:t>
      </w:r>
      <w:r w:rsidR="00715F83">
        <w:t>an Argix employee who uses Roadshow to create driver routes.</w:t>
      </w:r>
    </w:p>
    <w:p w:rsidR="00554024" w:rsidRDefault="00C97F0E" w:rsidP="00D818A9">
      <w:pPr>
        <w:numPr>
          <w:ilvl w:val="0"/>
          <w:numId w:val="9"/>
        </w:numPr>
      </w:pPr>
      <w:r>
        <w:t>Billing</w:t>
      </w:r>
      <w:r w:rsidR="00554024">
        <w:t xml:space="preserve"> Clerk- </w:t>
      </w:r>
      <w:r w:rsidR="00715F83">
        <w:t>an Argix employee who creates driver compensation based upon driver activity as captured by Roadshow.</w:t>
      </w:r>
    </w:p>
    <w:p w:rsidR="00554024" w:rsidRDefault="00C97F0E" w:rsidP="00D818A9">
      <w:pPr>
        <w:numPr>
          <w:ilvl w:val="0"/>
          <w:numId w:val="9"/>
        </w:numPr>
      </w:pPr>
      <w:r>
        <w:t>Billing</w:t>
      </w:r>
      <w:r w:rsidR="00F570DC">
        <w:t xml:space="preserve"> Supervisor</w:t>
      </w:r>
      <w:r w:rsidR="00554024">
        <w:t xml:space="preserve">- </w:t>
      </w:r>
      <w:r w:rsidR="00715F83">
        <w:t xml:space="preserve">an Argix employee who administers the </w:t>
      </w:r>
      <w:r w:rsidR="00C87333">
        <w:t>rates used by</w:t>
      </w:r>
      <w:r>
        <w:t xml:space="preserve"> driver compensation. Additionally, the Billing Supervisor is a Billin</w:t>
      </w:r>
      <w:r w:rsidR="00F570DC">
        <w:t>g Clerk, meaning she can do anything a Billing Clerk can do.</w:t>
      </w:r>
    </w:p>
    <w:p w:rsidR="00554024" w:rsidRDefault="00554024" w:rsidP="00D818A9">
      <w:pPr>
        <w:numPr>
          <w:ilvl w:val="0"/>
          <w:numId w:val="9"/>
        </w:numPr>
      </w:pPr>
      <w:r>
        <w:t xml:space="preserve">Driver- </w:t>
      </w:r>
      <w:r w:rsidR="00715F83">
        <w:t xml:space="preserve">an </w:t>
      </w:r>
      <w:r w:rsidR="00B76B5F">
        <w:t>owner/</w:t>
      </w:r>
      <w:r w:rsidR="00715F83">
        <w:t>operator who executes pickup and delivery orders based upon assigned Roads</w:t>
      </w:r>
      <w:r w:rsidR="00C87333">
        <w:t>how routes; also, the payee of d</w:t>
      </w:r>
      <w:r w:rsidR="00715F83">
        <w:t>river compensation.</w:t>
      </w:r>
    </w:p>
    <w:p w:rsidR="00554024" w:rsidRDefault="00554024" w:rsidP="00CE6E8B">
      <w:bookmarkStart w:id="14" w:name="_GoBack"/>
      <w:bookmarkEnd w:id="14"/>
    </w:p>
    <w:p w:rsidR="00CE6E8B" w:rsidRDefault="00AD2510" w:rsidP="00CE6E8B">
      <w:pPr>
        <w:pStyle w:val="Heading2"/>
      </w:pPr>
      <w:bookmarkStart w:id="15" w:name="_Toc397934750"/>
      <w:r>
        <w:t>Use Cases</w:t>
      </w:r>
      <w:bookmarkEnd w:id="15"/>
    </w:p>
    <w:p w:rsidR="00E272F4" w:rsidRDefault="00E272F4" w:rsidP="00E272F4">
      <w:pPr>
        <w:rPr>
          <w:lang w:val="en"/>
        </w:rPr>
      </w:pPr>
      <w:r>
        <w:rPr>
          <w:lang w:val="en"/>
        </w:rPr>
        <w:t>A</w:t>
      </w:r>
      <w:r w:rsidRPr="00B3764B">
        <w:rPr>
          <w:lang w:val="en"/>
        </w:rPr>
        <w:t xml:space="preserve"> </w:t>
      </w:r>
      <w:r>
        <w:rPr>
          <w:bCs/>
          <w:lang w:val="en"/>
        </w:rPr>
        <w:t>U</w:t>
      </w:r>
      <w:r w:rsidRPr="00B3764B">
        <w:rPr>
          <w:bCs/>
          <w:lang w:val="en"/>
        </w:rPr>
        <w:t xml:space="preserve">se </w:t>
      </w:r>
      <w:r>
        <w:rPr>
          <w:bCs/>
          <w:lang w:val="en"/>
        </w:rPr>
        <w:t>C</w:t>
      </w:r>
      <w:r w:rsidRPr="00B3764B">
        <w:rPr>
          <w:bCs/>
          <w:lang w:val="en"/>
        </w:rPr>
        <w:t>ase</w:t>
      </w:r>
      <w:r w:rsidRPr="00B3764B">
        <w:rPr>
          <w:lang w:val="en"/>
        </w:rPr>
        <w:t xml:space="preserve"> is a list of steps, typically defining interactions between a role (</w:t>
      </w:r>
      <w:r>
        <w:rPr>
          <w:lang w:val="en"/>
        </w:rPr>
        <w:t xml:space="preserve">i.e. Actor) and a system </w:t>
      </w:r>
      <w:r w:rsidRPr="00B3764B">
        <w:rPr>
          <w:lang w:val="en"/>
        </w:rPr>
        <w:t>to achieve a goal. The actor can be a human or an external system.</w:t>
      </w:r>
      <w:r>
        <w:rPr>
          <w:lang w:val="en"/>
        </w:rPr>
        <w:t xml:space="preserve"> Use Cases describe the functional view of the system under discussion as a set of business transactions. Use Cases influence UI design, domain models, application service interfaces, and define business transactions. The following Use Case diagram shows some, if not all, of the actors and use cases involved in the system.</w:t>
      </w:r>
    </w:p>
    <w:p w:rsidR="00B3764B" w:rsidRDefault="00B3764B" w:rsidP="00B3764B"/>
    <w:p w:rsidR="003229D4" w:rsidRDefault="00F222D3" w:rsidP="003229D4">
      <w:pPr>
        <w:jc w:val="center"/>
      </w:pPr>
      <w:r>
        <w:object w:dxaOrig="14581" w:dyaOrig="8041">
          <v:shape id="_x0000_i1027" type="#_x0000_t75" style="width:522pt;height:4in" o:ole="">
            <v:imagedata r:id="rId15" o:title=""/>
          </v:shape>
          <o:OLEObject Type="Embed" ProgID="Visio.Drawing.15" ShapeID="_x0000_i1027" DrawAspect="Content" ObjectID="_1471766254" r:id="rId16"/>
        </w:object>
      </w:r>
    </w:p>
    <w:p w:rsidR="008431A1" w:rsidRDefault="008431A1" w:rsidP="00CE6E8B">
      <w:pPr>
        <w:rPr>
          <w:b/>
        </w:rPr>
      </w:pPr>
    </w:p>
    <w:p w:rsidR="00C83609" w:rsidRDefault="00CE5D9F" w:rsidP="002558D4">
      <w:pPr>
        <w:pStyle w:val="Heading31"/>
      </w:pPr>
      <w:bookmarkStart w:id="16" w:name="_Toc397934751"/>
      <w:r>
        <w:t xml:space="preserve">Import </w:t>
      </w:r>
      <w:r w:rsidR="00F222D3">
        <w:t>R</w:t>
      </w:r>
      <w:r w:rsidR="00C83609">
        <w:t>outes</w:t>
      </w:r>
      <w:bookmarkEnd w:id="16"/>
    </w:p>
    <w:p w:rsidR="00F570DC" w:rsidRDefault="00A6727A" w:rsidP="00A6727A">
      <w:r>
        <w:t xml:space="preserve">The Billing Clerk needs to </w:t>
      </w:r>
      <w:r w:rsidR="00CE5D9F">
        <w:t>import</w:t>
      </w:r>
      <w:r>
        <w:t xml:space="preserve"> </w:t>
      </w:r>
      <w:r w:rsidR="00D818A9">
        <w:t xml:space="preserve">Roadshow routes for all drivers in a single local terminal for </w:t>
      </w:r>
      <w:r w:rsidR="00F570DC">
        <w:t>a selected</w:t>
      </w:r>
      <w:r w:rsidR="00D818A9">
        <w:t xml:space="preserve"> week</w:t>
      </w:r>
      <w:r w:rsidR="00F570DC">
        <w:t xml:space="preserve"> (Sunday thru</w:t>
      </w:r>
      <w:r w:rsidR="00C97F0E">
        <w:t xml:space="preserve"> Saturday)</w:t>
      </w:r>
      <w:r w:rsidR="00CE5D9F">
        <w:t xml:space="preserve">. The system returns a view of imported routes that </w:t>
      </w:r>
      <w:r w:rsidR="00D818A9">
        <w:t xml:space="preserve">includes </w:t>
      </w:r>
      <w:r w:rsidR="00C97F0E">
        <w:t>operator name, route date</w:t>
      </w:r>
      <w:r w:rsidR="00CE5D9F">
        <w:t>, route name</w:t>
      </w:r>
      <w:r w:rsidR="00C97F0E">
        <w:t>, equipment type, miles</w:t>
      </w:r>
      <w:r w:rsidR="005F03D0">
        <w:t>,</w:t>
      </w:r>
      <w:r w:rsidR="00C97F0E">
        <w:t xml:space="preserve"> trips, stops, cartons, return cartons, and pallets.</w:t>
      </w:r>
    </w:p>
    <w:p w:rsidR="00F570DC" w:rsidRDefault="00F570DC" w:rsidP="00F570DC">
      <w:pPr>
        <w:pStyle w:val="Heading31"/>
      </w:pPr>
      <w:bookmarkStart w:id="17" w:name="_Toc397934752"/>
      <w:r>
        <w:t>View Compensation</w:t>
      </w:r>
      <w:bookmarkEnd w:id="17"/>
    </w:p>
    <w:p w:rsidR="00F570DC" w:rsidRDefault="00F570DC" w:rsidP="00A6727A">
      <w:r>
        <w:t xml:space="preserve">The Billing Clerk needs to view the compensation for one or more drivers in a single local terminal for a selected week (Sunday thru Saturday). This view includes a summary view for each </w:t>
      </w:r>
      <w:r w:rsidR="0032728B">
        <w:t>driver;</w:t>
      </w:r>
      <w:r>
        <w:t xml:space="preserve"> and a detail view for each route for each driver. The detail view includes </w:t>
      </w:r>
      <w:r w:rsidR="0032728B">
        <w:t>route date, route name, equipment type, miles/miles amount, daily amount, trips/trips amount, stops/stops amount, cartons/cartons amount, pickup cartons/pickup carton amount, pallets/pallets amount, minimum amount, route total amount, FSC miles/FSC MPG/FSC amount, administrative fees, adjustment charges, rating type (i.e. vehicle, route), and [Roadshow] route import date.</w:t>
      </w:r>
      <w:r w:rsidR="00274453">
        <w:t xml:space="preserve"> The summary view includes operator name, </w:t>
      </w:r>
      <w:r w:rsidR="00CE3108">
        <w:t xml:space="preserve">finance vendor number, sums of the individual </w:t>
      </w:r>
      <w:r w:rsidR="00DF6E1C">
        <w:t xml:space="preserve">rated </w:t>
      </w:r>
      <w:r w:rsidR="00CE3108">
        <w:t>route</w:t>
      </w:r>
      <w:r w:rsidR="00DF6E1C">
        <w:t>s</w:t>
      </w:r>
      <w:r w:rsidR="00CE3108">
        <w:t xml:space="preserve"> for all fields specified in the detail view, and </w:t>
      </w:r>
      <w:r w:rsidR="00DF6E1C">
        <w:t>the</w:t>
      </w:r>
      <w:r w:rsidR="00CE3108">
        <w:t xml:space="preserve"> total compensation</w:t>
      </w:r>
      <w:r w:rsidR="00DF6E1C">
        <w:t xml:space="preserve"> amount</w:t>
      </w:r>
      <w:r w:rsidR="00CE3108">
        <w:t>.</w:t>
      </w:r>
    </w:p>
    <w:p w:rsidR="00CE6E8B" w:rsidRDefault="00CE3108" w:rsidP="002558D4">
      <w:pPr>
        <w:pStyle w:val="Heading31"/>
      </w:pPr>
      <w:bookmarkStart w:id="18" w:name="_Toc397934753"/>
      <w:r>
        <w:t>Create</w:t>
      </w:r>
      <w:r w:rsidR="002805B8">
        <w:t xml:space="preserve"> </w:t>
      </w:r>
      <w:r w:rsidR="00554024" w:rsidRPr="00554024">
        <w:t>Compensation</w:t>
      </w:r>
      <w:bookmarkEnd w:id="18"/>
    </w:p>
    <w:p w:rsidR="00366F45" w:rsidRDefault="00CE3108" w:rsidP="00394F15">
      <w:r>
        <w:t xml:space="preserve">The Billing Clerk needs to create driver compensation </w:t>
      </w:r>
      <w:r w:rsidR="009C5D52">
        <w:t>for one or more imported r</w:t>
      </w:r>
      <w:r w:rsidR="00366F45">
        <w:t>outes.</w:t>
      </w:r>
    </w:p>
    <w:p w:rsidR="00366F45" w:rsidRPr="00CE257F" w:rsidRDefault="00366F45" w:rsidP="00366F45">
      <w:pPr>
        <w:pStyle w:val="Heading41"/>
      </w:pPr>
      <w:r w:rsidRPr="00CE257F">
        <w:rPr>
          <w:rStyle w:val="Heading41Char"/>
          <w:b/>
          <w:bCs/>
          <w:i/>
        </w:rPr>
        <w:t>Pre-Conditions:</w:t>
      </w:r>
      <w:r w:rsidRPr="00CE257F">
        <w:t xml:space="preserve"> </w:t>
      </w:r>
    </w:p>
    <w:p w:rsidR="00366F45" w:rsidRDefault="00366F45" w:rsidP="00366F45">
      <w:pPr>
        <w:rPr>
          <w:lang w:val="en"/>
        </w:rPr>
      </w:pPr>
      <w:r>
        <w:rPr>
          <w:lang w:val="en"/>
        </w:rPr>
        <w:t>Routes have been imported from Roadshow.</w:t>
      </w:r>
    </w:p>
    <w:p w:rsidR="00366F45" w:rsidRPr="00CE257F" w:rsidRDefault="00366F45" w:rsidP="00366F45">
      <w:pPr>
        <w:pStyle w:val="Heading41"/>
      </w:pPr>
      <w:r w:rsidRPr="00CE257F">
        <w:rPr>
          <w:rStyle w:val="Heading4Char"/>
          <w:b/>
          <w:bCs/>
          <w:sz w:val="22"/>
        </w:rPr>
        <w:t>Flow of Events</w:t>
      </w:r>
      <w:r w:rsidRPr="00CE257F">
        <w:t>:</w:t>
      </w:r>
    </w:p>
    <w:p w:rsidR="00366F45" w:rsidRPr="00394EF8" w:rsidRDefault="00366F45" w:rsidP="00366F45">
      <w:pPr>
        <w:rPr>
          <w:rStyle w:val="Emphasis"/>
        </w:rPr>
      </w:pPr>
      <w:r w:rsidRPr="00394EF8">
        <w:rPr>
          <w:rStyle w:val="Emphasis"/>
        </w:rPr>
        <w:t>Basic Path</w:t>
      </w:r>
    </w:p>
    <w:p w:rsidR="00366F45" w:rsidRDefault="00366F45" w:rsidP="00366F45">
      <w:pPr>
        <w:numPr>
          <w:ilvl w:val="0"/>
          <w:numId w:val="14"/>
        </w:numPr>
      </w:pPr>
      <w:r>
        <w:lastRenderedPageBreak/>
        <w:t>The user selects one or more imported routes.</w:t>
      </w:r>
    </w:p>
    <w:p w:rsidR="00366F45" w:rsidRDefault="00366F45" w:rsidP="00366F45">
      <w:pPr>
        <w:numPr>
          <w:ilvl w:val="0"/>
          <w:numId w:val="14"/>
        </w:numPr>
      </w:pPr>
      <w:r>
        <w:t>The user chooses to add the routes to new or existing driver compensation.</w:t>
      </w:r>
    </w:p>
    <w:p w:rsidR="00366F45" w:rsidRDefault="00366F45" w:rsidP="00366F45">
      <w:pPr>
        <w:numPr>
          <w:ilvl w:val="0"/>
          <w:numId w:val="14"/>
        </w:numPr>
      </w:pPr>
      <w:r>
        <w:t>The system rates each selected route: see use case Rate Routes.</w:t>
      </w:r>
    </w:p>
    <w:p w:rsidR="00366F45" w:rsidRDefault="00366F45" w:rsidP="00366F45">
      <w:pPr>
        <w:numPr>
          <w:ilvl w:val="0"/>
          <w:numId w:val="14"/>
        </w:numPr>
      </w:pPr>
      <w:r>
        <w:t>The system applies FSC: see use case Apply FSC.</w:t>
      </w:r>
    </w:p>
    <w:p w:rsidR="00366F45" w:rsidRDefault="00366F45" w:rsidP="00366F45">
      <w:pPr>
        <w:numPr>
          <w:ilvl w:val="0"/>
          <w:numId w:val="14"/>
        </w:numPr>
      </w:pPr>
      <w:r>
        <w:t>The system applies administrative fees: see use case Apply Fees.</w:t>
      </w:r>
    </w:p>
    <w:p w:rsidR="00366F45" w:rsidRDefault="00366F45" w:rsidP="00366F45">
      <w:pPr>
        <w:numPr>
          <w:ilvl w:val="0"/>
          <w:numId w:val="14"/>
        </w:numPr>
      </w:pPr>
      <w:r>
        <w:t>The system applies bonus: see use case Apply Bonus.</w:t>
      </w:r>
    </w:p>
    <w:p w:rsidR="00366F45" w:rsidRDefault="00366F45" w:rsidP="00366F45">
      <w:pPr>
        <w:numPr>
          <w:ilvl w:val="0"/>
          <w:numId w:val="14"/>
        </w:numPr>
      </w:pPr>
      <w:r>
        <w:t>The system calculates driver compensation for each driver.</w:t>
      </w:r>
    </w:p>
    <w:p w:rsidR="00366F45" w:rsidRPr="00022FEA" w:rsidRDefault="00366F45" w:rsidP="00366F45">
      <w:pPr>
        <w:numPr>
          <w:ilvl w:val="0"/>
          <w:numId w:val="14"/>
        </w:numPr>
      </w:pPr>
      <w:r>
        <w:t>The system saves the rated routes and updates the compensation view.</w:t>
      </w:r>
    </w:p>
    <w:p w:rsidR="00366F45" w:rsidRDefault="00366F45" w:rsidP="00366F45">
      <w:pPr>
        <w:rPr>
          <w:lang w:val="en"/>
        </w:rPr>
      </w:pPr>
    </w:p>
    <w:p w:rsidR="00366F45" w:rsidRPr="00394EF8" w:rsidRDefault="00366F45" w:rsidP="00366F45">
      <w:pPr>
        <w:rPr>
          <w:rStyle w:val="Emphasis"/>
        </w:rPr>
      </w:pPr>
      <w:r>
        <w:rPr>
          <w:rStyle w:val="Emphasis"/>
        </w:rPr>
        <w:t>Alternative</w:t>
      </w:r>
      <w:r w:rsidRPr="00394EF8">
        <w:rPr>
          <w:rStyle w:val="Emphasis"/>
        </w:rPr>
        <w:t xml:space="preserve"> Path</w:t>
      </w:r>
      <w:r>
        <w:rPr>
          <w:rStyle w:val="Emphasis"/>
        </w:rPr>
        <w:t>s</w:t>
      </w:r>
    </w:p>
    <w:p w:rsidR="00366F45" w:rsidRDefault="00366F45" w:rsidP="00366F45">
      <w:pPr>
        <w:rPr>
          <w:lang w:val="en"/>
        </w:rPr>
      </w:pPr>
      <w:r>
        <w:rPr>
          <w:lang w:val="en"/>
        </w:rPr>
        <w:t>None.</w:t>
      </w:r>
    </w:p>
    <w:p w:rsidR="00366F45" w:rsidRDefault="00366F45" w:rsidP="00366F45">
      <w:pPr>
        <w:numPr>
          <w:ilvl w:val="0"/>
          <w:numId w:val="15"/>
        </w:numPr>
        <w:rPr>
          <w:lang w:val="en"/>
        </w:rPr>
      </w:pPr>
    </w:p>
    <w:p w:rsidR="00366F45" w:rsidRDefault="00366F45" w:rsidP="00366F45">
      <w:pPr>
        <w:rPr>
          <w:lang w:val="en"/>
        </w:rPr>
      </w:pPr>
    </w:p>
    <w:p w:rsidR="00366F45" w:rsidRPr="00366F45" w:rsidRDefault="00366F45" w:rsidP="00366F45">
      <w:pPr>
        <w:rPr>
          <w:lang w:val="en"/>
        </w:rPr>
      </w:pPr>
      <w:r w:rsidRPr="00CE257F">
        <w:rPr>
          <w:rStyle w:val="Heading41Char"/>
        </w:rPr>
        <w:t>Post-Conditions:</w:t>
      </w:r>
      <w:r>
        <w:rPr>
          <w:lang w:val="en"/>
        </w:rPr>
        <w:t xml:space="preserve"> </w:t>
      </w:r>
    </w:p>
    <w:p w:rsidR="00394F15" w:rsidRDefault="00366F45" w:rsidP="00394F15">
      <w:r>
        <w:t>The selected routes are saved to a Rated state.</w:t>
      </w:r>
    </w:p>
    <w:p w:rsidR="00366F45" w:rsidRDefault="00366F45" w:rsidP="00394F15"/>
    <w:p w:rsidR="00F222D3" w:rsidRDefault="00F222D3" w:rsidP="00F222D3">
      <w:pPr>
        <w:pStyle w:val="Heading31"/>
      </w:pPr>
      <w:bookmarkStart w:id="19" w:name="_Toc397934754"/>
      <w:r>
        <w:t>Rate Routes</w:t>
      </w:r>
      <w:bookmarkEnd w:id="19"/>
    </w:p>
    <w:p w:rsidR="00F222D3" w:rsidRDefault="00F222D3" w:rsidP="00F222D3">
      <w:r>
        <w:t xml:space="preserve">The System needs to </w:t>
      </w:r>
      <w:r w:rsidR="00366F45">
        <w:t>rate each route concerning mileage and units.</w:t>
      </w:r>
    </w:p>
    <w:p w:rsidR="00F222D3" w:rsidRDefault="00F222D3" w:rsidP="00F222D3">
      <w:pPr>
        <w:pStyle w:val="Heading31"/>
      </w:pPr>
      <w:bookmarkStart w:id="20" w:name="_Toc397934755"/>
      <w:r>
        <w:t>Apply FSC</w:t>
      </w:r>
      <w:bookmarkEnd w:id="20"/>
    </w:p>
    <w:p w:rsidR="00F222D3" w:rsidRDefault="00F222D3" w:rsidP="00F222D3">
      <w:r>
        <w:t xml:space="preserve">The System needs to </w:t>
      </w:r>
      <w:r w:rsidR="00366F45">
        <w:t>apply FSC to each route.</w:t>
      </w:r>
    </w:p>
    <w:p w:rsidR="00F222D3" w:rsidRDefault="00F222D3" w:rsidP="00F222D3">
      <w:pPr>
        <w:pStyle w:val="Heading31"/>
      </w:pPr>
      <w:bookmarkStart w:id="21" w:name="_Toc397934756"/>
      <w:r>
        <w:t>Apply Fees</w:t>
      </w:r>
      <w:bookmarkEnd w:id="21"/>
    </w:p>
    <w:p w:rsidR="00F222D3" w:rsidRDefault="00F222D3" w:rsidP="00F222D3">
      <w:r>
        <w:t xml:space="preserve">The System needs to </w:t>
      </w:r>
      <w:r w:rsidR="00366F45">
        <w:t>apply administrative fees to each drivers’ compensation.</w:t>
      </w:r>
    </w:p>
    <w:p w:rsidR="00F222D3" w:rsidRDefault="00F222D3" w:rsidP="00F222D3">
      <w:pPr>
        <w:pStyle w:val="Heading31"/>
      </w:pPr>
      <w:bookmarkStart w:id="22" w:name="_Toc397934757"/>
      <w:r>
        <w:t>Apply Bonus</w:t>
      </w:r>
      <w:bookmarkEnd w:id="22"/>
    </w:p>
    <w:p w:rsidR="00366F45" w:rsidRDefault="00366F45" w:rsidP="00366F45">
      <w:bookmarkStart w:id="23" w:name="_Toc397934758"/>
      <w:r>
        <w:t>The System needs to apply a bonus to each drivers’ compensation.</w:t>
      </w:r>
    </w:p>
    <w:p w:rsidR="00394F15" w:rsidRDefault="00394F15" w:rsidP="00394F15">
      <w:pPr>
        <w:pStyle w:val="Heading31"/>
      </w:pPr>
      <w:r>
        <w:t>Edit Compensation</w:t>
      </w:r>
      <w:bookmarkEnd w:id="23"/>
    </w:p>
    <w:p w:rsidR="00394F15" w:rsidRDefault="00DB754B" w:rsidP="00394F15">
      <w:r>
        <w:t>The Billing Clerk needs to edit existing driver compensation. R</w:t>
      </w:r>
      <w:r w:rsidR="00366F45">
        <w:t>ated r</w:t>
      </w:r>
      <w:r>
        <w:t>oute</w:t>
      </w:r>
      <w:r w:rsidR="00366F45">
        <w:t>s</w:t>
      </w:r>
      <w:r>
        <w:t xml:space="preserve"> can be deleted from the driver compensation as required. R</w:t>
      </w:r>
      <w:r w:rsidR="00366F45">
        <w:t>ated r</w:t>
      </w:r>
      <w:r>
        <w:t>oute</w:t>
      </w:r>
      <w:r w:rsidR="00366F45">
        <w:t>s</w:t>
      </w:r>
      <w:r>
        <w:t xml:space="preserve"> </w:t>
      </w:r>
      <w:r w:rsidR="00366F45">
        <w:t>c</w:t>
      </w:r>
      <w:r>
        <w:t xml:space="preserve">an be edited for AdjustmentAmount1, AdjustmentAmount1TypeID, AdjustmentAmount2, AdjustmentAmount2TypeID, and </w:t>
      </w:r>
      <w:proofErr w:type="spellStart"/>
      <w:r>
        <w:t>AdminCharge</w:t>
      </w:r>
      <w:proofErr w:type="spellEnd"/>
      <w:r>
        <w:t>. The system saves the changes and updates the compensation view.</w:t>
      </w:r>
    </w:p>
    <w:p w:rsidR="00394F15" w:rsidRPr="00394F15" w:rsidRDefault="00394F15" w:rsidP="00394F15">
      <w:pPr>
        <w:pStyle w:val="Heading31"/>
      </w:pPr>
      <w:bookmarkStart w:id="24" w:name="_Toc397934759"/>
      <w:r>
        <w:t>Export Compensation</w:t>
      </w:r>
      <w:bookmarkEnd w:id="24"/>
    </w:p>
    <w:p w:rsidR="00B3764B" w:rsidRDefault="008D4D9E" w:rsidP="00A6727A">
      <w:r>
        <w:t>The Billing Clerk needs to export driver compensation to a fixed-field text file. The Billing Clerk can choose a view the export information. T</w:t>
      </w:r>
      <w:r w:rsidR="006A7065">
        <w:t>he Billing Clerk can export driver compensation to a new file on their computer. The export file format is listed in Appendix 1.</w:t>
      </w:r>
    </w:p>
    <w:p w:rsidR="00B3764B" w:rsidRDefault="00B3764B" w:rsidP="00B3764B">
      <w:pPr>
        <w:pStyle w:val="Heading31"/>
      </w:pPr>
      <w:bookmarkStart w:id="25" w:name="_Toc397934760"/>
      <w:r>
        <w:t>Administer Rates</w:t>
      </w:r>
      <w:bookmarkEnd w:id="25"/>
    </w:p>
    <w:p w:rsidR="00715F83" w:rsidRDefault="00C43996" w:rsidP="00A6727A">
      <w:r>
        <w:t xml:space="preserve">The Billing Supervisor needs to administer rates used in </w:t>
      </w:r>
      <w:r w:rsidR="00F222D3">
        <w:t>rating driver routes</w:t>
      </w:r>
      <w:r>
        <w:t xml:space="preserve">. </w:t>
      </w:r>
    </w:p>
    <w:p w:rsidR="00011D24" w:rsidRDefault="00011D24" w:rsidP="00CE6E8B"/>
    <w:p w:rsidR="00554024" w:rsidRDefault="00554024" w:rsidP="00CE6E8B"/>
    <w:p w:rsidR="007A4AE1" w:rsidRDefault="007A4AE1" w:rsidP="001504D7">
      <w:pPr>
        <w:pStyle w:val="Heading2"/>
        <w:rPr>
          <w:rFonts w:eastAsia="Calibri"/>
        </w:rPr>
      </w:pPr>
      <w:bookmarkStart w:id="26" w:name="_Toc397934761"/>
      <w:bookmarkStart w:id="27" w:name="_Toc355268294"/>
      <w:r>
        <w:rPr>
          <w:rFonts w:eastAsia="Calibri"/>
        </w:rPr>
        <w:t>Business Rules</w:t>
      </w:r>
      <w:bookmarkEnd w:id="26"/>
    </w:p>
    <w:p w:rsidR="007A4AE1" w:rsidRDefault="007A4AE1" w:rsidP="007A4AE1">
      <w:pPr>
        <w:numPr>
          <w:ilvl w:val="0"/>
          <w:numId w:val="10"/>
        </w:numPr>
        <w:rPr>
          <w:rFonts w:eastAsia="Calibri"/>
        </w:rPr>
      </w:pPr>
      <w:r>
        <w:rPr>
          <w:rFonts w:eastAsia="Calibri"/>
        </w:rPr>
        <w:lastRenderedPageBreak/>
        <w:t>The compensation week is Sunday thru Saturday.</w:t>
      </w:r>
    </w:p>
    <w:p w:rsidR="0032728B" w:rsidRDefault="0032728B" w:rsidP="007A4AE1">
      <w:pPr>
        <w:numPr>
          <w:ilvl w:val="0"/>
          <w:numId w:val="10"/>
        </w:numPr>
        <w:rPr>
          <w:rFonts w:eastAsia="Calibri"/>
        </w:rPr>
      </w:pPr>
      <w:r>
        <w:rPr>
          <w:rFonts w:eastAsia="Calibri"/>
        </w:rPr>
        <w:t>Rates are date-based and cannot be changed</w:t>
      </w:r>
      <w:r w:rsidR="00916A15">
        <w:rPr>
          <w:rFonts w:eastAsia="Calibri"/>
        </w:rPr>
        <w:t>- they are overridden by newer rates.</w:t>
      </w:r>
    </w:p>
    <w:p w:rsidR="00F47185" w:rsidRDefault="00F47185" w:rsidP="007A4AE1">
      <w:pPr>
        <w:numPr>
          <w:ilvl w:val="0"/>
          <w:numId w:val="10"/>
        </w:numPr>
        <w:rPr>
          <w:rFonts w:eastAsia="Calibri"/>
        </w:rPr>
      </w:pPr>
      <w:r>
        <w:rPr>
          <w:rFonts w:eastAsia="Calibri"/>
        </w:rPr>
        <w:t>Rates are applied to mileage and/or units (i.e. trips, carton delivered, etc.) and are based upon vehicle type</w:t>
      </w:r>
      <w:r w:rsidR="00916A15">
        <w:rPr>
          <w:rFonts w:eastAsia="Calibri"/>
        </w:rPr>
        <w:t xml:space="preserve"> by default</w:t>
      </w:r>
      <w:r>
        <w:rPr>
          <w:rFonts w:eastAsia="Calibri"/>
        </w:rPr>
        <w:t>; however, if rates exist for a named route, then the route rates override the vehicle rates.</w:t>
      </w:r>
    </w:p>
    <w:p w:rsidR="0016050D" w:rsidRDefault="00F47185" w:rsidP="007A4AE1">
      <w:pPr>
        <w:numPr>
          <w:ilvl w:val="0"/>
          <w:numId w:val="10"/>
        </w:numPr>
        <w:rPr>
          <w:rFonts w:eastAsia="Calibri"/>
        </w:rPr>
      </w:pPr>
      <w:r>
        <w:rPr>
          <w:rFonts w:eastAsia="Calibri"/>
        </w:rPr>
        <w:t>Fuel surcharges (FSC) apply only if a rate exists for mileage (vehicle or route).</w:t>
      </w:r>
    </w:p>
    <w:p w:rsidR="007A4AE1" w:rsidRPr="00195323" w:rsidRDefault="00C679B1" w:rsidP="007A4AE1">
      <w:pPr>
        <w:numPr>
          <w:ilvl w:val="0"/>
          <w:numId w:val="10"/>
        </w:numPr>
        <w:rPr>
          <w:rFonts w:eastAsia="Calibri"/>
        </w:rPr>
      </w:pPr>
      <w:r>
        <w:rPr>
          <w:rFonts w:eastAsia="Calibri"/>
        </w:rPr>
        <w:t>Administration charges apply to the compensation for each driver; use the last charge levied against the operator if available, or use a configurable value specified for each terminal (usually -$10).</w:t>
      </w:r>
    </w:p>
    <w:p w:rsidR="007A4AE1" w:rsidRDefault="007A4AE1" w:rsidP="007A4AE1">
      <w:pPr>
        <w:rPr>
          <w:rFonts w:eastAsia="Calibri"/>
        </w:rPr>
      </w:pPr>
    </w:p>
    <w:p w:rsidR="001504D7" w:rsidRPr="008662F9" w:rsidRDefault="001504D7" w:rsidP="001504D7">
      <w:pPr>
        <w:pStyle w:val="Heading2"/>
        <w:rPr>
          <w:rFonts w:eastAsia="Calibri"/>
        </w:rPr>
      </w:pPr>
      <w:bookmarkStart w:id="28" w:name="_Toc397934762"/>
      <w:r>
        <w:rPr>
          <w:rFonts w:eastAsia="Calibri"/>
        </w:rPr>
        <w:t xml:space="preserve">Non-functional </w:t>
      </w:r>
      <w:r w:rsidRPr="008662F9">
        <w:rPr>
          <w:rFonts w:eastAsia="Calibri"/>
        </w:rPr>
        <w:t>Requirements</w:t>
      </w:r>
      <w:bookmarkEnd w:id="27"/>
      <w:bookmarkEnd w:id="28"/>
    </w:p>
    <w:p w:rsidR="001504D7" w:rsidRPr="008662F9" w:rsidRDefault="001504D7" w:rsidP="001504D7">
      <w:pPr>
        <w:pStyle w:val="Heading31"/>
        <w:rPr>
          <w:rFonts w:eastAsia="Calibri"/>
        </w:rPr>
      </w:pPr>
      <w:bookmarkStart w:id="29" w:name="_Toc355268295"/>
      <w:bookmarkStart w:id="30" w:name="_Toc397934763"/>
      <w:r w:rsidRPr="008662F9">
        <w:rPr>
          <w:rFonts w:eastAsia="Calibri"/>
        </w:rPr>
        <w:t>Presentation</w:t>
      </w:r>
      <w:bookmarkEnd w:id="29"/>
      <w:bookmarkEnd w:id="30"/>
    </w:p>
    <w:p w:rsidR="001504D7" w:rsidRPr="008662F9" w:rsidRDefault="001504D7" w:rsidP="001504D7">
      <w:pPr>
        <w:rPr>
          <w:rFonts w:eastAsia="Calibri"/>
        </w:rPr>
      </w:pPr>
      <w:r w:rsidRPr="008662F9">
        <w:rPr>
          <w:rFonts w:eastAsia="Calibri"/>
        </w:rPr>
        <w:t xml:space="preserve">Desktop access </w:t>
      </w:r>
      <w:r w:rsidR="00F06FA7">
        <w:rPr>
          <w:rFonts w:eastAsia="Calibri"/>
        </w:rPr>
        <w:t>only.</w:t>
      </w:r>
      <w:r w:rsidR="00F222D3">
        <w:rPr>
          <w:rFonts w:eastAsia="Calibri"/>
        </w:rPr>
        <w:t xml:space="preserve"> The application should use a spreadsheet paradigm.</w:t>
      </w:r>
    </w:p>
    <w:p w:rsidR="001504D7" w:rsidRPr="008662F9" w:rsidRDefault="001504D7" w:rsidP="001504D7">
      <w:pPr>
        <w:pStyle w:val="Heading31"/>
        <w:rPr>
          <w:rFonts w:eastAsia="Calibri"/>
        </w:rPr>
      </w:pPr>
      <w:bookmarkStart w:id="31" w:name="_Toc355268296"/>
      <w:bookmarkStart w:id="32" w:name="_Toc397934764"/>
      <w:r w:rsidRPr="008662F9">
        <w:rPr>
          <w:rFonts w:eastAsia="Calibri"/>
        </w:rPr>
        <w:t>Report</w:t>
      </w:r>
      <w:bookmarkEnd w:id="31"/>
      <w:r w:rsidR="007C4CDB">
        <w:rPr>
          <w:rFonts w:eastAsia="Calibri"/>
        </w:rPr>
        <w:t>s</w:t>
      </w:r>
      <w:bookmarkEnd w:id="32"/>
    </w:p>
    <w:p w:rsidR="00F06FA7" w:rsidRDefault="00F06FA7" w:rsidP="001504D7">
      <w:pPr>
        <w:rPr>
          <w:rFonts w:eastAsia="Calibri"/>
        </w:rPr>
      </w:pPr>
      <w:r>
        <w:rPr>
          <w:rFonts w:eastAsia="Calibri"/>
        </w:rPr>
        <w:t>Cost/Carton Summary</w:t>
      </w:r>
      <w:r w:rsidR="000C55F0">
        <w:rPr>
          <w:rFonts w:eastAsia="Calibri"/>
        </w:rPr>
        <w:t xml:space="preserve">- </w:t>
      </w:r>
      <w:r w:rsidR="00195323">
        <w:rPr>
          <w:rFonts w:eastAsia="Calibri"/>
        </w:rPr>
        <w:t>a summary for each local terminal for a specified week with a daily detail showing number of routes, total trips, total cartons, cartons/route, total FSC, total cost, and cost/carton; also, totals of the detail for the entire week.</w:t>
      </w:r>
    </w:p>
    <w:p w:rsidR="00F06FA7" w:rsidRDefault="00F06FA7" w:rsidP="001504D7">
      <w:pPr>
        <w:rPr>
          <w:rFonts w:eastAsia="Calibri"/>
        </w:rPr>
      </w:pPr>
      <w:r>
        <w:rPr>
          <w:rFonts w:eastAsia="Calibri"/>
        </w:rPr>
        <w:t>Driver Compensation</w:t>
      </w:r>
      <w:r w:rsidR="000C55F0">
        <w:rPr>
          <w:rFonts w:eastAsia="Calibri"/>
        </w:rPr>
        <w:t xml:space="preserve">- </w:t>
      </w:r>
      <w:r w:rsidR="00195323">
        <w:rPr>
          <w:rFonts w:eastAsia="Calibri"/>
        </w:rPr>
        <w:t>a breakdown by terminal, driver, and date showing amounts and cost for miles driven, stops, cartons delivered, pallets delivered, return cartons, compensation adjustments, and FSC; also, daily and weekly cost total.</w:t>
      </w:r>
    </w:p>
    <w:p w:rsidR="001504D7" w:rsidRPr="008662F9" w:rsidRDefault="00F06FA7" w:rsidP="001504D7">
      <w:pPr>
        <w:rPr>
          <w:rFonts w:eastAsia="Calibri"/>
        </w:rPr>
      </w:pPr>
      <w:r>
        <w:rPr>
          <w:rFonts w:eastAsia="Calibri"/>
        </w:rPr>
        <w:t>Fleet Owner Compensation</w:t>
      </w:r>
      <w:r w:rsidR="000C55F0">
        <w:rPr>
          <w:rFonts w:eastAsia="Calibri"/>
        </w:rPr>
        <w:t xml:space="preserve">- </w:t>
      </w:r>
      <w:r w:rsidR="00195323">
        <w:rPr>
          <w:rFonts w:eastAsia="Calibri"/>
        </w:rPr>
        <w:t xml:space="preserve">a breakdown by terminal and fleet owner (payee) showing compensation for the specified week </w:t>
      </w:r>
      <w:r w:rsidR="00847639">
        <w:rPr>
          <w:rFonts w:eastAsia="Calibri"/>
        </w:rPr>
        <w:t>paid to</w:t>
      </w:r>
      <w:r w:rsidR="00195323">
        <w:rPr>
          <w:rFonts w:eastAsia="Calibri"/>
        </w:rPr>
        <w:t xml:space="preserve"> each operator; also, total compensation </w:t>
      </w:r>
      <w:r w:rsidR="00847639">
        <w:rPr>
          <w:rFonts w:eastAsia="Calibri"/>
        </w:rPr>
        <w:t>for the week to</w:t>
      </w:r>
      <w:r w:rsidR="00195323">
        <w:rPr>
          <w:rFonts w:eastAsia="Calibri"/>
        </w:rPr>
        <w:t xml:space="preserve"> the fleet owner</w:t>
      </w:r>
      <w:r w:rsidR="00847639">
        <w:rPr>
          <w:rFonts w:eastAsia="Calibri"/>
        </w:rPr>
        <w:t>.</w:t>
      </w:r>
    </w:p>
    <w:p w:rsidR="001504D7" w:rsidRPr="008662F9" w:rsidRDefault="001504D7" w:rsidP="001504D7">
      <w:pPr>
        <w:pStyle w:val="Heading31"/>
        <w:rPr>
          <w:rFonts w:eastAsia="Calibri"/>
        </w:rPr>
      </w:pPr>
      <w:bookmarkStart w:id="33" w:name="_Toc355268297"/>
      <w:bookmarkStart w:id="34" w:name="_Toc397934765"/>
      <w:r w:rsidRPr="008662F9">
        <w:rPr>
          <w:rFonts w:eastAsia="Calibri"/>
        </w:rPr>
        <w:t>Performance</w:t>
      </w:r>
      <w:bookmarkEnd w:id="33"/>
      <w:bookmarkEnd w:id="34"/>
    </w:p>
    <w:p w:rsidR="001504D7" w:rsidRPr="008662F9" w:rsidRDefault="00F06FA7" w:rsidP="001504D7">
      <w:pPr>
        <w:rPr>
          <w:rFonts w:eastAsia="Calibri"/>
        </w:rPr>
      </w:pPr>
      <w:r>
        <w:rPr>
          <w:rFonts w:eastAsia="Calibri"/>
        </w:rPr>
        <w:t>Nothing specified.</w:t>
      </w:r>
    </w:p>
    <w:p w:rsidR="001504D7" w:rsidRPr="008662F9" w:rsidRDefault="001504D7" w:rsidP="001504D7">
      <w:pPr>
        <w:pStyle w:val="Heading31"/>
        <w:rPr>
          <w:rFonts w:eastAsia="Calibri"/>
        </w:rPr>
      </w:pPr>
      <w:bookmarkStart w:id="35" w:name="_Toc355268298"/>
      <w:bookmarkStart w:id="36" w:name="_Toc397934766"/>
      <w:r w:rsidRPr="008662F9">
        <w:rPr>
          <w:rFonts w:eastAsia="Calibri"/>
        </w:rPr>
        <w:t>Security</w:t>
      </w:r>
      <w:bookmarkEnd w:id="35"/>
      <w:bookmarkEnd w:id="36"/>
    </w:p>
    <w:p w:rsidR="001504D7" w:rsidRPr="008662F9" w:rsidRDefault="001504D7" w:rsidP="001504D7">
      <w:pPr>
        <w:rPr>
          <w:rFonts w:eastAsia="Calibri"/>
        </w:rPr>
      </w:pPr>
      <w:r w:rsidRPr="008662F9">
        <w:rPr>
          <w:rFonts w:eastAsia="Calibri"/>
        </w:rPr>
        <w:t>Authentication: only domain users can access the system; there are no anonymous users.</w:t>
      </w:r>
    </w:p>
    <w:p w:rsidR="001504D7" w:rsidRPr="008662F9" w:rsidRDefault="001504D7" w:rsidP="001504D7">
      <w:pPr>
        <w:rPr>
          <w:rFonts w:eastAsia="Calibri"/>
        </w:rPr>
      </w:pPr>
      <w:r w:rsidRPr="008662F9">
        <w:rPr>
          <w:rFonts w:eastAsia="Calibri"/>
        </w:rPr>
        <w:t>Authorization: limit</w:t>
      </w:r>
      <w:r>
        <w:rPr>
          <w:rFonts w:eastAsia="Calibri"/>
        </w:rPr>
        <w:t>ed</w:t>
      </w:r>
      <w:r w:rsidRPr="008662F9">
        <w:rPr>
          <w:rFonts w:eastAsia="Calibri"/>
        </w:rPr>
        <w:t xml:space="preserve"> system access depending upon role</w:t>
      </w:r>
      <w:r w:rsidR="0016050D">
        <w:rPr>
          <w:rFonts w:eastAsia="Calibri"/>
        </w:rPr>
        <w:t xml:space="preserve"> (i.e. Billing Clerk).</w:t>
      </w:r>
    </w:p>
    <w:p w:rsidR="001504D7" w:rsidRDefault="001504D7" w:rsidP="001504D7">
      <w:pPr>
        <w:pStyle w:val="Heading31"/>
        <w:rPr>
          <w:rFonts w:eastAsia="Calibri"/>
        </w:rPr>
      </w:pPr>
      <w:bookmarkStart w:id="37" w:name="_Toc355268299"/>
      <w:bookmarkStart w:id="38" w:name="_Toc397934767"/>
      <w:r w:rsidRPr="008662F9">
        <w:rPr>
          <w:rFonts w:eastAsia="Calibri"/>
        </w:rPr>
        <w:t>Availability</w:t>
      </w:r>
      <w:bookmarkEnd w:id="37"/>
      <w:bookmarkEnd w:id="38"/>
    </w:p>
    <w:p w:rsidR="001504D7" w:rsidRPr="00DF642A" w:rsidRDefault="00F06FA7" w:rsidP="001504D7">
      <w:r>
        <w:t>Normal business hours</w:t>
      </w:r>
      <w:r w:rsidR="001504D7">
        <w:t>.</w:t>
      </w:r>
    </w:p>
    <w:p w:rsidR="001504D7" w:rsidRPr="008662F9" w:rsidRDefault="001504D7" w:rsidP="001504D7">
      <w:pPr>
        <w:pStyle w:val="Heading31"/>
        <w:rPr>
          <w:rFonts w:eastAsia="Calibri"/>
        </w:rPr>
      </w:pPr>
      <w:bookmarkStart w:id="39" w:name="_Toc355268300"/>
      <w:bookmarkStart w:id="40" w:name="_Toc397934768"/>
      <w:r w:rsidRPr="008662F9">
        <w:rPr>
          <w:rFonts w:eastAsia="Calibri"/>
        </w:rPr>
        <w:t>Concurrency</w:t>
      </w:r>
      <w:bookmarkEnd w:id="39"/>
      <w:bookmarkEnd w:id="40"/>
    </w:p>
    <w:p w:rsidR="001504D7" w:rsidRPr="008662F9" w:rsidRDefault="00F06FA7" w:rsidP="001504D7">
      <w:pPr>
        <w:rPr>
          <w:rFonts w:eastAsia="Calibri"/>
        </w:rPr>
      </w:pPr>
      <w:r>
        <w:rPr>
          <w:rFonts w:eastAsia="Calibri"/>
        </w:rPr>
        <w:t>This is a s</w:t>
      </w:r>
      <w:r w:rsidR="001504D7">
        <w:rPr>
          <w:rFonts w:eastAsia="Calibri"/>
        </w:rPr>
        <w:t>ingle user system.</w:t>
      </w:r>
    </w:p>
    <w:p w:rsidR="001504D7" w:rsidRPr="008662F9" w:rsidRDefault="001504D7" w:rsidP="001504D7">
      <w:pPr>
        <w:pStyle w:val="Heading31"/>
        <w:rPr>
          <w:rFonts w:eastAsia="Calibri"/>
        </w:rPr>
      </w:pPr>
      <w:bookmarkStart w:id="41" w:name="_Toc355268301"/>
      <w:bookmarkStart w:id="42" w:name="_Toc397934769"/>
      <w:r w:rsidRPr="008662F9">
        <w:rPr>
          <w:rFonts w:eastAsia="Calibri"/>
        </w:rPr>
        <w:t>Interoperability</w:t>
      </w:r>
      <w:bookmarkEnd w:id="41"/>
      <w:bookmarkEnd w:id="42"/>
    </w:p>
    <w:p w:rsidR="001504D7" w:rsidRPr="004F4E94" w:rsidRDefault="001504D7" w:rsidP="00F06FA7">
      <w:pPr>
        <w:rPr>
          <w:rFonts w:eastAsia="Calibri"/>
        </w:rPr>
      </w:pPr>
      <w:r>
        <w:rPr>
          <w:rFonts w:eastAsia="Calibri"/>
        </w:rPr>
        <w:t>Roadshow</w:t>
      </w:r>
      <w:r w:rsidR="00F06FA7">
        <w:rPr>
          <w:rFonts w:eastAsia="Calibri"/>
        </w:rPr>
        <w:t>- import</w:t>
      </w:r>
      <w:r w:rsidR="0016050D">
        <w:rPr>
          <w:rFonts w:eastAsia="Calibri"/>
        </w:rPr>
        <w:t xml:space="preserve"> </w:t>
      </w:r>
      <w:r>
        <w:rPr>
          <w:rFonts w:eastAsia="Calibri"/>
        </w:rPr>
        <w:t>driver routes</w:t>
      </w:r>
      <w:r w:rsidR="00F06FA7">
        <w:rPr>
          <w:rFonts w:eastAsia="Calibri"/>
        </w:rPr>
        <w:t xml:space="preserve"> from Roadshow</w:t>
      </w:r>
      <w:r>
        <w:rPr>
          <w:rFonts w:eastAsia="Calibri"/>
        </w:rPr>
        <w:t>.</w:t>
      </w:r>
    </w:p>
    <w:p w:rsidR="00CE6E8B" w:rsidRDefault="00CE6E8B" w:rsidP="00CE6E8B"/>
    <w:p w:rsidR="001504D7" w:rsidRDefault="001504D7" w:rsidP="00CE6E8B"/>
    <w:p w:rsidR="00CE6E8B" w:rsidRDefault="00CE6E8B" w:rsidP="00CE6E8B">
      <w:pPr>
        <w:pStyle w:val="Heading2"/>
      </w:pPr>
      <w:bookmarkStart w:id="43" w:name="_Toc397934770"/>
      <w:r>
        <w:t>Key Abstractions</w:t>
      </w:r>
      <w:bookmarkEnd w:id="43"/>
    </w:p>
    <w:p w:rsidR="00E272F4" w:rsidRDefault="00E272F4" w:rsidP="00E272F4">
      <w:pPr>
        <w:pStyle w:val="BodyText"/>
      </w:pPr>
      <w:r>
        <w:t>The class diagram below shows the key abstractions involved in the system. Key abstractions are the key concepts and abstractions that the system needs to handle. They are those things that, without which, you could not describe the system. Key abstractions drive design of the database schema and the domain model (if applicable).</w:t>
      </w:r>
    </w:p>
    <w:p w:rsidR="00554024" w:rsidRDefault="00554024" w:rsidP="00554024">
      <w:pPr>
        <w:pStyle w:val="BodyText"/>
      </w:pPr>
    </w:p>
    <w:p w:rsidR="00CE6E8B" w:rsidRDefault="00F222D3" w:rsidP="00554024">
      <w:pPr>
        <w:jc w:val="center"/>
      </w:pPr>
      <w:r>
        <w:object w:dxaOrig="10861" w:dyaOrig="6765">
          <v:shape id="_x0000_i1028" type="#_x0000_t75" style="width:522pt;height:324.75pt" o:ole="">
            <v:imagedata r:id="rId17" o:title=""/>
          </v:shape>
          <o:OLEObject Type="Embed" ProgID="Visio.Drawing.15" ShapeID="_x0000_i1028" DrawAspect="Content" ObjectID="_1471766255" r:id="rId18"/>
        </w:object>
      </w:r>
    </w:p>
    <w:p w:rsidR="00B62F71" w:rsidRDefault="00B62F71" w:rsidP="00B62F71"/>
    <w:p w:rsidR="00B62F71" w:rsidRDefault="002C79C3" w:rsidP="00B62F71">
      <w:pPr>
        <w:numPr>
          <w:ilvl w:val="0"/>
          <w:numId w:val="11"/>
        </w:numPr>
      </w:pPr>
      <w:r>
        <w:t>Local Terminal</w:t>
      </w:r>
      <w:r w:rsidR="005B211C">
        <w:t xml:space="preserve">- </w:t>
      </w:r>
      <w:r>
        <w:t>is an Argix-owned agent terminal for delivery and pickup of freight to stores within its designated zone.</w:t>
      </w:r>
    </w:p>
    <w:p w:rsidR="00330121" w:rsidRDefault="00330121" w:rsidP="00330121">
      <w:pPr>
        <w:numPr>
          <w:ilvl w:val="0"/>
          <w:numId w:val="11"/>
        </w:numPr>
      </w:pPr>
      <w:r>
        <w:t>Roadshow Route- summarizes one or more trips made on a single day (i.e. route date) by a driver using a type of vehicle on behalf of the local terminal. It specifies a route name and trip details including miles driven, trips made, cartons delivered, etc.</w:t>
      </w:r>
    </w:p>
    <w:p w:rsidR="00F222D3" w:rsidRDefault="00F222D3" w:rsidP="00F222D3">
      <w:pPr>
        <w:numPr>
          <w:ilvl w:val="0"/>
          <w:numId w:val="11"/>
        </w:numPr>
      </w:pPr>
      <w:r>
        <w:t>Driver Compensation- a summary compensation of all Route Compensations for a single Driver over a specified duration (i.e. one week). It shows summary values and a total compensation amount.</w:t>
      </w:r>
    </w:p>
    <w:p w:rsidR="00F222D3" w:rsidRDefault="00F222D3" w:rsidP="00F222D3">
      <w:pPr>
        <w:numPr>
          <w:ilvl w:val="0"/>
          <w:numId w:val="11"/>
        </w:numPr>
      </w:pPr>
      <w:r>
        <w:t>Driver Route- is a rated Route that captures compensation detail for the miles driven, trips made, cartons delivered, etc.</w:t>
      </w:r>
    </w:p>
    <w:p w:rsidR="00B62F71" w:rsidRDefault="00B62F71" w:rsidP="00B62F71">
      <w:pPr>
        <w:numPr>
          <w:ilvl w:val="0"/>
          <w:numId w:val="11"/>
        </w:numPr>
      </w:pPr>
      <w:r>
        <w:t>Rates-</w:t>
      </w:r>
      <w:r w:rsidR="001F5E61">
        <w:t xml:space="preserve"> </w:t>
      </w:r>
      <w:r w:rsidR="00BF2E80">
        <w:t>define</w:t>
      </w:r>
      <w:r w:rsidR="001F5E61">
        <w:t xml:space="preserve"> the compensation due for miles driven, trips made, cartons delivered, etc.</w:t>
      </w:r>
    </w:p>
    <w:p w:rsidR="00B62F71" w:rsidRDefault="00B62F71" w:rsidP="00B62F71">
      <w:pPr>
        <w:numPr>
          <w:ilvl w:val="0"/>
          <w:numId w:val="11"/>
        </w:numPr>
      </w:pPr>
      <w:r>
        <w:t>Vehicle</w:t>
      </w:r>
      <w:r w:rsidR="001F5E61">
        <w:t xml:space="preserve"> Rates- defines Rates that are based upon the type of equipment </w:t>
      </w:r>
      <w:r w:rsidR="00F222D3">
        <w:t>(i.e. vehicle type) used for a r</w:t>
      </w:r>
      <w:r w:rsidR="001F5E61">
        <w:t>oute.</w:t>
      </w:r>
    </w:p>
    <w:p w:rsidR="00B62F71" w:rsidRDefault="00B62F71" w:rsidP="00B62F71">
      <w:pPr>
        <w:numPr>
          <w:ilvl w:val="0"/>
          <w:numId w:val="11"/>
        </w:numPr>
      </w:pPr>
      <w:r>
        <w:t>Route Rate</w:t>
      </w:r>
      <w:r w:rsidR="00F222D3">
        <w:t>s</w:t>
      </w:r>
      <w:r>
        <w:t xml:space="preserve">- </w:t>
      </w:r>
      <w:r w:rsidR="001F5E61">
        <w:t>defines Rates that are based upon a named route.</w:t>
      </w:r>
    </w:p>
    <w:p w:rsidR="00CE6E8B" w:rsidRDefault="00CE6E8B" w:rsidP="00CE6E8B"/>
    <w:p w:rsidR="00E272F4" w:rsidRDefault="00E272F4" w:rsidP="00CE6E8B"/>
    <w:p w:rsidR="00E272F4" w:rsidRDefault="00E272F4" w:rsidP="00E272F4">
      <w:pPr>
        <w:pStyle w:val="Heading2"/>
      </w:pPr>
      <w:bookmarkStart w:id="44" w:name="_Toc390181205"/>
      <w:bookmarkStart w:id="45" w:name="_Toc397934771"/>
      <w:r>
        <w:t>States</w:t>
      </w:r>
      <w:bookmarkEnd w:id="44"/>
      <w:bookmarkEnd w:id="45"/>
    </w:p>
    <w:p w:rsidR="00E272F4" w:rsidRDefault="00E272F4" w:rsidP="00E272F4">
      <w:r>
        <w:t>The state machine view describes the dynamic behavior of objects over time by modeling the lifecycles of objects of each class. Each object is treated as an isolated entity that communicates with the rest of the world by detecting events and responding to them. Events represent the kinds of changes that an object can detect. Anything that can affect an object can be characterized as an event.</w:t>
      </w:r>
    </w:p>
    <w:p w:rsidR="00E272F4" w:rsidRDefault="00E272F4" w:rsidP="00E272F4"/>
    <w:p w:rsidR="00E272F4" w:rsidRDefault="00E272F4" w:rsidP="00E272F4">
      <w:pPr>
        <w:pStyle w:val="Heading41"/>
      </w:pPr>
      <w:r>
        <w:t xml:space="preserve">Driver </w:t>
      </w:r>
      <w:r w:rsidR="00330121">
        <w:t>Route</w:t>
      </w:r>
    </w:p>
    <w:p w:rsidR="00E272F4" w:rsidRDefault="00E272F4" w:rsidP="00E272F4">
      <w:r>
        <w:t xml:space="preserve">Driver </w:t>
      </w:r>
      <w:r w:rsidR="00330121">
        <w:t xml:space="preserve">Route is in an imported </w:t>
      </w:r>
      <w:r>
        <w:t>state...</w:t>
      </w:r>
    </w:p>
    <w:p w:rsidR="00E272F4" w:rsidRDefault="00E272F4" w:rsidP="00E272F4"/>
    <w:p w:rsidR="00E272F4" w:rsidRDefault="00330121" w:rsidP="00E272F4">
      <w:pPr>
        <w:jc w:val="center"/>
      </w:pPr>
      <w:r>
        <w:object w:dxaOrig="7231" w:dyaOrig="2731">
          <v:shape id="_x0000_i1029" type="#_x0000_t75" style="width:361.5pt;height:136.5pt" o:ole="">
            <v:imagedata r:id="rId19" o:title=""/>
          </v:shape>
          <o:OLEObject Type="Embed" ProgID="Visio.Drawing.15" ShapeID="_x0000_i1029" DrawAspect="Content" ObjectID="_1471766256" r:id="rId20"/>
        </w:object>
      </w:r>
    </w:p>
    <w:p w:rsidR="00E272F4" w:rsidRPr="00CE6E8B" w:rsidRDefault="00E272F4" w:rsidP="00CE6E8B"/>
    <w:p w:rsidR="002766DD" w:rsidRDefault="002766DD" w:rsidP="00CE6E8B">
      <w:pPr>
        <w:pStyle w:val="Heading1"/>
      </w:pPr>
      <w:r>
        <w:br w:type="page"/>
      </w:r>
      <w:bookmarkStart w:id="46" w:name="_Toc397934772"/>
      <w:r w:rsidR="00CE6E8B">
        <w:lastRenderedPageBreak/>
        <w:t>System</w:t>
      </w:r>
      <w:r>
        <w:t xml:space="preserve"> Design</w:t>
      </w:r>
      <w:bookmarkEnd w:id="46"/>
    </w:p>
    <w:p w:rsidR="002766DD" w:rsidRDefault="002766DD" w:rsidP="002766DD">
      <w:pPr>
        <w:pStyle w:val="Heading2"/>
      </w:pPr>
      <w:bookmarkStart w:id="47" w:name="_Toc397934773"/>
      <w:r>
        <w:t>Overview</w:t>
      </w:r>
      <w:bookmarkEnd w:id="47"/>
    </w:p>
    <w:p w:rsidR="00E272F4" w:rsidRDefault="00E272F4" w:rsidP="00E272F4">
      <w:r>
        <w:t xml:space="preserve">The system design includes a rich Windows client that provides management of </w:t>
      </w:r>
      <w:r w:rsidR="00BF203B">
        <w:t>Driver Compensation</w:t>
      </w:r>
      <w:r>
        <w:t xml:space="preserve">. It accesses back-end </w:t>
      </w:r>
      <w:r w:rsidRPr="00924131">
        <w:t>databases through web services arranged in a Service Oriented Architecture (SOA).</w:t>
      </w:r>
      <w:r>
        <w:t xml:space="preserve"> Security is provided by an ASP.Net membership database hosting domain accounts. Program services are secured using pre-defined user roles.</w:t>
      </w:r>
    </w:p>
    <w:p w:rsidR="002766DD" w:rsidRDefault="002766DD" w:rsidP="002766DD"/>
    <w:p w:rsidR="00E272F4" w:rsidRDefault="00E272F4" w:rsidP="00E272F4">
      <w:pPr>
        <w:pStyle w:val="Heading2"/>
      </w:pPr>
      <w:bookmarkStart w:id="48" w:name="_Toc390181208"/>
      <w:bookmarkStart w:id="49" w:name="_Toc397934774"/>
      <w:bookmarkStart w:id="50" w:name="_Toc355087048"/>
      <w:bookmarkEnd w:id="2"/>
      <w:r>
        <w:t>Design Model</w:t>
      </w:r>
      <w:bookmarkEnd w:id="48"/>
      <w:bookmarkEnd w:id="49"/>
    </w:p>
    <w:p w:rsidR="00E272F4" w:rsidRDefault="00E272F4" w:rsidP="00E272F4">
      <w:pPr>
        <w:pStyle w:val="Heading31"/>
      </w:pPr>
      <w:bookmarkStart w:id="51" w:name="_Toc390181209"/>
      <w:bookmarkStart w:id="52" w:name="_Toc397934775"/>
      <w:r>
        <w:t>Structure</w:t>
      </w:r>
      <w:bookmarkEnd w:id="51"/>
      <w:bookmarkEnd w:id="52"/>
    </w:p>
    <w:p w:rsidR="00E272F4" w:rsidRDefault="00E272F4" w:rsidP="00E272F4">
      <w:r>
        <w:t xml:space="preserve">The design is an n-tier physical and logical design composed of a .NET 4.0 Win Forms client (DeliveryPoints.exe), several .NET 4.0 WCF Services (Argix10.Terminal.Services), and a SQL Server 2008 R2 database. The design as a whole is built to conform to a </w:t>
      </w:r>
      <w:r w:rsidRPr="00924131">
        <w:t>Service Oriented Architecture</w:t>
      </w:r>
      <w:r>
        <w:t xml:space="preserve">. </w:t>
      </w:r>
      <w:r w:rsidRPr="00924131">
        <w:t>Service Oriented Architecture</w:t>
      </w:r>
      <w:r>
        <w:t>s</w:t>
      </w:r>
      <w:r w:rsidRPr="00924131">
        <w:t xml:space="preserve"> describe ways to build loosely-coupled systems composed from individual services</w:t>
      </w:r>
      <w:r>
        <w:t>. All software components are built with Microsoft Visual Studio 2010 and compiled to operate in.Net 4.0 framework environments. The structures of the design are defined by drawings of the components and interfaces. The behaviors of the design are defined by sequence diagrams involving the interactions between the components.</w:t>
      </w:r>
    </w:p>
    <w:p w:rsidR="00E272F4" w:rsidRDefault="00E272F4" w:rsidP="00E272F4"/>
    <w:p w:rsidR="00E272F4" w:rsidRDefault="00E272F4" w:rsidP="00E272F4">
      <w:pPr>
        <w:pStyle w:val="Heading41"/>
      </w:pPr>
      <w:r>
        <w:t>Enterprise Patterns</w:t>
      </w:r>
    </w:p>
    <w:p w:rsidR="00E272F4" w:rsidRDefault="00E272F4" w:rsidP="00E272F4">
      <w:r w:rsidRPr="00924131">
        <w:rPr>
          <w:lang w:val="en"/>
        </w:rPr>
        <w:t xml:space="preserve">In </w:t>
      </w:r>
      <w:hyperlink r:id="rId21" w:tooltip="Software engineering" w:history="1">
        <w:r w:rsidRPr="00924131">
          <w:rPr>
            <w:rStyle w:val="Hyperlink"/>
            <w:color w:val="auto"/>
            <w:u w:val="none"/>
            <w:lang w:val="en"/>
          </w:rPr>
          <w:t>software engineering</w:t>
        </w:r>
      </w:hyperlink>
      <w:r w:rsidRPr="00924131">
        <w:rPr>
          <w:lang w:val="en"/>
        </w:rPr>
        <w:t xml:space="preserve">, a </w:t>
      </w:r>
      <w:hyperlink r:id="rId22" w:tooltip="Design pattern" w:history="1">
        <w:r w:rsidRPr="00924131">
          <w:rPr>
            <w:rStyle w:val="Hyperlink"/>
            <w:bCs/>
            <w:color w:val="auto"/>
            <w:u w:val="none"/>
            <w:lang w:val="en"/>
          </w:rPr>
          <w:t>design pattern</w:t>
        </w:r>
      </w:hyperlink>
      <w:r w:rsidRPr="00924131">
        <w:rPr>
          <w:lang w:val="en"/>
        </w:rPr>
        <w:t xml:space="preserve"> is a general reusable solution to a commonly occurring problem within a given context in </w:t>
      </w:r>
      <w:hyperlink r:id="rId23" w:tooltip="Software design" w:history="1">
        <w:r w:rsidRPr="00924131">
          <w:rPr>
            <w:rStyle w:val="Hyperlink"/>
            <w:color w:val="auto"/>
            <w:u w:val="none"/>
            <w:lang w:val="en"/>
          </w:rPr>
          <w:t>software design</w:t>
        </w:r>
      </w:hyperlink>
      <w:r w:rsidRPr="00924131">
        <w:rPr>
          <w:lang w:val="en"/>
        </w:rPr>
        <w:t xml:space="preserve">. It is a description or template for how to solve a problem that can be used in many different situations. Patterns are formalized </w:t>
      </w:r>
      <w:hyperlink r:id="rId24" w:tooltip="Best practice" w:history="1">
        <w:r w:rsidRPr="00924131">
          <w:rPr>
            <w:rStyle w:val="Hyperlink"/>
            <w:color w:val="auto"/>
            <w:u w:val="none"/>
            <w:lang w:val="en"/>
          </w:rPr>
          <w:t>best practices</w:t>
        </w:r>
      </w:hyperlink>
      <w:r w:rsidRPr="00924131">
        <w:rPr>
          <w:lang w:val="en"/>
        </w:rPr>
        <w:t xml:space="preserve"> that the programmer must implement in the application</w:t>
      </w:r>
      <w:r>
        <w:rPr>
          <w:lang w:val="en"/>
        </w:rPr>
        <w:t>.</w:t>
      </w:r>
      <w:r w:rsidRPr="00924131">
        <w:rPr>
          <w:lang w:val="en"/>
        </w:rPr>
        <w:t xml:space="preserve"> </w:t>
      </w:r>
      <w:hyperlink r:id="rId25" w:tooltip="Object-oriented" w:history="1">
        <w:r w:rsidRPr="00924131">
          <w:rPr>
            <w:rStyle w:val="Hyperlink"/>
            <w:color w:val="auto"/>
            <w:u w:val="none"/>
            <w:lang w:val="en"/>
          </w:rPr>
          <w:t>Object-oriented</w:t>
        </w:r>
      </w:hyperlink>
      <w:r w:rsidRPr="00924131">
        <w:rPr>
          <w:lang w:val="en"/>
        </w:rPr>
        <w:t xml:space="preserve"> design patterns typically show relationships and </w:t>
      </w:r>
      <w:hyperlink r:id="rId26" w:tooltip="Interaction" w:history="1">
        <w:r w:rsidRPr="00924131">
          <w:rPr>
            <w:rStyle w:val="Hyperlink"/>
            <w:color w:val="auto"/>
            <w:u w:val="none"/>
            <w:lang w:val="en"/>
          </w:rPr>
          <w:t>interactions</w:t>
        </w:r>
      </w:hyperlink>
      <w:r w:rsidRPr="00924131">
        <w:rPr>
          <w:lang w:val="en"/>
        </w:rPr>
        <w:t xml:space="preserve"> between </w:t>
      </w:r>
      <w:hyperlink r:id="rId27" w:tooltip="Class (computer science)" w:history="1">
        <w:r w:rsidRPr="00924131">
          <w:rPr>
            <w:rStyle w:val="Hyperlink"/>
            <w:color w:val="auto"/>
            <w:u w:val="none"/>
            <w:lang w:val="en"/>
          </w:rPr>
          <w:t>classes</w:t>
        </w:r>
      </w:hyperlink>
      <w:r w:rsidRPr="00924131">
        <w:rPr>
          <w:lang w:val="en"/>
        </w:rPr>
        <w:t xml:space="preserve"> or </w:t>
      </w:r>
      <w:hyperlink r:id="rId28" w:tooltip="Object (computer science)" w:history="1">
        <w:r w:rsidRPr="00924131">
          <w:rPr>
            <w:rStyle w:val="Hyperlink"/>
            <w:color w:val="auto"/>
            <w:u w:val="none"/>
            <w:lang w:val="en"/>
          </w:rPr>
          <w:t>objects</w:t>
        </w:r>
      </w:hyperlink>
      <w:r w:rsidRPr="00924131">
        <w:rPr>
          <w:lang w:val="en"/>
        </w:rPr>
        <w:t>, without specifying the final application classes or objects that are involved.</w:t>
      </w:r>
      <w:r>
        <w:rPr>
          <w:lang w:val="en"/>
        </w:rPr>
        <w:t xml:space="preserve"> </w:t>
      </w:r>
      <w:r w:rsidRPr="00924131">
        <w:t>The following enterprise design patterns are used in th</w:t>
      </w:r>
      <w:r>
        <w:t>roughout the</w:t>
      </w:r>
      <w:r w:rsidRPr="00924131">
        <w:t xml:space="preserve"> design:</w:t>
      </w:r>
    </w:p>
    <w:p w:rsidR="00E272F4" w:rsidRPr="00924131" w:rsidRDefault="00E272F4" w:rsidP="00E272F4"/>
    <w:p w:rsidR="00E272F4" w:rsidRDefault="00E272F4" w:rsidP="00E272F4">
      <w:r w:rsidRPr="008E46F7">
        <w:rPr>
          <w:u w:val="single"/>
        </w:rPr>
        <w:t>Transaction Script</w:t>
      </w:r>
      <w:r>
        <w:t>- a Transaction Script organizes business logic by procedures where each procedure handles a single request from the presentation. They are an excellent choice when we don’t have a middle tier domain model. Transaction scripts are used in the web services to provide business transactions and security for one or more use cases.</w:t>
      </w:r>
    </w:p>
    <w:p w:rsidR="00E272F4" w:rsidRDefault="00E272F4" w:rsidP="00E272F4">
      <w:r w:rsidRPr="008E46F7">
        <w:rPr>
          <w:u w:val="single"/>
        </w:rPr>
        <w:t>Gateway</w:t>
      </w:r>
      <w:r>
        <w:t>- a Gateway is an object that encapsulates access to an external resource such as a web service or database server. Gateways are used throughout the design for user interface access to middle tier web services, for web service access to backend database services, and for web service access to external hardware including a label printer.</w:t>
      </w:r>
    </w:p>
    <w:p w:rsidR="00E272F4" w:rsidRDefault="00E272F4" w:rsidP="00E272F4">
      <w:r w:rsidRPr="008E46F7">
        <w:rPr>
          <w:u w:val="single"/>
        </w:rPr>
        <w:t>Record Set</w:t>
      </w:r>
      <w:r>
        <w:t>- a Record Set is an in-memory representation of tabular data; record sets (i.e. Dataset) work well with .NET user interface components.</w:t>
      </w:r>
    </w:p>
    <w:p w:rsidR="00E272F4" w:rsidRDefault="00E272F4" w:rsidP="00E272F4">
      <w:r w:rsidRPr="008E46F7">
        <w:rPr>
          <w:u w:val="single"/>
        </w:rPr>
        <w:t>Data Transfer Object</w:t>
      </w:r>
      <w:r>
        <w:t>- a Data Transfer Object (DTO) is an object that carries data between processes in order to reduce the number of method calls. Data Transfer Objects are serialized classes exposed by the interfaces of the web services for transactional calls to the middle tier (i.e. Service::</w:t>
      </w:r>
      <w:proofErr w:type="gramStart"/>
      <w:r>
        <w:t>Method(</w:t>
      </w:r>
      <w:proofErr w:type="gramEnd"/>
      <w:r>
        <w:t xml:space="preserve">DTO </w:t>
      </w:r>
      <w:proofErr w:type="spellStart"/>
      <w:r>
        <w:t>dto</w:t>
      </w:r>
      <w:proofErr w:type="spellEnd"/>
      <w:r>
        <w:t>)).</w:t>
      </w:r>
    </w:p>
    <w:p w:rsidR="00E272F4" w:rsidRDefault="00E272F4" w:rsidP="00E272F4"/>
    <w:p w:rsidR="00E272F4" w:rsidRDefault="00E272F4" w:rsidP="00E272F4">
      <w:pPr>
        <w:pStyle w:val="Heading41"/>
      </w:pPr>
      <w:r>
        <w:t>System Structure</w:t>
      </w:r>
    </w:p>
    <w:p w:rsidR="00E272F4" w:rsidRDefault="00E272F4" w:rsidP="00E272F4">
      <w:r>
        <w:t xml:space="preserve">The following drawing shows the components and interfaces (structure) of the </w:t>
      </w:r>
      <w:r w:rsidR="00BF203B">
        <w:t>Driver Compensation</w:t>
      </w:r>
      <w:r>
        <w:t xml:space="preserve"> design, and the connections between the various components. Components are denoted with tabbed containers. The rectangles </w:t>
      </w:r>
      <w:r>
        <w:lastRenderedPageBreak/>
        <w:t>within the components are software units stereotyped with their functional purpose such as a gateway or transaction script.</w:t>
      </w:r>
    </w:p>
    <w:p w:rsidR="00E272F4" w:rsidRPr="000C73B1" w:rsidRDefault="00E272F4" w:rsidP="00E272F4"/>
    <w:p w:rsidR="00E272F4" w:rsidRDefault="00E272F4" w:rsidP="00E272F4">
      <w:pPr>
        <w:jc w:val="center"/>
      </w:pPr>
      <w:r>
        <w:object w:dxaOrig="17011" w:dyaOrig="9541">
          <v:shape id="_x0000_i1030" type="#_x0000_t75" style="width:504.75pt;height:283.5pt" o:ole="">
            <v:imagedata r:id="rId29" o:title=""/>
          </v:shape>
          <o:OLEObject Type="Embed" ProgID="Visio.Drawing.15" ShapeID="_x0000_i1030" DrawAspect="Content" ObjectID="_1471766257" r:id="rId30"/>
        </w:object>
      </w:r>
    </w:p>
    <w:p w:rsidR="00E272F4" w:rsidRDefault="00E272F4" w:rsidP="00E272F4"/>
    <w:p w:rsidR="00E272F4" w:rsidRPr="009362AC" w:rsidRDefault="00E272F4" w:rsidP="00E272F4">
      <w:pPr>
        <w:pStyle w:val="Heading31"/>
      </w:pPr>
      <w:bookmarkStart w:id="53" w:name="_Toc390181210"/>
      <w:bookmarkStart w:id="54" w:name="_Toc397934776"/>
      <w:r>
        <w:t>Behavior</w:t>
      </w:r>
      <w:bookmarkEnd w:id="53"/>
      <w:bookmarkEnd w:id="54"/>
    </w:p>
    <w:p w:rsidR="00E272F4" w:rsidRDefault="00E272F4" w:rsidP="00E272F4">
      <w:pPr>
        <w:pStyle w:val="Heading41"/>
      </w:pPr>
      <w:r>
        <w:t>System Behavior</w:t>
      </w:r>
    </w:p>
    <w:p w:rsidR="00E272F4" w:rsidRDefault="00E272F4" w:rsidP="00E272F4">
      <w:r>
        <w:t>The following drawing shows the behavior of …</w:t>
      </w:r>
    </w:p>
    <w:p w:rsidR="00E272F4" w:rsidRDefault="00E272F4" w:rsidP="00E272F4"/>
    <w:p w:rsidR="00E272F4" w:rsidRDefault="00E272F4" w:rsidP="00E272F4"/>
    <w:p w:rsidR="00E272F4" w:rsidRDefault="00E272F4" w:rsidP="00E272F4">
      <w:pPr>
        <w:jc w:val="center"/>
      </w:pPr>
      <w:r>
        <w:object w:dxaOrig="14581" w:dyaOrig="10621">
          <v:shape id="_x0000_i1031" type="#_x0000_t75" style="width:7in;height:366.75pt" o:ole="">
            <v:imagedata r:id="rId31" o:title=""/>
          </v:shape>
          <o:OLEObject Type="Embed" ProgID="Visio.Drawing.15" ShapeID="_x0000_i1031" DrawAspect="Content" ObjectID="_1471766258" r:id="rId32"/>
        </w:object>
      </w:r>
    </w:p>
    <w:p w:rsidR="00E272F4" w:rsidRDefault="00E272F4" w:rsidP="00E272F4">
      <w:pPr>
        <w:pStyle w:val="Heading31"/>
      </w:pPr>
    </w:p>
    <w:p w:rsidR="00E272F4" w:rsidRDefault="00E272F4" w:rsidP="00E272F4">
      <w:pPr>
        <w:pStyle w:val="Heading31"/>
      </w:pPr>
      <w:bookmarkStart w:id="55" w:name="_Toc390181211"/>
      <w:bookmarkStart w:id="56" w:name="_Toc397934777"/>
      <w:r>
        <w:t>User Interfaces</w:t>
      </w:r>
      <w:bookmarkEnd w:id="55"/>
      <w:bookmarkEnd w:id="56"/>
    </w:p>
    <w:p w:rsidR="00E272F4" w:rsidRDefault="00E272F4" w:rsidP="00E272F4">
      <w:pPr>
        <w:pStyle w:val="Heading41"/>
      </w:pPr>
      <w:r>
        <w:t>Windows Client</w:t>
      </w:r>
    </w:p>
    <w:p w:rsidR="00E272F4" w:rsidRDefault="00E272F4" w:rsidP="00E272F4">
      <w:r>
        <w:t>The Driver Compensation Windows application is built using .NET Win Forms for the .NET 4.0 Framework. It</w:t>
      </w:r>
      <w:r w:rsidRPr="00E2267A">
        <w:t xml:space="preserve"> </w:t>
      </w:r>
      <w:r>
        <w:t xml:space="preserve">communicates with a middle-tier WCF service using the </w:t>
      </w:r>
      <w:proofErr w:type="spellStart"/>
      <w:r>
        <w:t>WcfHttpBinding</w:t>
      </w:r>
      <w:proofErr w:type="spellEnd"/>
      <w:r>
        <w:t xml:space="preserve"> binding. It is secured using an ASP.NET Membership services database through a WCF Role Service.</w:t>
      </w:r>
    </w:p>
    <w:p w:rsidR="00E272F4" w:rsidRDefault="00E272F4" w:rsidP="00E272F4"/>
    <w:p w:rsidR="00E272F4" w:rsidRDefault="00E272F4" w:rsidP="00E272F4">
      <w:r>
        <w:t>The application is built using Visual Studio 2010 and is deployed onto a LAN-based IIS 7.5 web server where it is installed onto client computers using the Click-Once technology.</w:t>
      </w:r>
    </w:p>
    <w:p w:rsidR="00E272F4" w:rsidRDefault="00E272F4" w:rsidP="00E272F4"/>
    <w:p w:rsidR="00E272F4" w:rsidRDefault="00E272F4" w:rsidP="00E272F4">
      <w:pPr>
        <w:pStyle w:val="Heading31"/>
      </w:pPr>
      <w:bookmarkStart w:id="57" w:name="_Toc390181212"/>
      <w:bookmarkStart w:id="58" w:name="_Toc397934778"/>
      <w:r>
        <w:t>Persistence</w:t>
      </w:r>
      <w:bookmarkEnd w:id="57"/>
      <w:bookmarkEnd w:id="58"/>
    </w:p>
    <w:p w:rsidR="00E272F4" w:rsidRDefault="00E272F4" w:rsidP="00E272F4">
      <w:pPr>
        <w:pStyle w:val="Heading41"/>
      </w:pPr>
      <w:r>
        <w:t>Database Schema</w:t>
      </w:r>
    </w:p>
    <w:p w:rsidR="00E272F4" w:rsidRDefault="00E272F4" w:rsidP="00E272F4">
      <w:r>
        <w:t xml:space="preserve">The database schema is initially derived from the Key Abstractions. The drawing below </w:t>
      </w:r>
    </w:p>
    <w:p w:rsidR="00E272F4" w:rsidRDefault="00E272F4" w:rsidP="00E272F4"/>
    <w:p w:rsidR="00E272F4" w:rsidRDefault="00E272F4" w:rsidP="00E272F4">
      <w:r>
        <w:t xml:space="preserve">The database is built and deployed with a SQL Server 2008 R2 database server. The schema is exposed through </w:t>
      </w:r>
      <w:r>
        <w:lastRenderedPageBreak/>
        <w:t>stored procedures.</w:t>
      </w:r>
    </w:p>
    <w:p w:rsidR="00E272F4" w:rsidRDefault="00E272F4" w:rsidP="00E272F4"/>
    <w:p w:rsidR="00E272F4" w:rsidRDefault="00E272F4" w:rsidP="00E272F4">
      <w:pPr>
        <w:jc w:val="center"/>
      </w:pPr>
      <w:r>
        <w:object w:dxaOrig="14491" w:dyaOrig="10545">
          <v:shape id="_x0000_i1032" type="#_x0000_t75" style="width:7in;height:366.75pt" o:ole="">
            <v:imagedata r:id="rId33" o:title=""/>
          </v:shape>
          <o:OLEObject Type="Embed" ProgID="Visio.Drawing.15" ShapeID="_x0000_i1032" DrawAspect="Content" ObjectID="_1471766259" r:id="rId34"/>
        </w:object>
      </w:r>
    </w:p>
    <w:p w:rsidR="00E272F4" w:rsidRDefault="00E272F4" w:rsidP="00E272F4"/>
    <w:p w:rsidR="00CE6E8B" w:rsidRDefault="00CE6E8B" w:rsidP="00CE6E8B">
      <w:pPr>
        <w:pStyle w:val="Heading2"/>
      </w:pPr>
      <w:bookmarkStart w:id="59" w:name="_Toc397934779"/>
      <w:r>
        <w:t>Availability</w:t>
      </w:r>
      <w:bookmarkEnd w:id="50"/>
      <w:bookmarkEnd w:id="59"/>
    </w:p>
    <w:p w:rsidR="006C7877" w:rsidRPr="003060F7" w:rsidRDefault="00654156" w:rsidP="00CE6E8B">
      <w:r>
        <w:t xml:space="preserve">The application </w:t>
      </w:r>
      <w:r w:rsidR="00661717">
        <w:t>will</w:t>
      </w:r>
      <w:r>
        <w:t xml:space="preserve"> be available during normal business hours.</w:t>
      </w:r>
      <w:r w:rsidR="00661717">
        <w:t xml:space="preserve"> It will be accessible from the SharePoint Portal.</w:t>
      </w:r>
    </w:p>
    <w:p w:rsidR="00CE6E8B" w:rsidRDefault="00CE6E8B" w:rsidP="00CE6E8B">
      <w:pPr>
        <w:pStyle w:val="Heading2"/>
      </w:pPr>
      <w:bookmarkStart w:id="60" w:name="_Toc355087049"/>
      <w:bookmarkStart w:id="61" w:name="_Toc397934780"/>
      <w:r>
        <w:t>Concurrency</w:t>
      </w:r>
      <w:bookmarkEnd w:id="60"/>
      <w:bookmarkEnd w:id="61"/>
    </w:p>
    <w:p w:rsidR="006C7877" w:rsidRDefault="00AE5A50" w:rsidP="00CE6E8B">
      <w:r>
        <w:t xml:space="preserve">The system supports </w:t>
      </w:r>
      <w:r w:rsidR="00654156">
        <w:t>single user</w:t>
      </w:r>
      <w:r>
        <w:t xml:space="preserve"> operation</w:t>
      </w:r>
      <w:r w:rsidR="00654156">
        <w:t>.</w:t>
      </w:r>
    </w:p>
    <w:p w:rsidR="00CE6E8B" w:rsidRDefault="00CE6E8B" w:rsidP="00CE6E8B">
      <w:pPr>
        <w:pStyle w:val="Heading2"/>
      </w:pPr>
      <w:bookmarkStart w:id="62" w:name="_Toc355087050"/>
      <w:bookmarkStart w:id="63" w:name="_Toc397934781"/>
      <w:r>
        <w:t>Security</w:t>
      </w:r>
      <w:bookmarkEnd w:id="62"/>
      <w:bookmarkEnd w:id="63"/>
    </w:p>
    <w:p w:rsidR="00CE6E8B" w:rsidRPr="006C7877" w:rsidRDefault="00CE6E8B" w:rsidP="002558D4">
      <w:pPr>
        <w:pStyle w:val="Heading41"/>
      </w:pPr>
      <w:r w:rsidRPr="006C7877">
        <w:t>Authentication</w:t>
      </w:r>
    </w:p>
    <w:p w:rsidR="00CE6E8B" w:rsidRDefault="00CE6E8B" w:rsidP="00CE6E8B">
      <w:r>
        <w:t>The network is responsible for user authorization. This would occur when the user logs into</w:t>
      </w:r>
      <w:r w:rsidR="00AE5A50">
        <w:t xml:space="preserve"> the</w:t>
      </w:r>
      <w:r>
        <w:t xml:space="preserve"> domain with their domain credentials. Anonymous users are not supported.</w:t>
      </w:r>
    </w:p>
    <w:p w:rsidR="00CE6E8B" w:rsidRPr="006C7877" w:rsidRDefault="00CE6E8B" w:rsidP="002558D4">
      <w:pPr>
        <w:pStyle w:val="Heading41"/>
      </w:pPr>
      <w:r w:rsidRPr="006C7877">
        <w:t>Authorization</w:t>
      </w:r>
    </w:p>
    <w:p w:rsidR="00CE6E8B" w:rsidRDefault="00CE6E8B" w:rsidP="00CE6E8B">
      <w:r>
        <w:t xml:space="preserve">The application uses ASP.NET role-based security to authorize access to application features and services. The </w:t>
      </w:r>
      <w:proofErr w:type="spellStart"/>
      <w:r>
        <w:t>RoleServiceGateway</w:t>
      </w:r>
      <w:proofErr w:type="spellEnd"/>
      <w:r>
        <w:t xml:space="preserve"> encapsulates the details to access the </w:t>
      </w:r>
      <w:proofErr w:type="spellStart"/>
      <w:r>
        <w:t>RoleService</w:t>
      </w:r>
      <w:proofErr w:type="spellEnd"/>
      <w:r>
        <w:t xml:space="preserve"> from the </w:t>
      </w:r>
      <w:proofErr w:type="spellStart"/>
      <w:r>
        <w:t>MembershipServices</w:t>
      </w:r>
      <w:proofErr w:type="spellEnd"/>
      <w:r>
        <w:t xml:space="preserve"> web </w:t>
      </w:r>
      <w:r w:rsidR="00661717">
        <w:t xml:space="preserve">service. The </w:t>
      </w:r>
      <w:proofErr w:type="spellStart"/>
      <w:r w:rsidR="00661717">
        <w:t>RoleServiceGateway</w:t>
      </w:r>
      <w:proofErr w:type="spellEnd"/>
      <w:r w:rsidR="00661717">
        <w:t xml:space="preserve"> </w:t>
      </w:r>
      <w:r>
        <w:t>a</w:t>
      </w:r>
      <w:r w:rsidR="00661717">
        <w:t>ls</w:t>
      </w:r>
      <w:r>
        <w:t>o acts as a policy file where role-based access is queried by user interface o</w:t>
      </w:r>
      <w:r w:rsidR="00654156">
        <w:t xml:space="preserve">bjects. For </w:t>
      </w:r>
      <w:r w:rsidR="00654156">
        <w:lastRenderedPageBreak/>
        <w:t xml:space="preserve">instance, </w:t>
      </w:r>
      <w:proofErr w:type="spellStart"/>
      <w:r w:rsidR="00654156">
        <w:t>winDriverComp</w:t>
      </w:r>
      <w:proofErr w:type="spellEnd"/>
      <w:r>
        <w:t xml:space="preserve"> checks with the </w:t>
      </w:r>
      <w:proofErr w:type="spellStart"/>
      <w:r>
        <w:t>RoleServiceGateway</w:t>
      </w:r>
      <w:proofErr w:type="spellEnd"/>
      <w:r>
        <w:t xml:space="preserve"> to determine if the user has the rights to </w:t>
      </w:r>
      <w:r w:rsidR="00FF0838">
        <w:t>calculate driver compensation.</w:t>
      </w:r>
      <w:r w:rsidR="00661717">
        <w:t xml:space="preserve"> The following drawing shows the processes and components that realize the application authorization design.</w:t>
      </w:r>
    </w:p>
    <w:p w:rsidR="00CE6E8B" w:rsidRDefault="00CE6E8B" w:rsidP="00CE6E8B"/>
    <w:p w:rsidR="00CE6E8B" w:rsidRDefault="00E272F4" w:rsidP="00CE6E8B">
      <w:pPr>
        <w:jc w:val="center"/>
      </w:pPr>
      <w:r>
        <w:object w:dxaOrig="12991" w:dyaOrig="3271">
          <v:shape id="_x0000_i1033" type="#_x0000_t75" style="width:7in;height:126.75pt" o:ole="">
            <v:imagedata r:id="rId35" o:title=""/>
          </v:shape>
          <o:OLEObject Type="Embed" ProgID="Visio.Drawing.15" ShapeID="_x0000_i1033" DrawAspect="Content" ObjectID="_1471766260" r:id="rId36"/>
        </w:object>
      </w:r>
    </w:p>
    <w:p w:rsidR="00CE6E8B" w:rsidRDefault="00CE6E8B" w:rsidP="00CE6E8B"/>
    <w:p w:rsidR="00E131E7" w:rsidRDefault="00E131E7" w:rsidP="00E131E7">
      <w:pPr>
        <w:pStyle w:val="Heading2"/>
      </w:pPr>
      <w:bookmarkStart w:id="64" w:name="_Toc397934782"/>
      <w:r>
        <w:t>Persistence</w:t>
      </w:r>
      <w:bookmarkEnd w:id="64"/>
    </w:p>
    <w:p w:rsidR="00E131E7" w:rsidRDefault="00E131E7" w:rsidP="00CE6E8B"/>
    <w:p w:rsidR="00E131E7" w:rsidRDefault="00E131E7" w:rsidP="00CE6E8B"/>
    <w:p w:rsidR="002766DD" w:rsidRDefault="00CE6E8B" w:rsidP="006C7877">
      <w:pPr>
        <w:pStyle w:val="Heading2"/>
      </w:pPr>
      <w:bookmarkStart w:id="65" w:name="_Toc397934783"/>
      <w:r>
        <w:t>Deployment</w:t>
      </w:r>
      <w:bookmarkEnd w:id="65"/>
    </w:p>
    <w:p w:rsidR="000F7FFD" w:rsidRDefault="000F7FFD" w:rsidP="000F7FFD">
      <w:r>
        <w:t>The current deployment consists of a centralized application on the J</w:t>
      </w:r>
      <w:r w:rsidR="004910C3">
        <w:t>amesburg local area network</w:t>
      </w:r>
      <w:r>
        <w:t xml:space="preserve"> </w:t>
      </w:r>
      <w:r w:rsidR="004910C3">
        <w:t xml:space="preserve">(LAN) </w:t>
      </w:r>
      <w:r>
        <w:t xml:space="preserve">with client computers running on the Jamesburg </w:t>
      </w:r>
      <w:r w:rsidR="004910C3">
        <w:t>LAN</w:t>
      </w:r>
      <w:r>
        <w:t xml:space="preserve"> as well. Access to the application will be via the Argix Corporate Portal (i.e. </w:t>
      </w:r>
      <w:r w:rsidR="004910C3">
        <w:t>SharePoint</w:t>
      </w:r>
      <w:r>
        <w:t>) using a Click-Once deployment that assumes the deployment server is always available; although the deployment is cached on the client, the server is always checked for a version update.</w:t>
      </w:r>
      <w:r w:rsidR="004910C3">
        <w:t xml:space="preserve"> Additional information concerning the click-once deployment can be found in the release notes accessible from the Help menu.</w:t>
      </w:r>
    </w:p>
    <w:p w:rsidR="004910C3" w:rsidRDefault="004910C3" w:rsidP="000F7FFD"/>
    <w:p w:rsidR="000F7FFD" w:rsidRDefault="000F7FFD" w:rsidP="000F7FFD">
      <w:r>
        <w:t>The deployment platform is as follows:</w:t>
      </w:r>
    </w:p>
    <w:p w:rsidR="000F7FFD" w:rsidRDefault="000F7FFD" w:rsidP="000F7FFD">
      <w:pPr>
        <w:widowControl/>
        <w:numPr>
          <w:ilvl w:val="0"/>
          <w:numId w:val="2"/>
        </w:numPr>
        <w:spacing w:line="240" w:lineRule="auto"/>
      </w:pPr>
      <w:r>
        <w:t>Client- Windows7 operating system with .NET Framework 4.0</w:t>
      </w:r>
      <w:r w:rsidR="00661717">
        <w:t xml:space="preserve"> (full, not client)</w:t>
      </w:r>
    </w:p>
    <w:p w:rsidR="000F7FFD" w:rsidRDefault="000F7FFD" w:rsidP="000F7FFD">
      <w:pPr>
        <w:widowControl/>
        <w:numPr>
          <w:ilvl w:val="0"/>
          <w:numId w:val="2"/>
        </w:numPr>
        <w:spacing w:line="240" w:lineRule="auto"/>
      </w:pPr>
      <w:r>
        <w:t>Web/Appl</w:t>
      </w:r>
      <w:r w:rsidR="00661717">
        <w:t>ication Server- Windows Server 2008</w:t>
      </w:r>
      <w:r w:rsidR="00FF296F">
        <w:t xml:space="preserve"> R2</w:t>
      </w:r>
      <w:r>
        <w:t xml:space="preserve"> and IIS 7.0</w:t>
      </w:r>
    </w:p>
    <w:p w:rsidR="000F7FFD" w:rsidRDefault="000F7FFD" w:rsidP="000F7FFD">
      <w:pPr>
        <w:widowControl/>
        <w:numPr>
          <w:ilvl w:val="0"/>
          <w:numId w:val="2"/>
        </w:numPr>
        <w:spacing w:line="240" w:lineRule="auto"/>
      </w:pPr>
      <w:r>
        <w:t>D</w:t>
      </w:r>
      <w:r w:rsidR="00661717">
        <w:t>atabase Server- Windows Server 2008</w:t>
      </w:r>
      <w:r w:rsidR="00FF296F">
        <w:t xml:space="preserve"> R2</w:t>
      </w:r>
      <w:r>
        <w:t xml:space="preserve"> and SQL Server 2008 R2</w:t>
      </w:r>
    </w:p>
    <w:p w:rsidR="00FF296F" w:rsidRDefault="00FF296F" w:rsidP="000F7FFD">
      <w:pPr>
        <w:widowControl/>
        <w:numPr>
          <w:ilvl w:val="0"/>
          <w:numId w:val="2"/>
        </w:numPr>
        <w:spacing w:line="240" w:lineRule="auto"/>
      </w:pPr>
      <w:r>
        <w:t>Reporting Server- Windows Server 2008 R2 and SQL Server Reporting Services 2008 R2</w:t>
      </w:r>
    </w:p>
    <w:p w:rsidR="006C7877" w:rsidRDefault="006C7877" w:rsidP="006C7877">
      <w:pPr>
        <w:pStyle w:val="BodyText"/>
      </w:pPr>
    </w:p>
    <w:p w:rsidR="00EF05E6" w:rsidRDefault="00330121" w:rsidP="00EF05E6">
      <w:pPr>
        <w:pStyle w:val="BodyText"/>
        <w:jc w:val="center"/>
      </w:pPr>
      <w:r>
        <w:object w:dxaOrig="11551" w:dyaOrig="6151">
          <v:shape id="_x0000_i1034" type="#_x0000_t75" style="width:521.25pt;height:277.5pt" o:ole="">
            <v:imagedata r:id="rId37" o:title=""/>
          </v:shape>
          <o:OLEObject Type="Embed" ProgID="Visio.Drawing.15" ShapeID="_x0000_i1034" DrawAspect="Content" ObjectID="_1471766261" r:id="rId38"/>
        </w:object>
      </w:r>
    </w:p>
    <w:p w:rsidR="00EF05E6" w:rsidRDefault="00EF05E6" w:rsidP="00EF05E6"/>
    <w:p w:rsidR="00F67F0E" w:rsidRDefault="006A11DF" w:rsidP="00F67F0E">
      <w:pPr>
        <w:pStyle w:val="Heading1"/>
      </w:pPr>
      <w:r>
        <w:br w:type="page"/>
      </w:r>
      <w:bookmarkStart w:id="66" w:name="_Toc390181217"/>
      <w:bookmarkStart w:id="67" w:name="_Toc397934784"/>
      <w:r w:rsidR="00F67F0E">
        <w:lastRenderedPageBreak/>
        <w:t>Project Planning</w:t>
      </w:r>
      <w:bookmarkEnd w:id="66"/>
      <w:bookmarkEnd w:id="67"/>
    </w:p>
    <w:p w:rsidR="00F67F0E" w:rsidRDefault="00F67F0E" w:rsidP="00F67F0E">
      <w:pPr>
        <w:pStyle w:val="Heading2"/>
      </w:pPr>
      <w:bookmarkStart w:id="68" w:name="_Toc390181218"/>
      <w:bookmarkStart w:id="69" w:name="_Toc397934785"/>
      <w:r>
        <w:t>Iteration 1</w:t>
      </w:r>
      <w:bookmarkEnd w:id="68"/>
      <w:bookmarkEnd w:id="69"/>
    </w:p>
    <w:p w:rsidR="00F67F0E" w:rsidRDefault="00F67F0E" w:rsidP="00F67F0E">
      <w:r>
        <w:t>Implement the following Use Cases:</w:t>
      </w:r>
    </w:p>
    <w:p w:rsidR="00F67F0E" w:rsidRDefault="00F67F0E" w:rsidP="00F67F0E">
      <w:r>
        <w:t>Use Case 1</w:t>
      </w:r>
    </w:p>
    <w:p w:rsidR="00F67F0E" w:rsidRDefault="00F67F0E" w:rsidP="00F67F0E">
      <w:r>
        <w:t>Use Case 2</w:t>
      </w:r>
    </w:p>
    <w:p w:rsidR="00F67F0E" w:rsidRDefault="00F67F0E" w:rsidP="00F67F0E"/>
    <w:p w:rsidR="00F67F0E" w:rsidRDefault="00F67F0E" w:rsidP="00F67F0E">
      <w:r>
        <w:t>Address the following risks:</w:t>
      </w:r>
    </w:p>
    <w:p w:rsidR="00F67F0E" w:rsidRDefault="00F67F0E" w:rsidP="00F67F0E">
      <w:r>
        <w:t>Risk 1</w:t>
      </w:r>
    </w:p>
    <w:p w:rsidR="00F67F0E" w:rsidRDefault="00F67F0E" w:rsidP="00F67F0E"/>
    <w:p w:rsidR="00F67F0E" w:rsidRDefault="00F67F0E" w:rsidP="00F67F0E"/>
    <w:p w:rsidR="00F67F0E" w:rsidRDefault="00F67F0E" w:rsidP="00F67F0E">
      <w:pPr>
        <w:pStyle w:val="Heading1"/>
      </w:pPr>
    </w:p>
    <w:p w:rsidR="00F67F0E" w:rsidRDefault="00F67F0E" w:rsidP="00F67F0E">
      <w:pPr>
        <w:pStyle w:val="Heading1"/>
      </w:pPr>
    </w:p>
    <w:p w:rsidR="00057EE0" w:rsidRDefault="00057EE0" w:rsidP="006A11DF">
      <w:pPr>
        <w:pStyle w:val="Heading1"/>
      </w:pPr>
      <w:bookmarkStart w:id="70" w:name="_Toc397934786"/>
      <w:r>
        <w:t>Appendix</w:t>
      </w:r>
      <w:bookmarkEnd w:id="70"/>
    </w:p>
    <w:p w:rsidR="00EF05E6" w:rsidRDefault="006A11DF" w:rsidP="00057EE0">
      <w:pPr>
        <w:pStyle w:val="Heading2"/>
      </w:pPr>
      <w:bookmarkStart w:id="71" w:name="_Toc397934787"/>
      <w:r>
        <w:t>Export File</w:t>
      </w:r>
      <w:bookmarkEnd w:id="71"/>
    </w:p>
    <w:p w:rsidR="006A11DF" w:rsidRPr="006A11DF" w:rsidRDefault="006A11DF" w:rsidP="006A11DF">
      <w:pPr>
        <w:pStyle w:val="BodyText"/>
      </w:pPr>
      <w:r>
        <w:t>For each operator in that has compensation, a driver record is added to the export. If administrative fees exist (i.e.  &gt; 0), then an admin record is added as well.</w:t>
      </w:r>
    </w:p>
    <w:p w:rsidR="006A11DF" w:rsidRDefault="006A11DF" w:rsidP="006A11DF">
      <w:r w:rsidRPr="006A11DF">
        <w:t xml:space="preserve">Driver </w:t>
      </w:r>
      <w:r>
        <w:t>Record</w:t>
      </w:r>
    </w:p>
    <w:p w:rsidR="006A11DF" w:rsidRPr="006A11DF" w:rsidRDefault="006A11DF" w:rsidP="006A11DF">
      <w:r w:rsidRPr="006A11DF">
        <w:rPr>
          <w:rFonts w:ascii="Consolas" w:hAnsi="Consolas" w:cs="Consolas"/>
          <w:sz w:val="19"/>
          <w:szCs w:val="19"/>
        </w:rPr>
        <w:t>All fields fixed 12 position and left justified</w:t>
      </w:r>
    </w:p>
    <w:p w:rsidR="006A11DF" w:rsidRPr="00AC42B5" w:rsidRDefault="006A11DF" w:rsidP="006A11DF">
      <w:pPr>
        <w:rPr>
          <w:rFonts w:cs="Consolas"/>
          <w:sz w:val="16"/>
          <w:szCs w:val="16"/>
        </w:rPr>
      </w:pPr>
      <w:r w:rsidRPr="00AC42B5">
        <w:rPr>
          <w:rFonts w:cs="Consolas"/>
          <w:sz w:val="16"/>
          <w:szCs w:val="16"/>
        </w:rPr>
        <w:t xml:space="preserve">022         13418       09/13/08    WE091308    </w:t>
      </w:r>
      <w:proofErr w:type="spellStart"/>
      <w:r w:rsidRPr="00AC42B5">
        <w:rPr>
          <w:rFonts w:cs="Consolas"/>
          <w:sz w:val="16"/>
          <w:szCs w:val="16"/>
        </w:rPr>
        <w:t>Mi</w:t>
      </w:r>
      <w:proofErr w:type="spellEnd"/>
      <w:r w:rsidRPr="00AC42B5">
        <w:rPr>
          <w:rFonts w:cs="Consolas"/>
          <w:sz w:val="16"/>
          <w:szCs w:val="16"/>
        </w:rPr>
        <w:t xml:space="preserve">          484                                 012         08          1424.23     18505000    N</w:t>
      </w:r>
    </w:p>
    <w:p w:rsidR="006A11DF" w:rsidRPr="00AC42B5" w:rsidRDefault="006A11DF" w:rsidP="006A11DF">
      <w:pPr>
        <w:rPr>
          <w:rFonts w:cs="Consolas"/>
          <w:sz w:val="16"/>
          <w:szCs w:val="16"/>
        </w:rPr>
      </w:pPr>
      <w:r w:rsidRPr="00AC42B5">
        <w:rPr>
          <w:rFonts w:cs="Consolas"/>
          <w:sz w:val="16"/>
          <w:szCs w:val="16"/>
        </w:rPr>
        <w:t>------------============------------============------------============------------============------------============------------============------------</w:t>
      </w:r>
    </w:p>
    <w:p w:rsidR="006A11DF" w:rsidRPr="00AC42B5" w:rsidRDefault="006A11DF" w:rsidP="006A11DF">
      <w:pPr>
        <w:rPr>
          <w:rFonts w:cs="Consolas"/>
          <w:sz w:val="16"/>
          <w:szCs w:val="16"/>
        </w:rPr>
      </w:pPr>
      <w:r w:rsidRPr="00AC42B5">
        <w:rPr>
          <w:rFonts w:cs="Consolas"/>
          <w:sz w:val="16"/>
          <w:szCs w:val="16"/>
        </w:rPr>
        <w:t>|           |           |           |           |           |           |           |           |           |           |           |           |</w:t>
      </w:r>
    </w:p>
    <w:p w:rsidR="006A11DF" w:rsidRPr="00AC42B5" w:rsidRDefault="006A11DF" w:rsidP="006A11DF">
      <w:pPr>
        <w:rPr>
          <w:rFonts w:cs="Consolas"/>
          <w:sz w:val="16"/>
          <w:szCs w:val="16"/>
        </w:rPr>
      </w:pPr>
      <w:proofErr w:type="gramStart"/>
      <w:r w:rsidRPr="00AC42B5">
        <w:rPr>
          <w:rFonts w:cs="Consolas"/>
          <w:sz w:val="16"/>
          <w:szCs w:val="16"/>
        </w:rPr>
        <w:t>a</w:t>
      </w:r>
      <w:proofErr w:type="gramEnd"/>
      <w:r w:rsidRPr="00AC42B5">
        <w:rPr>
          <w:rFonts w:cs="Consolas"/>
          <w:sz w:val="16"/>
          <w:szCs w:val="16"/>
        </w:rPr>
        <w:t xml:space="preserve">           b           c           d           e           f           g           h           </w:t>
      </w:r>
      <w:proofErr w:type="spellStart"/>
      <w:r w:rsidRPr="00AC42B5">
        <w:rPr>
          <w:rFonts w:cs="Consolas"/>
          <w:sz w:val="16"/>
          <w:szCs w:val="16"/>
        </w:rPr>
        <w:t>i</w:t>
      </w:r>
      <w:proofErr w:type="spellEnd"/>
      <w:r w:rsidRPr="00AC42B5">
        <w:rPr>
          <w:rFonts w:cs="Consolas"/>
          <w:sz w:val="16"/>
          <w:szCs w:val="16"/>
        </w:rPr>
        <w:t xml:space="preserve">           j           k           l           m</w:t>
      </w:r>
    </w:p>
    <w:p w:rsidR="006A11DF" w:rsidRPr="00AC42B5" w:rsidRDefault="006A11DF" w:rsidP="006A11DF">
      <w:pPr>
        <w:rPr>
          <w:rFonts w:cs="Consolas"/>
          <w:sz w:val="19"/>
          <w:szCs w:val="19"/>
        </w:rPr>
      </w:pPr>
    </w:p>
    <w:p w:rsidR="006A11DF" w:rsidRPr="00AC42B5" w:rsidRDefault="006A11DF" w:rsidP="006A11DF">
      <w:pPr>
        <w:rPr>
          <w:rFonts w:cs="Consolas"/>
          <w:sz w:val="19"/>
          <w:szCs w:val="19"/>
        </w:rPr>
      </w:pPr>
      <w:r w:rsidRPr="00AC42B5">
        <w:rPr>
          <w:rFonts w:cs="Consolas"/>
          <w:sz w:val="19"/>
          <w:szCs w:val="19"/>
        </w:rPr>
        <w:t xml:space="preserve">            a) Company Code [12]; always 022</w:t>
      </w:r>
    </w:p>
    <w:p w:rsidR="006A11DF" w:rsidRPr="00AC42B5" w:rsidRDefault="006A11DF" w:rsidP="006A11DF">
      <w:pPr>
        <w:rPr>
          <w:rFonts w:cs="Consolas"/>
          <w:sz w:val="19"/>
          <w:szCs w:val="19"/>
        </w:rPr>
      </w:pPr>
      <w:r w:rsidRPr="00AC42B5">
        <w:rPr>
          <w:rFonts w:cs="Consolas"/>
          <w:sz w:val="19"/>
          <w:szCs w:val="19"/>
        </w:rPr>
        <w:t xml:space="preserve">            b) </w:t>
      </w:r>
      <w:proofErr w:type="spellStart"/>
      <w:r w:rsidRPr="00AC42B5">
        <w:rPr>
          <w:rFonts w:cs="Consolas"/>
          <w:sz w:val="19"/>
          <w:szCs w:val="19"/>
        </w:rPr>
        <w:t>VendorFinanceID</w:t>
      </w:r>
      <w:proofErr w:type="spellEnd"/>
      <w:r w:rsidRPr="00AC42B5">
        <w:rPr>
          <w:rFonts w:cs="Consolas"/>
          <w:sz w:val="19"/>
          <w:szCs w:val="19"/>
        </w:rPr>
        <w:t xml:space="preserve"> [12];</w:t>
      </w:r>
    </w:p>
    <w:p w:rsidR="006A11DF" w:rsidRPr="00AC42B5" w:rsidRDefault="006A11DF" w:rsidP="006A11DF">
      <w:pPr>
        <w:rPr>
          <w:rFonts w:cs="Consolas"/>
          <w:sz w:val="19"/>
          <w:szCs w:val="19"/>
        </w:rPr>
      </w:pPr>
      <w:r w:rsidRPr="00AC42B5">
        <w:rPr>
          <w:rFonts w:cs="Consolas"/>
          <w:sz w:val="19"/>
          <w:szCs w:val="19"/>
        </w:rPr>
        <w:t xml:space="preserve">            c) Date [12, MM/</w:t>
      </w:r>
      <w:proofErr w:type="spellStart"/>
      <w:r w:rsidRPr="00AC42B5">
        <w:rPr>
          <w:rFonts w:cs="Consolas"/>
          <w:sz w:val="19"/>
          <w:szCs w:val="19"/>
        </w:rPr>
        <w:t>dd</w:t>
      </w:r>
      <w:proofErr w:type="spellEnd"/>
      <w:r w:rsidRPr="00AC42B5">
        <w:rPr>
          <w:rFonts w:cs="Consolas"/>
          <w:sz w:val="19"/>
          <w:szCs w:val="19"/>
        </w:rPr>
        <w:t>/</w:t>
      </w:r>
      <w:proofErr w:type="spellStart"/>
      <w:r w:rsidRPr="00AC42B5">
        <w:rPr>
          <w:rFonts w:cs="Consolas"/>
          <w:sz w:val="19"/>
          <w:szCs w:val="19"/>
        </w:rPr>
        <w:t>yyyy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d) Invoice# [12, WE + </w:t>
      </w:r>
      <w:proofErr w:type="gramStart"/>
      <w:r w:rsidRPr="00AC42B5">
        <w:rPr>
          <w:rFonts w:cs="Consolas"/>
          <w:sz w:val="19"/>
          <w:szCs w:val="19"/>
        </w:rPr>
        <w:t>Date(</w:t>
      </w:r>
      <w:proofErr w:type="spellStart"/>
      <w:proofErr w:type="gramEnd"/>
      <w:r w:rsidRPr="00AC42B5">
        <w:rPr>
          <w:rFonts w:cs="Consolas"/>
          <w:sz w:val="19"/>
          <w:szCs w:val="19"/>
        </w:rPr>
        <w:t>MMddyy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e) Desc1 [12]; always blank</w:t>
      </w:r>
    </w:p>
    <w:p w:rsidR="006A11DF" w:rsidRPr="00AC42B5" w:rsidRDefault="006A11DF" w:rsidP="006A11DF">
      <w:pPr>
        <w:rPr>
          <w:rFonts w:cs="Consolas"/>
          <w:sz w:val="19"/>
          <w:szCs w:val="19"/>
        </w:rPr>
      </w:pPr>
      <w:r w:rsidRPr="00AC42B5">
        <w:rPr>
          <w:rFonts w:cs="Consolas"/>
          <w:sz w:val="19"/>
          <w:szCs w:val="19"/>
        </w:rPr>
        <w:t xml:space="preserve">            f) Desc2 [12]; always blank</w:t>
      </w:r>
    </w:p>
    <w:p w:rsidR="006A11DF" w:rsidRPr="00AC42B5" w:rsidRDefault="006A11DF" w:rsidP="006A11DF">
      <w:pPr>
        <w:rPr>
          <w:rFonts w:cs="Consolas"/>
          <w:sz w:val="19"/>
          <w:szCs w:val="19"/>
        </w:rPr>
      </w:pPr>
      <w:r w:rsidRPr="00AC42B5">
        <w:rPr>
          <w:rFonts w:cs="Consolas"/>
          <w:sz w:val="19"/>
          <w:szCs w:val="19"/>
        </w:rPr>
        <w:t xml:space="preserve">            g) Desc3 [12]; always blank</w:t>
      </w:r>
    </w:p>
    <w:p w:rsidR="006A11DF" w:rsidRPr="00AC42B5" w:rsidRDefault="006A11DF" w:rsidP="006A11DF">
      <w:pPr>
        <w:rPr>
          <w:rFonts w:cs="Consolas"/>
          <w:sz w:val="19"/>
          <w:szCs w:val="19"/>
        </w:rPr>
      </w:pPr>
      <w:r w:rsidRPr="00AC42B5">
        <w:rPr>
          <w:rFonts w:cs="Consolas"/>
          <w:sz w:val="19"/>
          <w:szCs w:val="19"/>
        </w:rPr>
        <w:t xml:space="preserve">            h) Desc4 [12]; always blank</w:t>
      </w:r>
    </w:p>
    <w:p w:rsidR="006A11DF" w:rsidRPr="00AC42B5" w:rsidRDefault="006A11DF" w:rsidP="006A11DF">
      <w:pPr>
        <w:rPr>
          <w:rFonts w:cs="Consolas"/>
          <w:sz w:val="19"/>
          <w:szCs w:val="19"/>
        </w:rPr>
      </w:pPr>
      <w:r w:rsidRPr="00AC42B5">
        <w:rPr>
          <w:rFonts w:cs="Consolas"/>
          <w:sz w:val="19"/>
          <w:szCs w:val="19"/>
        </w:rPr>
        <w:t xml:space="preserve">            </w:t>
      </w:r>
      <w:proofErr w:type="spellStart"/>
      <w:r w:rsidRPr="00AC42B5">
        <w:rPr>
          <w:rFonts w:cs="Consolas"/>
          <w:sz w:val="19"/>
          <w:szCs w:val="19"/>
        </w:rPr>
        <w:t>i</w:t>
      </w:r>
      <w:proofErr w:type="spellEnd"/>
      <w:r w:rsidRPr="00AC42B5">
        <w:rPr>
          <w:rFonts w:cs="Consolas"/>
          <w:sz w:val="19"/>
          <w:szCs w:val="19"/>
        </w:rPr>
        <w:t>) Pay period month [12, MM];</w:t>
      </w:r>
    </w:p>
    <w:p w:rsidR="006A11DF" w:rsidRPr="00AC42B5" w:rsidRDefault="006A11DF" w:rsidP="006A11DF">
      <w:pPr>
        <w:rPr>
          <w:rFonts w:cs="Consolas"/>
          <w:sz w:val="19"/>
          <w:szCs w:val="19"/>
        </w:rPr>
      </w:pPr>
      <w:r w:rsidRPr="00AC42B5">
        <w:rPr>
          <w:rFonts w:cs="Consolas"/>
          <w:sz w:val="19"/>
          <w:szCs w:val="19"/>
        </w:rPr>
        <w:t xml:space="preserve">            j) Pay period year [12, </w:t>
      </w:r>
      <w:proofErr w:type="spellStart"/>
      <w:r w:rsidRPr="00AC42B5">
        <w:rPr>
          <w:rFonts w:cs="Consolas"/>
          <w:sz w:val="19"/>
          <w:szCs w:val="19"/>
        </w:rPr>
        <w:t>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k) Total amount [12];</w:t>
      </w:r>
    </w:p>
    <w:p w:rsidR="006A11DF" w:rsidRPr="00AC42B5" w:rsidRDefault="006A11DF" w:rsidP="006A11DF">
      <w:pPr>
        <w:rPr>
          <w:rFonts w:cs="Consolas"/>
          <w:sz w:val="19"/>
          <w:szCs w:val="19"/>
        </w:rPr>
      </w:pPr>
      <w:r w:rsidRPr="00AC42B5">
        <w:rPr>
          <w:rFonts w:cs="Consolas"/>
          <w:sz w:val="19"/>
          <w:szCs w:val="19"/>
        </w:rPr>
        <w:t xml:space="preserve">            l) General LG# [12];</w:t>
      </w:r>
    </w:p>
    <w:p w:rsidR="006A11DF" w:rsidRPr="00AC42B5" w:rsidRDefault="006A11DF" w:rsidP="006A11DF">
      <w:pPr>
        <w:rPr>
          <w:rFonts w:cs="Consolas"/>
          <w:sz w:val="19"/>
          <w:szCs w:val="19"/>
        </w:rPr>
      </w:pPr>
      <w:r w:rsidRPr="00AC42B5">
        <w:rPr>
          <w:rFonts w:cs="Consolas"/>
          <w:sz w:val="19"/>
          <w:szCs w:val="19"/>
        </w:rPr>
        <w:t xml:space="preserve">            m) </w:t>
      </w:r>
      <w:proofErr w:type="spellStart"/>
      <w:r w:rsidRPr="00AC42B5">
        <w:rPr>
          <w:rFonts w:cs="Consolas"/>
          <w:sz w:val="19"/>
          <w:szCs w:val="19"/>
        </w:rPr>
        <w:t>TaxID</w:t>
      </w:r>
      <w:proofErr w:type="spellEnd"/>
      <w:r w:rsidRPr="00AC42B5">
        <w:rPr>
          <w:rFonts w:cs="Consolas"/>
          <w:sz w:val="19"/>
          <w:szCs w:val="19"/>
        </w:rPr>
        <w:t xml:space="preserve"> [12]; always N</w:t>
      </w:r>
    </w:p>
    <w:p w:rsidR="006A11DF" w:rsidRPr="00AC42B5" w:rsidRDefault="006A11DF" w:rsidP="006A11DF">
      <w:pPr>
        <w:rPr>
          <w:rFonts w:cs="Consolas"/>
          <w:sz w:val="19"/>
          <w:szCs w:val="19"/>
        </w:rPr>
      </w:pPr>
    </w:p>
    <w:p w:rsidR="006A11DF" w:rsidRPr="00AC42B5" w:rsidRDefault="006A11DF" w:rsidP="006A11DF"/>
    <w:p w:rsidR="006A11DF" w:rsidRPr="006A11DF" w:rsidRDefault="006A11DF" w:rsidP="006A11DF">
      <w:r>
        <w:t>Admin Record</w:t>
      </w:r>
    </w:p>
    <w:p w:rsidR="006A11DF" w:rsidRPr="006A11DF" w:rsidRDefault="006A11DF" w:rsidP="006A11DF">
      <w:pPr>
        <w:rPr>
          <w:rFonts w:ascii="Consolas" w:hAnsi="Consolas" w:cs="Consolas"/>
          <w:sz w:val="19"/>
          <w:szCs w:val="19"/>
        </w:rPr>
      </w:pPr>
      <w:r w:rsidRPr="006A11DF">
        <w:rPr>
          <w:rFonts w:ascii="Consolas" w:hAnsi="Consolas" w:cs="Consolas"/>
          <w:sz w:val="19"/>
          <w:szCs w:val="19"/>
        </w:rPr>
        <w:t>All fields fixed 12 position and left justified</w:t>
      </w:r>
    </w:p>
    <w:p w:rsidR="006A11DF" w:rsidRPr="00AC42B5" w:rsidRDefault="006A11DF" w:rsidP="006A11DF">
      <w:pPr>
        <w:rPr>
          <w:rFonts w:cs="Consolas"/>
          <w:sz w:val="16"/>
          <w:szCs w:val="16"/>
        </w:rPr>
      </w:pPr>
      <w:r w:rsidRPr="00AC42B5">
        <w:rPr>
          <w:rFonts w:cs="Consolas"/>
          <w:sz w:val="16"/>
          <w:szCs w:val="16"/>
        </w:rPr>
        <w:t>022         13418       09/13/08    AD091308    Ad                                              012         08          -10.00      18516000    N</w:t>
      </w:r>
    </w:p>
    <w:p w:rsidR="006A11DF" w:rsidRPr="00AC42B5" w:rsidRDefault="006A11DF" w:rsidP="006A11DF">
      <w:pPr>
        <w:rPr>
          <w:rFonts w:cs="Consolas"/>
          <w:sz w:val="16"/>
          <w:szCs w:val="16"/>
        </w:rPr>
      </w:pPr>
      <w:r w:rsidRPr="00AC42B5">
        <w:rPr>
          <w:rFonts w:cs="Consolas"/>
          <w:sz w:val="16"/>
          <w:szCs w:val="16"/>
        </w:rPr>
        <w:t>------------============------------============------------============------------============------------============------------============------------</w:t>
      </w:r>
    </w:p>
    <w:p w:rsidR="006A11DF" w:rsidRPr="00AC42B5" w:rsidRDefault="006A11DF" w:rsidP="006A11DF">
      <w:pPr>
        <w:rPr>
          <w:rFonts w:cs="Consolas"/>
          <w:sz w:val="16"/>
          <w:szCs w:val="16"/>
        </w:rPr>
      </w:pPr>
      <w:r w:rsidRPr="00AC42B5">
        <w:rPr>
          <w:rFonts w:cs="Consolas"/>
          <w:sz w:val="16"/>
          <w:szCs w:val="16"/>
        </w:rPr>
        <w:t>|           |           |           |           |           |           |           |           |           |           |           |           |</w:t>
      </w:r>
    </w:p>
    <w:p w:rsidR="006A11DF" w:rsidRPr="00AC42B5" w:rsidRDefault="006A11DF" w:rsidP="006A11DF">
      <w:pPr>
        <w:rPr>
          <w:rFonts w:cs="Consolas"/>
          <w:sz w:val="16"/>
          <w:szCs w:val="16"/>
        </w:rPr>
      </w:pPr>
      <w:proofErr w:type="gramStart"/>
      <w:r w:rsidRPr="00AC42B5">
        <w:rPr>
          <w:rFonts w:cs="Consolas"/>
          <w:sz w:val="16"/>
          <w:szCs w:val="16"/>
        </w:rPr>
        <w:t>a</w:t>
      </w:r>
      <w:proofErr w:type="gramEnd"/>
      <w:r w:rsidRPr="00AC42B5">
        <w:rPr>
          <w:rFonts w:cs="Consolas"/>
          <w:sz w:val="16"/>
          <w:szCs w:val="16"/>
        </w:rPr>
        <w:t xml:space="preserve">           b           c           d           e           f           g           h           </w:t>
      </w:r>
      <w:proofErr w:type="spellStart"/>
      <w:r w:rsidRPr="00AC42B5">
        <w:rPr>
          <w:rFonts w:cs="Consolas"/>
          <w:sz w:val="16"/>
          <w:szCs w:val="16"/>
        </w:rPr>
        <w:t>i</w:t>
      </w:r>
      <w:proofErr w:type="spellEnd"/>
      <w:r w:rsidRPr="00AC42B5">
        <w:rPr>
          <w:rFonts w:cs="Consolas"/>
          <w:sz w:val="16"/>
          <w:szCs w:val="16"/>
        </w:rPr>
        <w:t xml:space="preserve">           j           k           l           m</w:t>
      </w:r>
    </w:p>
    <w:p w:rsidR="006A11DF" w:rsidRPr="00AC42B5" w:rsidRDefault="006A11DF" w:rsidP="006A11DF">
      <w:pPr>
        <w:rPr>
          <w:rFonts w:cs="Consolas"/>
          <w:sz w:val="19"/>
          <w:szCs w:val="19"/>
        </w:rPr>
      </w:pPr>
    </w:p>
    <w:p w:rsidR="006A11DF" w:rsidRPr="00AC42B5" w:rsidRDefault="006A11DF" w:rsidP="006A11DF">
      <w:pPr>
        <w:rPr>
          <w:rFonts w:cs="Consolas"/>
          <w:sz w:val="19"/>
          <w:szCs w:val="19"/>
        </w:rPr>
      </w:pPr>
      <w:r w:rsidRPr="00AC42B5">
        <w:rPr>
          <w:rFonts w:cs="Consolas"/>
          <w:sz w:val="19"/>
          <w:szCs w:val="19"/>
        </w:rPr>
        <w:lastRenderedPageBreak/>
        <w:t xml:space="preserve">            a) Company Code [12]; always 022</w:t>
      </w:r>
    </w:p>
    <w:p w:rsidR="006A11DF" w:rsidRPr="00AC42B5" w:rsidRDefault="006A11DF" w:rsidP="006A11DF">
      <w:pPr>
        <w:rPr>
          <w:rFonts w:cs="Consolas"/>
          <w:sz w:val="19"/>
          <w:szCs w:val="19"/>
        </w:rPr>
      </w:pPr>
      <w:r w:rsidRPr="00AC42B5">
        <w:rPr>
          <w:rFonts w:cs="Consolas"/>
          <w:sz w:val="19"/>
          <w:szCs w:val="19"/>
        </w:rPr>
        <w:t xml:space="preserve">            b) </w:t>
      </w:r>
      <w:proofErr w:type="spellStart"/>
      <w:r w:rsidRPr="00AC42B5">
        <w:rPr>
          <w:rFonts w:cs="Consolas"/>
          <w:sz w:val="19"/>
          <w:szCs w:val="19"/>
        </w:rPr>
        <w:t>VendorFinanceID</w:t>
      </w:r>
      <w:proofErr w:type="spellEnd"/>
      <w:r w:rsidRPr="00AC42B5">
        <w:rPr>
          <w:rFonts w:cs="Consolas"/>
          <w:sz w:val="19"/>
          <w:szCs w:val="19"/>
        </w:rPr>
        <w:t xml:space="preserve"> [12];</w:t>
      </w:r>
    </w:p>
    <w:p w:rsidR="006A11DF" w:rsidRPr="00AC42B5" w:rsidRDefault="006A11DF" w:rsidP="006A11DF">
      <w:pPr>
        <w:rPr>
          <w:rFonts w:cs="Consolas"/>
          <w:sz w:val="19"/>
          <w:szCs w:val="19"/>
        </w:rPr>
      </w:pPr>
      <w:r w:rsidRPr="00AC42B5">
        <w:rPr>
          <w:rFonts w:cs="Consolas"/>
          <w:sz w:val="19"/>
          <w:szCs w:val="19"/>
        </w:rPr>
        <w:t xml:space="preserve">            c) Date [12, MM/</w:t>
      </w:r>
      <w:proofErr w:type="spellStart"/>
      <w:r w:rsidRPr="00AC42B5">
        <w:rPr>
          <w:rFonts w:cs="Consolas"/>
          <w:sz w:val="19"/>
          <w:szCs w:val="19"/>
        </w:rPr>
        <w:t>dd</w:t>
      </w:r>
      <w:proofErr w:type="spellEnd"/>
      <w:r w:rsidRPr="00AC42B5">
        <w:rPr>
          <w:rFonts w:cs="Consolas"/>
          <w:sz w:val="19"/>
          <w:szCs w:val="19"/>
        </w:rPr>
        <w:t>/</w:t>
      </w:r>
      <w:proofErr w:type="spellStart"/>
      <w:r w:rsidRPr="00AC42B5">
        <w:rPr>
          <w:rFonts w:cs="Consolas"/>
          <w:sz w:val="19"/>
          <w:szCs w:val="19"/>
        </w:rPr>
        <w:t>yyyy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d) Invoice# [12, AD + </w:t>
      </w:r>
      <w:proofErr w:type="gramStart"/>
      <w:r w:rsidRPr="00AC42B5">
        <w:rPr>
          <w:rFonts w:cs="Consolas"/>
          <w:sz w:val="19"/>
          <w:szCs w:val="19"/>
        </w:rPr>
        <w:t>Date(</w:t>
      </w:r>
      <w:proofErr w:type="spellStart"/>
      <w:proofErr w:type="gramEnd"/>
      <w:r w:rsidRPr="00AC42B5">
        <w:rPr>
          <w:rFonts w:cs="Consolas"/>
          <w:sz w:val="19"/>
          <w:szCs w:val="19"/>
        </w:rPr>
        <w:t>MMddyy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e) Desc1 [12]; always blank</w:t>
      </w:r>
    </w:p>
    <w:p w:rsidR="006A11DF" w:rsidRPr="00AC42B5" w:rsidRDefault="006A11DF" w:rsidP="006A11DF">
      <w:pPr>
        <w:rPr>
          <w:rFonts w:cs="Consolas"/>
          <w:sz w:val="19"/>
          <w:szCs w:val="19"/>
        </w:rPr>
      </w:pPr>
      <w:r w:rsidRPr="00AC42B5">
        <w:rPr>
          <w:rFonts w:cs="Consolas"/>
          <w:sz w:val="19"/>
          <w:szCs w:val="19"/>
        </w:rPr>
        <w:t xml:space="preserve">            f) Desc2 [12]; always blank</w:t>
      </w:r>
    </w:p>
    <w:p w:rsidR="006A11DF" w:rsidRPr="00AC42B5" w:rsidRDefault="006A11DF" w:rsidP="006A11DF">
      <w:pPr>
        <w:rPr>
          <w:rFonts w:cs="Consolas"/>
          <w:sz w:val="19"/>
          <w:szCs w:val="19"/>
        </w:rPr>
      </w:pPr>
      <w:r w:rsidRPr="00AC42B5">
        <w:rPr>
          <w:rFonts w:cs="Consolas"/>
          <w:sz w:val="19"/>
          <w:szCs w:val="19"/>
        </w:rPr>
        <w:t xml:space="preserve">            g) Desc3 [12]; always blank</w:t>
      </w:r>
    </w:p>
    <w:p w:rsidR="006A11DF" w:rsidRPr="00AC42B5" w:rsidRDefault="006A11DF" w:rsidP="006A11DF">
      <w:pPr>
        <w:rPr>
          <w:rFonts w:cs="Consolas"/>
          <w:sz w:val="19"/>
          <w:szCs w:val="19"/>
        </w:rPr>
      </w:pPr>
      <w:r w:rsidRPr="00AC42B5">
        <w:rPr>
          <w:rFonts w:cs="Consolas"/>
          <w:sz w:val="19"/>
          <w:szCs w:val="19"/>
        </w:rPr>
        <w:t xml:space="preserve">            h) Desc4 [12]; always blank</w:t>
      </w:r>
    </w:p>
    <w:p w:rsidR="006A11DF" w:rsidRPr="00AC42B5" w:rsidRDefault="006A11DF" w:rsidP="006A11DF">
      <w:pPr>
        <w:rPr>
          <w:rFonts w:cs="Consolas"/>
          <w:sz w:val="19"/>
          <w:szCs w:val="19"/>
        </w:rPr>
      </w:pPr>
      <w:r w:rsidRPr="00AC42B5">
        <w:rPr>
          <w:rFonts w:cs="Consolas"/>
          <w:sz w:val="19"/>
          <w:szCs w:val="19"/>
        </w:rPr>
        <w:t xml:space="preserve">            </w:t>
      </w:r>
      <w:proofErr w:type="spellStart"/>
      <w:r w:rsidRPr="00AC42B5">
        <w:rPr>
          <w:rFonts w:cs="Consolas"/>
          <w:sz w:val="19"/>
          <w:szCs w:val="19"/>
        </w:rPr>
        <w:t>i</w:t>
      </w:r>
      <w:proofErr w:type="spellEnd"/>
      <w:r w:rsidRPr="00AC42B5">
        <w:rPr>
          <w:rFonts w:cs="Consolas"/>
          <w:sz w:val="19"/>
          <w:szCs w:val="19"/>
        </w:rPr>
        <w:t>) Pay period month [12, mm];</w:t>
      </w:r>
    </w:p>
    <w:p w:rsidR="006A11DF" w:rsidRPr="00AC42B5" w:rsidRDefault="006A11DF" w:rsidP="006A11DF">
      <w:pPr>
        <w:rPr>
          <w:rFonts w:cs="Consolas"/>
          <w:sz w:val="19"/>
          <w:szCs w:val="19"/>
        </w:rPr>
      </w:pPr>
      <w:r w:rsidRPr="00AC42B5">
        <w:rPr>
          <w:rFonts w:cs="Consolas"/>
          <w:sz w:val="19"/>
          <w:szCs w:val="19"/>
        </w:rPr>
        <w:t xml:space="preserve">            j) Pay period year [12, </w:t>
      </w:r>
      <w:proofErr w:type="spellStart"/>
      <w:r w:rsidRPr="00AC42B5">
        <w:rPr>
          <w:rFonts w:cs="Consolas"/>
          <w:sz w:val="19"/>
          <w:szCs w:val="19"/>
        </w:rPr>
        <w:t>yy</w:t>
      </w:r>
      <w:proofErr w:type="spellEnd"/>
      <w:r w:rsidRPr="00AC42B5">
        <w:rPr>
          <w:rFonts w:cs="Consolas"/>
          <w:sz w:val="19"/>
          <w:szCs w:val="19"/>
        </w:rPr>
        <w:t>];</w:t>
      </w:r>
    </w:p>
    <w:p w:rsidR="006A11DF" w:rsidRPr="00AC42B5" w:rsidRDefault="006A11DF" w:rsidP="006A11DF">
      <w:pPr>
        <w:rPr>
          <w:rFonts w:cs="Consolas"/>
          <w:sz w:val="19"/>
          <w:szCs w:val="19"/>
        </w:rPr>
      </w:pPr>
      <w:r w:rsidRPr="00AC42B5">
        <w:rPr>
          <w:rFonts w:cs="Consolas"/>
          <w:sz w:val="19"/>
          <w:szCs w:val="19"/>
        </w:rPr>
        <w:t xml:space="preserve">            k) Admin amount [12];</w:t>
      </w:r>
    </w:p>
    <w:p w:rsidR="006A11DF" w:rsidRPr="00AC42B5" w:rsidRDefault="006A11DF" w:rsidP="006A11DF">
      <w:pPr>
        <w:rPr>
          <w:rFonts w:cs="Consolas"/>
          <w:sz w:val="19"/>
          <w:szCs w:val="19"/>
        </w:rPr>
      </w:pPr>
      <w:r w:rsidRPr="00AC42B5">
        <w:rPr>
          <w:rFonts w:cs="Consolas"/>
          <w:sz w:val="19"/>
          <w:szCs w:val="19"/>
        </w:rPr>
        <w:t xml:space="preserve">            l) General LG# [12];</w:t>
      </w:r>
    </w:p>
    <w:p w:rsidR="006A11DF" w:rsidRPr="00AC42B5" w:rsidRDefault="006A11DF" w:rsidP="006A11DF">
      <w:pPr>
        <w:rPr>
          <w:rFonts w:cs="Consolas"/>
          <w:sz w:val="19"/>
          <w:szCs w:val="19"/>
        </w:rPr>
      </w:pPr>
      <w:r w:rsidRPr="00AC42B5">
        <w:rPr>
          <w:rFonts w:cs="Consolas"/>
          <w:sz w:val="19"/>
          <w:szCs w:val="19"/>
        </w:rPr>
        <w:t xml:space="preserve">            m) </w:t>
      </w:r>
      <w:proofErr w:type="spellStart"/>
      <w:r w:rsidRPr="00AC42B5">
        <w:rPr>
          <w:rFonts w:cs="Consolas"/>
          <w:sz w:val="19"/>
          <w:szCs w:val="19"/>
        </w:rPr>
        <w:t>TaxID</w:t>
      </w:r>
      <w:proofErr w:type="spellEnd"/>
      <w:r w:rsidRPr="00AC42B5">
        <w:rPr>
          <w:rFonts w:cs="Consolas"/>
          <w:sz w:val="19"/>
          <w:szCs w:val="19"/>
        </w:rPr>
        <w:t xml:space="preserve"> [12]; always N</w:t>
      </w:r>
    </w:p>
    <w:p w:rsidR="006A11DF" w:rsidRPr="00AC42B5" w:rsidRDefault="006A11DF" w:rsidP="006A11DF">
      <w:pPr>
        <w:rPr>
          <w:rFonts w:cs="Consolas"/>
          <w:sz w:val="19"/>
          <w:szCs w:val="19"/>
        </w:rPr>
      </w:pPr>
    </w:p>
    <w:p w:rsidR="006A11DF" w:rsidRPr="00AC42B5" w:rsidRDefault="006A11DF" w:rsidP="006A11DF"/>
    <w:p w:rsidR="006A11DF" w:rsidRDefault="00057EE0" w:rsidP="00057EE0">
      <w:pPr>
        <w:pStyle w:val="Heading2"/>
      </w:pPr>
      <w:r>
        <w:br w:type="page"/>
      </w:r>
      <w:bookmarkStart w:id="72" w:name="_Toc397934788"/>
      <w:r>
        <w:lastRenderedPageBreak/>
        <w:t>Reports</w:t>
      </w:r>
      <w:bookmarkEnd w:id="72"/>
    </w:p>
    <w:p w:rsidR="00057EE0" w:rsidRDefault="00057EE0" w:rsidP="0013501A">
      <w:pPr>
        <w:pStyle w:val="Heading31"/>
      </w:pPr>
      <w:bookmarkStart w:id="73" w:name="_Toc397934789"/>
      <w:r>
        <w:t>Cost/Carton Summary</w:t>
      </w:r>
      <w:bookmarkEnd w:id="73"/>
    </w:p>
    <w:p w:rsidR="00057EE0" w:rsidRDefault="00057EE0" w:rsidP="00057EE0"/>
    <w:p w:rsidR="00057EE0" w:rsidRDefault="00F13019" w:rsidP="00057EE0">
      <w:pPr>
        <w:jc w:val="center"/>
        <w:rPr>
          <w:noProof/>
        </w:rPr>
      </w:pPr>
      <w:r w:rsidRPr="008F35EF">
        <w:rPr>
          <w:noProof/>
        </w:rPr>
        <w:drawing>
          <wp:inline distT="0" distB="0" distL="0" distR="0">
            <wp:extent cx="6400800" cy="26670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t="13066" r="35579" b="41473"/>
                    <a:stretch>
                      <a:fillRect/>
                    </a:stretch>
                  </pic:blipFill>
                  <pic:spPr bwMode="auto">
                    <a:xfrm>
                      <a:off x="0" y="0"/>
                      <a:ext cx="6400800" cy="2667000"/>
                    </a:xfrm>
                    <a:prstGeom prst="rect">
                      <a:avLst/>
                    </a:prstGeom>
                    <a:noFill/>
                    <a:ln>
                      <a:noFill/>
                    </a:ln>
                  </pic:spPr>
                </pic:pic>
              </a:graphicData>
            </a:graphic>
          </wp:inline>
        </w:drawing>
      </w:r>
    </w:p>
    <w:p w:rsidR="00057EE0" w:rsidRDefault="00057EE0" w:rsidP="00057EE0"/>
    <w:p w:rsidR="00057EE0" w:rsidRDefault="00057EE0" w:rsidP="0013501A">
      <w:pPr>
        <w:pStyle w:val="Heading31"/>
      </w:pPr>
      <w:bookmarkStart w:id="74" w:name="_Toc397934790"/>
      <w:r>
        <w:t>Driver Compensation</w:t>
      </w:r>
      <w:bookmarkEnd w:id="74"/>
    </w:p>
    <w:p w:rsidR="00057EE0" w:rsidRDefault="00057EE0" w:rsidP="00057EE0"/>
    <w:p w:rsidR="00057EE0" w:rsidRDefault="00F13019" w:rsidP="00057EE0">
      <w:pPr>
        <w:jc w:val="center"/>
        <w:rPr>
          <w:noProof/>
        </w:rPr>
      </w:pPr>
      <w:r w:rsidRPr="008F35EF">
        <w:rPr>
          <w:noProof/>
        </w:rPr>
        <w:drawing>
          <wp:inline distT="0" distB="0" distL="0" distR="0">
            <wp:extent cx="6400800" cy="3819525"/>
            <wp:effectExtent l="0" t="0" r="0" b="952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t="16000" r="44920" b="27802"/>
                    <a:stretch>
                      <a:fillRect/>
                    </a:stretch>
                  </pic:blipFill>
                  <pic:spPr bwMode="auto">
                    <a:xfrm>
                      <a:off x="0" y="0"/>
                      <a:ext cx="6400800" cy="3819525"/>
                    </a:xfrm>
                    <a:prstGeom prst="rect">
                      <a:avLst/>
                    </a:prstGeom>
                    <a:noFill/>
                    <a:ln>
                      <a:noFill/>
                    </a:ln>
                  </pic:spPr>
                </pic:pic>
              </a:graphicData>
            </a:graphic>
          </wp:inline>
        </w:drawing>
      </w:r>
    </w:p>
    <w:p w:rsidR="00057EE0" w:rsidRDefault="00057EE0" w:rsidP="00057EE0"/>
    <w:p w:rsidR="00057EE0" w:rsidRDefault="00057EE0" w:rsidP="0013501A">
      <w:pPr>
        <w:pStyle w:val="Heading31"/>
      </w:pPr>
      <w:bookmarkStart w:id="75" w:name="_Toc397934791"/>
      <w:r>
        <w:t>Fleet Owner Compensation</w:t>
      </w:r>
      <w:bookmarkEnd w:id="75"/>
    </w:p>
    <w:p w:rsidR="00057EE0" w:rsidRDefault="00057EE0" w:rsidP="00057EE0"/>
    <w:p w:rsidR="00057EE0" w:rsidRPr="00057EE0" w:rsidRDefault="00F13019" w:rsidP="00057EE0">
      <w:pPr>
        <w:jc w:val="center"/>
      </w:pPr>
      <w:r w:rsidRPr="008F35EF">
        <w:rPr>
          <w:noProof/>
        </w:rPr>
        <w:drawing>
          <wp:inline distT="0" distB="0" distL="0" distR="0">
            <wp:extent cx="6400800" cy="238125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t="16541" r="39520" b="45070"/>
                    <a:stretch>
                      <a:fillRect/>
                    </a:stretch>
                  </pic:blipFill>
                  <pic:spPr bwMode="auto">
                    <a:xfrm>
                      <a:off x="0" y="0"/>
                      <a:ext cx="6400800" cy="2381250"/>
                    </a:xfrm>
                    <a:prstGeom prst="rect">
                      <a:avLst/>
                    </a:prstGeom>
                    <a:noFill/>
                    <a:ln>
                      <a:noFill/>
                    </a:ln>
                  </pic:spPr>
                </pic:pic>
              </a:graphicData>
            </a:graphic>
          </wp:inline>
        </w:drawing>
      </w:r>
    </w:p>
    <w:sectPr w:rsidR="00057EE0" w:rsidRPr="00057EE0" w:rsidSect="00477165">
      <w:headerReference w:type="default" r:id="rId42"/>
      <w:footerReference w:type="default" r:id="rId43"/>
      <w:headerReference w:type="first" r:id="rId44"/>
      <w:type w:val="continuous"/>
      <w:pgSz w:w="12240" w:h="15840" w:code="1"/>
      <w:pgMar w:top="720" w:right="720" w:bottom="360" w:left="720" w:header="720" w:footer="720" w:gutter="36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EE7" w:rsidRDefault="00180EE7">
      <w:r>
        <w:separator/>
      </w:r>
    </w:p>
  </w:endnote>
  <w:endnote w:type="continuationSeparator" w:id="0">
    <w:p w:rsidR="00180EE7" w:rsidRDefault="0018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165" w:rsidRDefault="00477165" w:rsidP="00477165">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4044"/>
    </w:tblGrid>
    <w:tr w:rsidR="00477165" w:rsidTr="005D10AC">
      <w:tc>
        <w:tcPr>
          <w:tcW w:w="3162" w:type="dxa"/>
          <w:tcBorders>
            <w:top w:val="nil"/>
            <w:left w:val="nil"/>
            <w:bottom w:val="nil"/>
            <w:right w:val="nil"/>
          </w:tcBorders>
        </w:tcPr>
        <w:p w:rsidR="00477165" w:rsidRDefault="00477165" w:rsidP="005D10AC">
          <w:pPr>
            <w:ind w:right="360"/>
          </w:pPr>
          <w:r>
            <w:t>Confidential</w:t>
          </w:r>
        </w:p>
      </w:tc>
      <w:tc>
        <w:tcPr>
          <w:tcW w:w="3162" w:type="dxa"/>
          <w:tcBorders>
            <w:top w:val="nil"/>
            <w:left w:val="nil"/>
            <w:bottom w:val="nil"/>
            <w:right w:val="nil"/>
          </w:tcBorders>
        </w:tcPr>
        <w:p w:rsidR="00477165" w:rsidRDefault="005D7625" w:rsidP="005D10AC">
          <w:r>
            <w:t xml:space="preserve">               </w:t>
          </w:r>
          <w:r w:rsidR="00477165">
            <w:sym w:font="Symbol" w:char="F0D3"/>
          </w:r>
          <w:r w:rsidR="00477165">
            <w:t>Argix Logistics, Inc.</w:t>
          </w:r>
        </w:p>
      </w:tc>
      <w:tc>
        <w:tcPr>
          <w:tcW w:w="4044" w:type="dxa"/>
          <w:tcBorders>
            <w:top w:val="nil"/>
            <w:left w:val="nil"/>
            <w:bottom w:val="nil"/>
            <w:right w:val="nil"/>
          </w:tcBorders>
        </w:tcPr>
        <w:p w:rsidR="00477165" w:rsidRDefault="00477165" w:rsidP="005D10A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87333">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87333">
            <w:rPr>
              <w:rStyle w:val="PageNumber"/>
              <w:noProof/>
            </w:rPr>
            <w:t>23</w:t>
          </w:r>
          <w:r>
            <w:rPr>
              <w:rStyle w:val="PageNumber"/>
            </w:rPr>
            <w:fldChar w:fldCharType="end"/>
          </w:r>
        </w:p>
      </w:tc>
    </w:tr>
  </w:tbl>
  <w:p w:rsidR="006B6DD2" w:rsidRDefault="006B6DD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EE7" w:rsidRDefault="00180EE7">
      <w:r>
        <w:separator/>
      </w:r>
    </w:p>
  </w:footnote>
  <w:footnote w:type="continuationSeparator" w:id="0">
    <w:p w:rsidR="00180EE7" w:rsidRDefault="0018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989"/>
    </w:tblGrid>
    <w:tr w:rsidR="00477165" w:rsidTr="005D10AC">
      <w:trPr>
        <w:trHeight w:val="144"/>
      </w:trPr>
      <w:tc>
        <w:tcPr>
          <w:tcW w:w="6379" w:type="dxa"/>
        </w:tcPr>
        <w:p w:rsidR="00477165" w:rsidRDefault="00180EE7" w:rsidP="005D10AC">
          <w:r>
            <w:fldChar w:fldCharType="begin"/>
          </w:r>
          <w:r>
            <w:instrText xml:space="preserve"> SUBJECT  \* MERGEFORMAT </w:instrText>
          </w:r>
          <w:r>
            <w:fldChar w:fldCharType="separate"/>
          </w:r>
          <w:r w:rsidR="00477165">
            <w:t>Driver Compensation</w:t>
          </w:r>
          <w:r>
            <w:fldChar w:fldCharType="end"/>
          </w:r>
        </w:p>
      </w:tc>
      <w:tc>
        <w:tcPr>
          <w:tcW w:w="3989" w:type="dxa"/>
        </w:tcPr>
        <w:p w:rsidR="00477165" w:rsidRDefault="00172F7C" w:rsidP="005D10AC">
          <w:pPr>
            <w:tabs>
              <w:tab w:val="left" w:pos="1135"/>
            </w:tabs>
            <w:spacing w:before="40"/>
            <w:ind w:right="68"/>
          </w:pPr>
          <w:r>
            <w:t xml:space="preserve">  Version:           4</w:t>
          </w:r>
          <w:r w:rsidR="00477165">
            <w:t>.0</w:t>
          </w:r>
        </w:p>
      </w:tc>
    </w:tr>
    <w:tr w:rsidR="00477165" w:rsidTr="005D10AC">
      <w:tc>
        <w:tcPr>
          <w:tcW w:w="6379" w:type="dxa"/>
        </w:tcPr>
        <w:p w:rsidR="00477165" w:rsidRDefault="00180EE7" w:rsidP="005D10AC">
          <w:r>
            <w:fldChar w:fldCharType="begin"/>
          </w:r>
          <w:r>
            <w:instrText xml:space="preserve"> TITLE  \* MERGEFORMAT </w:instrText>
          </w:r>
          <w:r>
            <w:fldChar w:fldCharType="separate"/>
          </w:r>
          <w:r w:rsidR="00477165">
            <w:t>Architecture</w:t>
          </w:r>
          <w:r>
            <w:fldChar w:fldCharType="end"/>
          </w:r>
        </w:p>
      </w:tc>
      <w:tc>
        <w:tcPr>
          <w:tcW w:w="3989" w:type="dxa"/>
        </w:tcPr>
        <w:p w:rsidR="00477165" w:rsidRDefault="00477165" w:rsidP="005D10AC">
          <w:r>
            <w:t xml:space="preserve">  Date:                </w:t>
          </w:r>
          <w:r>
            <w:fldChar w:fldCharType="begin"/>
          </w:r>
          <w:r>
            <w:instrText xml:space="preserve"> SAVEDATE  \@ "MMMM d, yyyy"  \* MERGEFORMAT </w:instrText>
          </w:r>
          <w:r>
            <w:fldChar w:fldCharType="separate"/>
          </w:r>
          <w:r w:rsidR="00EA1803">
            <w:rPr>
              <w:noProof/>
            </w:rPr>
            <w:t>September 8, 2014</w:t>
          </w:r>
          <w:r>
            <w:fldChar w:fldCharType="end"/>
          </w:r>
        </w:p>
      </w:tc>
    </w:tr>
  </w:tbl>
  <w:p w:rsidR="006B6DD2" w:rsidRDefault="006B6DD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165" w:rsidRDefault="00477165" w:rsidP="00477165">
    <w:pPr>
      <w:pBdr>
        <w:top w:val="single" w:sz="6" w:space="1" w:color="auto"/>
      </w:pBdr>
    </w:pPr>
  </w:p>
  <w:p w:rsidR="00477165" w:rsidRDefault="00477165" w:rsidP="0047716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Argix Logistics, Inc.</w:t>
    </w:r>
    <w:r>
      <w:rPr>
        <w:rFonts w:ascii="Arial" w:hAnsi="Arial"/>
        <w:b/>
        <w:sz w:val="36"/>
      </w:rPr>
      <w:fldChar w:fldCharType="end"/>
    </w:r>
  </w:p>
  <w:p w:rsidR="00477165" w:rsidRDefault="00477165" w:rsidP="00477165">
    <w:pPr>
      <w:pBdr>
        <w:bottom w:val="single" w:sz="6" w:space="1" w:color="auto"/>
      </w:pBdr>
      <w:jc w:val="right"/>
    </w:pPr>
  </w:p>
  <w:p w:rsidR="00477165" w:rsidRDefault="004771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37DF"/>
    <w:multiLevelType w:val="hybridMultilevel"/>
    <w:tmpl w:val="84F2D0C0"/>
    <w:lvl w:ilvl="0" w:tplc="EAEE3B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D4010"/>
    <w:multiLevelType w:val="hybridMultilevel"/>
    <w:tmpl w:val="C5B68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3028DB"/>
    <w:multiLevelType w:val="hybridMultilevel"/>
    <w:tmpl w:val="406CF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5F4DE2"/>
    <w:multiLevelType w:val="hybridMultilevel"/>
    <w:tmpl w:val="4FE8E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037B2D"/>
    <w:multiLevelType w:val="hybridMultilevel"/>
    <w:tmpl w:val="A036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C0E61"/>
    <w:multiLevelType w:val="hybridMultilevel"/>
    <w:tmpl w:val="A1B0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9B4C21"/>
    <w:multiLevelType w:val="hybridMultilevel"/>
    <w:tmpl w:val="B21E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8E0C77"/>
    <w:multiLevelType w:val="hybridMultilevel"/>
    <w:tmpl w:val="EA0E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E84B28"/>
    <w:multiLevelType w:val="hybridMultilevel"/>
    <w:tmpl w:val="F0C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495624"/>
    <w:multiLevelType w:val="hybridMultilevel"/>
    <w:tmpl w:val="6802946C"/>
    <w:lvl w:ilvl="0" w:tplc="A63827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6B219E"/>
    <w:multiLevelType w:val="hybridMultilevel"/>
    <w:tmpl w:val="D9BED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3D5A74"/>
    <w:multiLevelType w:val="hybridMultilevel"/>
    <w:tmpl w:val="E086F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8348F"/>
    <w:multiLevelType w:val="hybridMultilevel"/>
    <w:tmpl w:val="0688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52BEF"/>
    <w:multiLevelType w:val="hybridMultilevel"/>
    <w:tmpl w:val="4BA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539A7"/>
    <w:multiLevelType w:val="hybridMultilevel"/>
    <w:tmpl w:val="143E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4"/>
  </w:num>
  <w:num w:numId="7">
    <w:abstractNumId w:val="8"/>
  </w:num>
  <w:num w:numId="8">
    <w:abstractNumId w:val="14"/>
  </w:num>
  <w:num w:numId="9">
    <w:abstractNumId w:val="12"/>
  </w:num>
  <w:num w:numId="10">
    <w:abstractNumId w:val="3"/>
  </w:num>
  <w:num w:numId="11">
    <w:abstractNumId w:val="13"/>
  </w:num>
  <w:num w:numId="12">
    <w:abstractNumId w:val="11"/>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DD"/>
    <w:rsid w:val="00011D24"/>
    <w:rsid w:val="000205F8"/>
    <w:rsid w:val="000266EA"/>
    <w:rsid w:val="00026DDC"/>
    <w:rsid w:val="000446BA"/>
    <w:rsid w:val="00057EE0"/>
    <w:rsid w:val="00066BC1"/>
    <w:rsid w:val="000803D7"/>
    <w:rsid w:val="000C0061"/>
    <w:rsid w:val="000C05C6"/>
    <w:rsid w:val="000C55F0"/>
    <w:rsid w:val="000F7FFD"/>
    <w:rsid w:val="00127244"/>
    <w:rsid w:val="0013501A"/>
    <w:rsid w:val="001504D7"/>
    <w:rsid w:val="0016050D"/>
    <w:rsid w:val="00172F7C"/>
    <w:rsid w:val="00180EE7"/>
    <w:rsid w:val="00195323"/>
    <w:rsid w:val="00196DB1"/>
    <w:rsid w:val="001D0193"/>
    <w:rsid w:val="001E595B"/>
    <w:rsid w:val="001F5E61"/>
    <w:rsid w:val="001F703B"/>
    <w:rsid w:val="002558D4"/>
    <w:rsid w:val="00257201"/>
    <w:rsid w:val="00274453"/>
    <w:rsid w:val="002766DD"/>
    <w:rsid w:val="002805B8"/>
    <w:rsid w:val="002853F5"/>
    <w:rsid w:val="0029311A"/>
    <w:rsid w:val="002C79C3"/>
    <w:rsid w:val="0030310E"/>
    <w:rsid w:val="003035F0"/>
    <w:rsid w:val="003229D4"/>
    <w:rsid w:val="0032728B"/>
    <w:rsid w:val="00330121"/>
    <w:rsid w:val="003468F3"/>
    <w:rsid w:val="00346D80"/>
    <w:rsid w:val="00366F45"/>
    <w:rsid w:val="003739FA"/>
    <w:rsid w:val="003870A9"/>
    <w:rsid w:val="00394F15"/>
    <w:rsid w:val="003C43C4"/>
    <w:rsid w:val="003E308C"/>
    <w:rsid w:val="0040390B"/>
    <w:rsid w:val="00410B88"/>
    <w:rsid w:val="00413F0B"/>
    <w:rsid w:val="004622F8"/>
    <w:rsid w:val="00477165"/>
    <w:rsid w:val="004910C3"/>
    <w:rsid w:val="004B6548"/>
    <w:rsid w:val="004C0BAF"/>
    <w:rsid w:val="004D3E1D"/>
    <w:rsid w:val="004E3892"/>
    <w:rsid w:val="004F5316"/>
    <w:rsid w:val="00553BDA"/>
    <w:rsid w:val="00554024"/>
    <w:rsid w:val="00556867"/>
    <w:rsid w:val="005630D7"/>
    <w:rsid w:val="005953C2"/>
    <w:rsid w:val="005B211C"/>
    <w:rsid w:val="005D10AC"/>
    <w:rsid w:val="005D7625"/>
    <w:rsid w:val="005F03D0"/>
    <w:rsid w:val="006110E9"/>
    <w:rsid w:val="0062375E"/>
    <w:rsid w:val="00631B7C"/>
    <w:rsid w:val="00631DEB"/>
    <w:rsid w:val="00654156"/>
    <w:rsid w:val="00661717"/>
    <w:rsid w:val="00681602"/>
    <w:rsid w:val="006A11DF"/>
    <w:rsid w:val="006A298D"/>
    <w:rsid w:val="006A7065"/>
    <w:rsid w:val="006B6DD2"/>
    <w:rsid w:val="006C7877"/>
    <w:rsid w:val="006D2476"/>
    <w:rsid w:val="006F2F08"/>
    <w:rsid w:val="006F2F17"/>
    <w:rsid w:val="00707F16"/>
    <w:rsid w:val="00715940"/>
    <w:rsid w:val="00715F83"/>
    <w:rsid w:val="007561AE"/>
    <w:rsid w:val="00782F7F"/>
    <w:rsid w:val="00785D75"/>
    <w:rsid w:val="007A0FD2"/>
    <w:rsid w:val="007A3D19"/>
    <w:rsid w:val="007A4AE1"/>
    <w:rsid w:val="007A6C85"/>
    <w:rsid w:val="007B56CA"/>
    <w:rsid w:val="007C4CDB"/>
    <w:rsid w:val="007F60F9"/>
    <w:rsid w:val="00802E99"/>
    <w:rsid w:val="008268D8"/>
    <w:rsid w:val="008431A1"/>
    <w:rsid w:val="00847639"/>
    <w:rsid w:val="00856311"/>
    <w:rsid w:val="00856791"/>
    <w:rsid w:val="0087746C"/>
    <w:rsid w:val="008A2B27"/>
    <w:rsid w:val="008A5CB5"/>
    <w:rsid w:val="008D4D9E"/>
    <w:rsid w:val="00916A15"/>
    <w:rsid w:val="00921D43"/>
    <w:rsid w:val="009323D1"/>
    <w:rsid w:val="009362AC"/>
    <w:rsid w:val="0093758F"/>
    <w:rsid w:val="0094103F"/>
    <w:rsid w:val="00944827"/>
    <w:rsid w:val="00962D26"/>
    <w:rsid w:val="009838F9"/>
    <w:rsid w:val="009B4BB0"/>
    <w:rsid w:val="009C230D"/>
    <w:rsid w:val="009C3C19"/>
    <w:rsid w:val="009C5D52"/>
    <w:rsid w:val="009C61B6"/>
    <w:rsid w:val="009D47DC"/>
    <w:rsid w:val="00A0569B"/>
    <w:rsid w:val="00A42B64"/>
    <w:rsid w:val="00A5212D"/>
    <w:rsid w:val="00A6727A"/>
    <w:rsid w:val="00A8074B"/>
    <w:rsid w:val="00A9442D"/>
    <w:rsid w:val="00AC42B5"/>
    <w:rsid w:val="00AD2510"/>
    <w:rsid w:val="00AD4FCC"/>
    <w:rsid w:val="00AE5A50"/>
    <w:rsid w:val="00AF2BF4"/>
    <w:rsid w:val="00AF7593"/>
    <w:rsid w:val="00B03DB8"/>
    <w:rsid w:val="00B05D35"/>
    <w:rsid w:val="00B0702E"/>
    <w:rsid w:val="00B262F0"/>
    <w:rsid w:val="00B3764B"/>
    <w:rsid w:val="00B4316D"/>
    <w:rsid w:val="00B558E7"/>
    <w:rsid w:val="00B62F71"/>
    <w:rsid w:val="00B76B5F"/>
    <w:rsid w:val="00BF203B"/>
    <w:rsid w:val="00BF2E80"/>
    <w:rsid w:val="00C43996"/>
    <w:rsid w:val="00C53ECB"/>
    <w:rsid w:val="00C679B1"/>
    <w:rsid w:val="00C83609"/>
    <w:rsid w:val="00C87333"/>
    <w:rsid w:val="00C97F0E"/>
    <w:rsid w:val="00CE3108"/>
    <w:rsid w:val="00CE5D9F"/>
    <w:rsid w:val="00CE6E8B"/>
    <w:rsid w:val="00D818A9"/>
    <w:rsid w:val="00DA2640"/>
    <w:rsid w:val="00DB754B"/>
    <w:rsid w:val="00DE4367"/>
    <w:rsid w:val="00DF6E1C"/>
    <w:rsid w:val="00E131E7"/>
    <w:rsid w:val="00E14898"/>
    <w:rsid w:val="00E272F4"/>
    <w:rsid w:val="00E31AEB"/>
    <w:rsid w:val="00E7072C"/>
    <w:rsid w:val="00E7225B"/>
    <w:rsid w:val="00E725AF"/>
    <w:rsid w:val="00EA1803"/>
    <w:rsid w:val="00EA5FDE"/>
    <w:rsid w:val="00EB1CF4"/>
    <w:rsid w:val="00EF05E6"/>
    <w:rsid w:val="00F06FA7"/>
    <w:rsid w:val="00F13019"/>
    <w:rsid w:val="00F20807"/>
    <w:rsid w:val="00F222D3"/>
    <w:rsid w:val="00F47185"/>
    <w:rsid w:val="00F570DC"/>
    <w:rsid w:val="00F67F0E"/>
    <w:rsid w:val="00F70E4C"/>
    <w:rsid w:val="00F93E61"/>
    <w:rsid w:val="00FA1C70"/>
    <w:rsid w:val="00FA64C6"/>
    <w:rsid w:val="00FF06D2"/>
    <w:rsid w:val="00FF0838"/>
    <w:rsid w:val="00FF111A"/>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1790FA-ADC8-41FF-B2A9-EA0E830B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476"/>
    <w:pPr>
      <w:widowControl w:val="0"/>
      <w:spacing w:line="240" w:lineRule="atLeast"/>
    </w:pPr>
    <w:rPr>
      <w:rFonts w:ascii="Calibri" w:hAnsi="Calibri"/>
      <w:sz w:val="22"/>
    </w:rPr>
  </w:style>
  <w:style w:type="paragraph" w:styleId="Heading1">
    <w:name w:val="heading 1"/>
    <w:basedOn w:val="Normal"/>
    <w:next w:val="BodyText"/>
    <w:link w:val="Heading1Char"/>
    <w:qFormat/>
    <w:rsid w:val="006D2476"/>
    <w:pPr>
      <w:spacing w:before="120" w:after="60"/>
      <w:outlineLvl w:val="0"/>
    </w:pPr>
    <w:rPr>
      <w:b/>
      <w:sz w:val="28"/>
    </w:rPr>
  </w:style>
  <w:style w:type="paragraph" w:styleId="Heading2">
    <w:name w:val="heading 2"/>
    <w:basedOn w:val="Heading1"/>
    <w:next w:val="Normal"/>
    <w:link w:val="Heading2Char"/>
    <w:qFormat/>
    <w:rsid w:val="006D2476"/>
    <w:pPr>
      <w:outlineLvl w:val="1"/>
    </w:pPr>
    <w:rPr>
      <w:sz w:val="26"/>
    </w:rPr>
  </w:style>
  <w:style w:type="paragraph" w:styleId="Heading3">
    <w:name w:val="heading 3"/>
    <w:basedOn w:val="Normal"/>
    <w:next w:val="Normal"/>
    <w:link w:val="Heading3Char"/>
    <w:semiHidden/>
    <w:unhideWhenUsed/>
    <w:qFormat/>
    <w:rsid w:val="00CE6E8B"/>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CE6E8B"/>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A4AE1"/>
    <w:pPr>
      <w:spacing w:line="240" w:lineRule="auto"/>
      <w:jc w:val="center"/>
    </w:pPr>
    <w:rPr>
      <w:b/>
      <w:sz w:val="36"/>
    </w:rPr>
  </w:style>
  <w:style w:type="paragraph" w:styleId="TOC1">
    <w:name w:val="toc 1"/>
    <w:basedOn w:val="Normal"/>
    <w:next w:val="Normal"/>
    <w:uiPriority w:val="39"/>
    <w:rsid w:val="002766DD"/>
    <w:pPr>
      <w:tabs>
        <w:tab w:val="right" w:pos="9360"/>
      </w:tabs>
      <w:spacing w:before="240" w:after="60"/>
      <w:ind w:right="720"/>
    </w:pPr>
  </w:style>
  <w:style w:type="paragraph" w:styleId="TOC2">
    <w:name w:val="toc 2"/>
    <w:basedOn w:val="Normal"/>
    <w:next w:val="Normal"/>
    <w:uiPriority w:val="39"/>
    <w:rsid w:val="00AF7593"/>
    <w:pPr>
      <w:tabs>
        <w:tab w:val="right" w:pos="9360"/>
      </w:tabs>
      <w:ind w:left="432" w:right="720"/>
    </w:pPr>
    <w:rPr>
      <w:sz w:val="20"/>
    </w:rPr>
  </w:style>
  <w:style w:type="paragraph" w:styleId="Header">
    <w:name w:val="header"/>
    <w:basedOn w:val="Normal"/>
    <w:link w:val="HeaderChar"/>
    <w:rsid w:val="002766DD"/>
    <w:pPr>
      <w:tabs>
        <w:tab w:val="center" w:pos="4320"/>
        <w:tab w:val="right" w:pos="8640"/>
      </w:tabs>
    </w:pPr>
  </w:style>
  <w:style w:type="paragraph" w:styleId="Footer">
    <w:name w:val="footer"/>
    <w:basedOn w:val="Normal"/>
    <w:rsid w:val="002766DD"/>
    <w:pPr>
      <w:tabs>
        <w:tab w:val="center" w:pos="4320"/>
        <w:tab w:val="right" w:pos="8640"/>
      </w:tabs>
    </w:pPr>
  </w:style>
  <w:style w:type="character" w:styleId="PageNumber">
    <w:name w:val="page number"/>
    <w:basedOn w:val="DefaultParagraphFont"/>
    <w:rsid w:val="002766DD"/>
  </w:style>
  <w:style w:type="paragraph" w:customStyle="1" w:styleId="Tabletext">
    <w:name w:val="Tabletext"/>
    <w:basedOn w:val="Normal"/>
    <w:rsid w:val="002766DD"/>
    <w:pPr>
      <w:keepLines/>
      <w:spacing w:after="120"/>
    </w:pPr>
  </w:style>
  <w:style w:type="paragraph" w:customStyle="1" w:styleId="InfoBlue">
    <w:name w:val="InfoBlue"/>
    <w:basedOn w:val="Normal"/>
    <w:next w:val="BodyText"/>
    <w:rsid w:val="002766DD"/>
    <w:pPr>
      <w:spacing w:after="120"/>
      <w:ind w:left="720"/>
    </w:pPr>
    <w:rPr>
      <w:i/>
      <w:color w:val="0000FF"/>
    </w:rPr>
  </w:style>
  <w:style w:type="character" w:customStyle="1" w:styleId="Heading1Char">
    <w:name w:val="Heading 1 Char"/>
    <w:link w:val="Heading1"/>
    <w:rsid w:val="006D2476"/>
    <w:rPr>
      <w:rFonts w:ascii="Calibri" w:hAnsi="Calibri"/>
      <w:b/>
      <w:sz w:val="28"/>
    </w:rPr>
  </w:style>
  <w:style w:type="paragraph" w:styleId="BodyText">
    <w:name w:val="Body Text"/>
    <w:basedOn w:val="Normal"/>
    <w:rsid w:val="002766DD"/>
    <w:pPr>
      <w:spacing w:after="120"/>
    </w:pPr>
  </w:style>
  <w:style w:type="character" w:customStyle="1" w:styleId="Heading3Char">
    <w:name w:val="Heading 3 Char"/>
    <w:link w:val="Heading3"/>
    <w:semiHidden/>
    <w:rsid w:val="00CE6E8B"/>
    <w:rPr>
      <w:rFonts w:ascii="Cambria" w:eastAsia="Times New Roman" w:hAnsi="Cambria" w:cs="Times New Roman"/>
      <w:b/>
      <w:bCs/>
      <w:sz w:val="26"/>
      <w:szCs w:val="26"/>
    </w:rPr>
  </w:style>
  <w:style w:type="character" w:customStyle="1" w:styleId="Heading4Char">
    <w:name w:val="Heading 4 Char"/>
    <w:link w:val="Heading4"/>
    <w:uiPriority w:val="9"/>
    <w:rsid w:val="00CE6E8B"/>
    <w:rPr>
      <w:rFonts w:ascii="Calibri" w:eastAsia="Times New Roman" w:hAnsi="Calibri" w:cs="Times New Roman"/>
      <w:b/>
      <w:bCs/>
      <w:sz w:val="28"/>
      <w:szCs w:val="28"/>
    </w:rPr>
  </w:style>
  <w:style w:type="paragraph" w:styleId="TOC3">
    <w:name w:val="toc 3"/>
    <w:basedOn w:val="Normal"/>
    <w:next w:val="Normal"/>
    <w:autoRedefine/>
    <w:uiPriority w:val="39"/>
    <w:rsid w:val="00782F7F"/>
    <w:pPr>
      <w:tabs>
        <w:tab w:val="right" w:pos="8640"/>
        <w:tab w:val="right" w:pos="10430"/>
      </w:tabs>
      <w:ind w:left="720"/>
    </w:pPr>
    <w:rPr>
      <w:noProof/>
      <w:sz w:val="20"/>
    </w:rPr>
  </w:style>
  <w:style w:type="paragraph" w:customStyle="1" w:styleId="Heading41">
    <w:name w:val="Heading 4.1"/>
    <w:basedOn w:val="Heading4"/>
    <w:next w:val="Normal"/>
    <w:link w:val="Heading41Char"/>
    <w:qFormat/>
    <w:rsid w:val="006F2F08"/>
    <w:pPr>
      <w:spacing w:line="240" w:lineRule="auto"/>
    </w:pPr>
    <w:rPr>
      <w:i/>
      <w:sz w:val="22"/>
    </w:rPr>
  </w:style>
  <w:style w:type="paragraph" w:customStyle="1" w:styleId="Heading31">
    <w:name w:val="Heading 3.1"/>
    <w:basedOn w:val="Heading3"/>
    <w:next w:val="Normal"/>
    <w:link w:val="Heading31Char"/>
    <w:qFormat/>
    <w:rsid w:val="00856791"/>
    <w:pPr>
      <w:spacing w:line="240" w:lineRule="auto"/>
    </w:pPr>
    <w:rPr>
      <w:rFonts w:ascii="Calibri" w:hAnsi="Calibri"/>
      <w:sz w:val="22"/>
    </w:rPr>
  </w:style>
  <w:style w:type="character" w:customStyle="1" w:styleId="Heading2Char">
    <w:name w:val="Heading 2 Char"/>
    <w:link w:val="Heading2"/>
    <w:rsid w:val="002558D4"/>
    <w:rPr>
      <w:rFonts w:ascii="Calibri" w:hAnsi="Calibri"/>
      <w:b/>
      <w:sz w:val="26"/>
    </w:rPr>
  </w:style>
  <w:style w:type="character" w:customStyle="1" w:styleId="Heading41Char">
    <w:name w:val="Heading 4.1 Char"/>
    <w:link w:val="Heading41"/>
    <w:rsid w:val="006F2F08"/>
    <w:rPr>
      <w:rFonts w:ascii="Calibri" w:hAnsi="Calibri"/>
      <w:b/>
      <w:bCs/>
      <w:i/>
      <w:sz w:val="22"/>
      <w:szCs w:val="28"/>
    </w:rPr>
  </w:style>
  <w:style w:type="character" w:customStyle="1" w:styleId="HeaderChar">
    <w:name w:val="Header Char"/>
    <w:link w:val="Header"/>
    <w:rsid w:val="000205F8"/>
    <w:rPr>
      <w:rFonts w:ascii="Calibri" w:hAnsi="Calibri"/>
      <w:sz w:val="22"/>
    </w:rPr>
  </w:style>
  <w:style w:type="character" w:customStyle="1" w:styleId="Heading31Char">
    <w:name w:val="Heading 3.1 Char"/>
    <w:link w:val="Heading31"/>
    <w:rsid w:val="00856791"/>
    <w:rPr>
      <w:rFonts w:ascii="Calibri" w:hAnsi="Calibri"/>
      <w:b/>
      <w:bCs/>
      <w:sz w:val="22"/>
      <w:szCs w:val="26"/>
    </w:rPr>
  </w:style>
  <w:style w:type="paragraph" w:styleId="TOC4">
    <w:name w:val="toc 4"/>
    <w:basedOn w:val="Normal"/>
    <w:next w:val="Normal"/>
    <w:autoRedefine/>
    <w:rsid w:val="00AF7593"/>
    <w:pPr>
      <w:ind w:left="720"/>
    </w:pPr>
    <w:rPr>
      <w:sz w:val="20"/>
    </w:rPr>
  </w:style>
  <w:style w:type="paragraph" w:styleId="BalloonText">
    <w:name w:val="Balloon Text"/>
    <w:basedOn w:val="Normal"/>
    <w:link w:val="BalloonTextChar"/>
    <w:rsid w:val="000205F8"/>
    <w:pPr>
      <w:spacing w:line="240" w:lineRule="auto"/>
    </w:pPr>
    <w:rPr>
      <w:rFonts w:ascii="Tahoma" w:hAnsi="Tahoma" w:cs="Tahoma"/>
      <w:sz w:val="16"/>
      <w:szCs w:val="16"/>
    </w:rPr>
  </w:style>
  <w:style w:type="character" w:customStyle="1" w:styleId="BalloonTextChar">
    <w:name w:val="Balloon Text Char"/>
    <w:link w:val="BalloonText"/>
    <w:rsid w:val="000205F8"/>
    <w:rPr>
      <w:rFonts w:ascii="Tahoma" w:hAnsi="Tahoma" w:cs="Tahoma"/>
      <w:sz w:val="16"/>
      <w:szCs w:val="16"/>
    </w:rPr>
  </w:style>
  <w:style w:type="paragraph" w:styleId="ListParagraph">
    <w:name w:val="List Paragraph"/>
    <w:basedOn w:val="Normal"/>
    <w:uiPriority w:val="34"/>
    <w:qFormat/>
    <w:rsid w:val="001504D7"/>
    <w:pPr>
      <w:widowControl/>
      <w:spacing w:line="240" w:lineRule="auto"/>
      <w:ind w:left="720"/>
      <w:contextualSpacing/>
    </w:pPr>
    <w:rPr>
      <w:szCs w:val="22"/>
    </w:rPr>
  </w:style>
  <w:style w:type="character" w:styleId="Hyperlink">
    <w:name w:val="Hyperlink"/>
    <w:uiPriority w:val="99"/>
    <w:unhideWhenUsed/>
    <w:rsid w:val="00B3764B"/>
    <w:rPr>
      <w:color w:val="0000FF"/>
      <w:u w:val="single"/>
    </w:rPr>
  </w:style>
  <w:style w:type="character" w:styleId="Emphasis">
    <w:name w:val="Emphasis"/>
    <w:uiPriority w:val="20"/>
    <w:qFormat/>
    <w:rsid w:val="00366F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OrganizeInFolder/>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hyperlink" Target="http://en.wikipedia.org/wiki/Interaction" TargetMode="External"/><Relationship Id="rId39" Type="http://schemas.openxmlformats.org/officeDocument/2006/relationships/image" Target="media/image13.png"/><Relationship Id="rId21" Type="http://schemas.openxmlformats.org/officeDocument/2006/relationships/hyperlink" Target="http://en.wikipedia.org/wiki/Software_engineering" TargetMode="External"/><Relationship Id="rId34" Type="http://schemas.openxmlformats.org/officeDocument/2006/relationships/package" Target="embeddings/Microsoft_Visio_Drawing9.vsdx"/><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4.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en.wikipedia.org/wiki/Best_practice" TargetMode="External"/><Relationship Id="rId32" Type="http://schemas.openxmlformats.org/officeDocument/2006/relationships/package" Target="embeddings/Microsoft_Visio_Drawing8.vsdx"/><Relationship Id="rId37" Type="http://schemas.openxmlformats.org/officeDocument/2006/relationships/image" Target="media/image12.emf"/><Relationship Id="rId40"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en.wikipedia.org/wiki/Software_design" TargetMode="External"/><Relationship Id="rId28" Type="http://schemas.openxmlformats.org/officeDocument/2006/relationships/hyperlink" Target="http://en.wikipedia.org/wiki/Object_(computer_science)" TargetMode="External"/><Relationship Id="rId36"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7.emf"/><Relationship Id="rId31" Type="http://schemas.openxmlformats.org/officeDocument/2006/relationships/image" Target="media/image9.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hyperlink" Target="http://en.wikipedia.org/wiki/Design_pattern" TargetMode="External"/><Relationship Id="rId27" Type="http://schemas.openxmlformats.org/officeDocument/2006/relationships/hyperlink" Target="http://en.wikipedia.org/wiki/Class_(computer_science)" TargetMode="External"/><Relationship Id="rId30" Type="http://schemas.openxmlformats.org/officeDocument/2006/relationships/package" Target="embeddings/Microsoft_Visio_Drawing7.vsdx"/><Relationship Id="rId35" Type="http://schemas.openxmlformats.org/officeDocument/2006/relationships/image" Target="media/image11.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hyperlink" Target="http://en.wikipedia.org/wiki/Object-oriented" TargetMode="External"/><Relationship Id="rId33" Type="http://schemas.openxmlformats.org/officeDocument/2006/relationships/image" Target="media/image10.emf"/><Relationship Id="rId38" Type="http://schemas.openxmlformats.org/officeDocument/2006/relationships/package" Target="embeddings/Microsoft_Visio_Drawing11.vsdx"/><Relationship Id="rId46" Type="http://schemas.openxmlformats.org/officeDocument/2006/relationships/theme" Target="theme/theme1.xml"/><Relationship Id="rId20" Type="http://schemas.openxmlformats.org/officeDocument/2006/relationships/package" Target="embeddings/Microsoft_Visio_Drawing6.vsdx"/><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A863D-3BE4-4ABB-B6F7-F63D7166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23</Pages>
  <Words>4087</Words>
  <Characters>23298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Architecture</vt:lpstr>
    </vt:vector>
  </TitlesOfParts>
  <Company>Argix Logistics, Inc.</Company>
  <LinksUpToDate>false</LinksUpToDate>
  <CharactersWithSpaces>27331</CharactersWithSpaces>
  <SharedDoc>false</SharedDoc>
  <HLinks>
    <vt:vector size="48" baseType="variant">
      <vt:variant>
        <vt:i4>2818150</vt:i4>
      </vt:variant>
      <vt:variant>
        <vt:i4>204</vt:i4>
      </vt:variant>
      <vt:variant>
        <vt:i4>0</vt:i4>
      </vt:variant>
      <vt:variant>
        <vt:i4>5</vt:i4>
      </vt:variant>
      <vt:variant>
        <vt:lpwstr>http://en.wikipedia.org/wiki/Object_(computer_science)</vt:lpwstr>
      </vt:variant>
      <vt:variant>
        <vt:lpwstr/>
      </vt:variant>
      <vt:variant>
        <vt:i4>5111889</vt:i4>
      </vt:variant>
      <vt:variant>
        <vt:i4>201</vt:i4>
      </vt:variant>
      <vt:variant>
        <vt:i4>0</vt:i4>
      </vt:variant>
      <vt:variant>
        <vt:i4>5</vt:i4>
      </vt:variant>
      <vt:variant>
        <vt:lpwstr>http://en.wikipedia.org/wiki/Class_(computer_science)</vt:lpwstr>
      </vt:variant>
      <vt:variant>
        <vt:lpwstr/>
      </vt:variant>
      <vt:variant>
        <vt:i4>1310788</vt:i4>
      </vt:variant>
      <vt:variant>
        <vt:i4>198</vt:i4>
      </vt:variant>
      <vt:variant>
        <vt:i4>0</vt:i4>
      </vt:variant>
      <vt:variant>
        <vt:i4>5</vt:i4>
      </vt:variant>
      <vt:variant>
        <vt:lpwstr>http://en.wikipedia.org/wiki/Interaction</vt:lpwstr>
      </vt:variant>
      <vt:variant>
        <vt:lpwstr/>
      </vt:variant>
      <vt:variant>
        <vt:i4>5439563</vt:i4>
      </vt:variant>
      <vt:variant>
        <vt:i4>195</vt:i4>
      </vt:variant>
      <vt:variant>
        <vt:i4>0</vt:i4>
      </vt:variant>
      <vt:variant>
        <vt:i4>5</vt:i4>
      </vt:variant>
      <vt:variant>
        <vt:lpwstr>http://en.wikipedia.org/wiki/Object-oriented</vt:lpwstr>
      </vt:variant>
      <vt:variant>
        <vt:lpwstr/>
      </vt:variant>
      <vt:variant>
        <vt:i4>4980770</vt:i4>
      </vt:variant>
      <vt:variant>
        <vt:i4>192</vt:i4>
      </vt:variant>
      <vt:variant>
        <vt:i4>0</vt:i4>
      </vt:variant>
      <vt:variant>
        <vt:i4>5</vt:i4>
      </vt:variant>
      <vt:variant>
        <vt:lpwstr>http://en.wikipedia.org/wiki/Best_practice</vt:lpwstr>
      </vt:variant>
      <vt:variant>
        <vt:lpwstr/>
      </vt:variant>
      <vt:variant>
        <vt:i4>3276890</vt:i4>
      </vt:variant>
      <vt:variant>
        <vt:i4>189</vt:i4>
      </vt:variant>
      <vt:variant>
        <vt:i4>0</vt:i4>
      </vt:variant>
      <vt:variant>
        <vt:i4>5</vt:i4>
      </vt:variant>
      <vt:variant>
        <vt:lpwstr>http://en.wikipedia.org/wiki/Software_design</vt:lpwstr>
      </vt:variant>
      <vt:variant>
        <vt:lpwstr/>
      </vt:variant>
      <vt:variant>
        <vt:i4>5701686</vt:i4>
      </vt:variant>
      <vt:variant>
        <vt:i4>186</vt:i4>
      </vt:variant>
      <vt:variant>
        <vt:i4>0</vt:i4>
      </vt:variant>
      <vt:variant>
        <vt:i4>5</vt:i4>
      </vt:variant>
      <vt:variant>
        <vt:lpwstr>http://en.wikipedia.org/wiki/Design_pattern</vt:lpwstr>
      </vt:variant>
      <vt:variant>
        <vt:lpwstr/>
      </vt:variant>
      <vt:variant>
        <vt:i4>3014730</vt:i4>
      </vt:variant>
      <vt:variant>
        <vt:i4>183</vt:i4>
      </vt:variant>
      <vt:variant>
        <vt:i4>0</vt:i4>
      </vt:variant>
      <vt:variant>
        <vt:i4>5</vt:i4>
      </vt:variant>
      <vt:variant>
        <vt:lpwstr>http://en.wikipedia.org/wiki/Software_engineering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Driver Compensation</dc:subject>
  <dc:creator>jheary</dc:creator>
  <cp:keywords/>
  <dc:description/>
  <cp:lastModifiedBy>Heary, James</cp:lastModifiedBy>
  <cp:revision>8</cp:revision>
  <cp:lastPrinted>2013-07-17T20:37:00Z</cp:lastPrinted>
  <dcterms:created xsi:type="dcterms:W3CDTF">2014-09-08T15:10:00Z</dcterms:created>
  <dcterms:modified xsi:type="dcterms:W3CDTF">2014-09-09T15:11:00Z</dcterms:modified>
</cp:coreProperties>
</file>