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6DD" w:rsidRPr="006D2476" w:rsidRDefault="00A74A75" w:rsidP="006D2476">
      <w:r>
        <w:rPr>
          <w:noProof/>
        </w:rPr>
        <w:drawing>
          <wp:inline distT="0" distB="0" distL="0" distR="0">
            <wp:extent cx="2018665" cy="690245"/>
            <wp:effectExtent l="0" t="0" r="635" b="0"/>
            <wp:docPr id="1" name="Picture 1" descr="arg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ix-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8665" cy="690245"/>
                    </a:xfrm>
                    <a:prstGeom prst="rect">
                      <a:avLst/>
                    </a:prstGeom>
                    <a:noFill/>
                    <a:ln>
                      <a:noFill/>
                    </a:ln>
                  </pic:spPr>
                </pic:pic>
              </a:graphicData>
            </a:graphic>
          </wp:inline>
        </w:drawing>
      </w:r>
    </w:p>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Pr="00174E21" w:rsidRDefault="00C91B38" w:rsidP="00174E21">
      <w:pPr>
        <w:pStyle w:val="Title"/>
        <w:jc w:val="right"/>
      </w:pPr>
      <w:r>
        <w:fldChar w:fldCharType="begin"/>
      </w:r>
      <w:r>
        <w:instrText xml:space="preserve"> SUBJECT  \* MERGEFORMAT </w:instrText>
      </w:r>
      <w:r>
        <w:fldChar w:fldCharType="separate"/>
      </w:r>
      <w:r w:rsidR="00952237">
        <w:t>PCS Sort</w:t>
      </w:r>
      <w:r>
        <w:fldChar w:fldCharType="end"/>
      </w:r>
    </w:p>
    <w:p w:rsidR="002766DD" w:rsidRDefault="00C91B38" w:rsidP="00174E21">
      <w:pPr>
        <w:pStyle w:val="Title"/>
        <w:jc w:val="right"/>
      </w:pPr>
      <w:r>
        <w:fldChar w:fldCharType="begin"/>
      </w:r>
      <w:r>
        <w:instrText xml:space="preserve"> TITLE  \* MERGEFORMAT </w:instrText>
      </w:r>
      <w:r>
        <w:fldChar w:fldCharType="separate"/>
      </w:r>
      <w:r w:rsidR="00174E21" w:rsidRPr="00174E21">
        <w:t>Architecture</w:t>
      </w:r>
      <w:r>
        <w:fldChar w:fldCharType="end"/>
      </w:r>
    </w:p>
    <w:p w:rsidR="002766DD" w:rsidRDefault="002766DD" w:rsidP="002766DD">
      <w:pPr>
        <w:pStyle w:val="Title"/>
        <w:jc w:val="left"/>
        <w:rPr>
          <w:rFonts w:ascii="Times New Roman" w:hAnsi="Times New Roman"/>
          <w:sz w:val="28"/>
        </w:rPr>
      </w:pPr>
    </w:p>
    <w:p w:rsidR="002766DD" w:rsidRDefault="002766DD" w:rsidP="002766DD">
      <w:pPr>
        <w:pStyle w:val="InfoBlue"/>
      </w:pPr>
    </w:p>
    <w:p w:rsidR="002766DD" w:rsidRDefault="006D2476" w:rsidP="00E7225B">
      <w:pPr>
        <w:pStyle w:val="Title"/>
      </w:pPr>
      <w:r>
        <w:br w:type="page"/>
      </w:r>
      <w:bookmarkStart w:id="0" w:name="_GoBack"/>
      <w:bookmarkEnd w:id="0"/>
      <w:r w:rsidR="002766DD">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766DD" w:rsidTr="00AD4FCC">
        <w:tc>
          <w:tcPr>
            <w:tcW w:w="2304" w:type="dxa"/>
          </w:tcPr>
          <w:p w:rsidR="002766DD" w:rsidRDefault="002766DD" w:rsidP="00AD4FCC">
            <w:pPr>
              <w:pStyle w:val="Tabletext"/>
              <w:jc w:val="center"/>
              <w:rPr>
                <w:b/>
              </w:rPr>
            </w:pPr>
            <w:r>
              <w:rPr>
                <w:b/>
              </w:rPr>
              <w:t>Date</w:t>
            </w:r>
          </w:p>
        </w:tc>
        <w:tc>
          <w:tcPr>
            <w:tcW w:w="1152" w:type="dxa"/>
          </w:tcPr>
          <w:p w:rsidR="002766DD" w:rsidRDefault="002766DD" w:rsidP="00AD4FCC">
            <w:pPr>
              <w:pStyle w:val="Tabletext"/>
              <w:jc w:val="center"/>
              <w:rPr>
                <w:b/>
              </w:rPr>
            </w:pPr>
            <w:r>
              <w:rPr>
                <w:b/>
              </w:rPr>
              <w:t>Version</w:t>
            </w:r>
          </w:p>
        </w:tc>
        <w:tc>
          <w:tcPr>
            <w:tcW w:w="3744" w:type="dxa"/>
          </w:tcPr>
          <w:p w:rsidR="002766DD" w:rsidRDefault="002766DD" w:rsidP="00AD4FCC">
            <w:pPr>
              <w:pStyle w:val="Tabletext"/>
              <w:jc w:val="center"/>
              <w:rPr>
                <w:b/>
              </w:rPr>
            </w:pPr>
            <w:r>
              <w:rPr>
                <w:b/>
              </w:rPr>
              <w:t>Description</w:t>
            </w:r>
          </w:p>
        </w:tc>
        <w:tc>
          <w:tcPr>
            <w:tcW w:w="2304" w:type="dxa"/>
          </w:tcPr>
          <w:p w:rsidR="002766DD" w:rsidRDefault="002766DD" w:rsidP="00AD4FCC">
            <w:pPr>
              <w:pStyle w:val="Tabletext"/>
              <w:jc w:val="center"/>
              <w:rPr>
                <w:b/>
              </w:rPr>
            </w:pPr>
            <w:r>
              <w:rPr>
                <w:b/>
              </w:rPr>
              <w:t>Author</w:t>
            </w:r>
          </w:p>
        </w:tc>
      </w:tr>
      <w:tr w:rsidR="002766DD" w:rsidRPr="007A4AE1" w:rsidTr="00AD4FCC">
        <w:tc>
          <w:tcPr>
            <w:tcW w:w="2304" w:type="dxa"/>
          </w:tcPr>
          <w:p w:rsidR="002766DD" w:rsidRPr="007A4AE1" w:rsidRDefault="00631DEB" w:rsidP="008833CF">
            <w:pPr>
              <w:pStyle w:val="Tabletext"/>
              <w:rPr>
                <w:sz w:val="20"/>
              </w:rPr>
            </w:pPr>
            <w:r w:rsidRPr="007A4AE1">
              <w:rPr>
                <w:sz w:val="20"/>
              </w:rPr>
              <w:t>0</w:t>
            </w:r>
            <w:r w:rsidR="009F2BAE">
              <w:rPr>
                <w:sz w:val="20"/>
              </w:rPr>
              <w:t>8</w:t>
            </w:r>
            <w:r w:rsidRPr="007A4AE1">
              <w:rPr>
                <w:sz w:val="20"/>
              </w:rPr>
              <w:t>/</w:t>
            </w:r>
            <w:r w:rsidR="009F2BAE">
              <w:rPr>
                <w:sz w:val="20"/>
              </w:rPr>
              <w:t>2</w:t>
            </w:r>
            <w:r w:rsidR="008833CF">
              <w:rPr>
                <w:sz w:val="20"/>
              </w:rPr>
              <w:t>1</w:t>
            </w:r>
            <w:r w:rsidRPr="007A4AE1">
              <w:rPr>
                <w:sz w:val="20"/>
              </w:rPr>
              <w:t>/</w:t>
            </w:r>
            <w:r w:rsidR="00174E21">
              <w:rPr>
                <w:sz w:val="20"/>
              </w:rPr>
              <w:t>201</w:t>
            </w:r>
            <w:r w:rsidR="008833CF">
              <w:rPr>
                <w:sz w:val="20"/>
              </w:rPr>
              <w:t>5</w:t>
            </w:r>
          </w:p>
        </w:tc>
        <w:tc>
          <w:tcPr>
            <w:tcW w:w="1152" w:type="dxa"/>
          </w:tcPr>
          <w:p w:rsidR="002766DD" w:rsidRPr="007A4AE1" w:rsidRDefault="002766DD" w:rsidP="00AD4FCC">
            <w:pPr>
              <w:pStyle w:val="Tabletext"/>
              <w:rPr>
                <w:sz w:val="20"/>
              </w:rPr>
            </w:pPr>
            <w:r w:rsidRPr="007A4AE1">
              <w:rPr>
                <w:sz w:val="20"/>
              </w:rPr>
              <w:t>1.0</w:t>
            </w:r>
          </w:p>
        </w:tc>
        <w:tc>
          <w:tcPr>
            <w:tcW w:w="3744" w:type="dxa"/>
          </w:tcPr>
          <w:p w:rsidR="002766DD" w:rsidRPr="007A4AE1" w:rsidRDefault="002766DD" w:rsidP="00AD4FCC">
            <w:pPr>
              <w:pStyle w:val="Tabletext"/>
              <w:rPr>
                <w:sz w:val="20"/>
              </w:rPr>
            </w:pPr>
            <w:r w:rsidRPr="007A4AE1">
              <w:rPr>
                <w:sz w:val="20"/>
              </w:rPr>
              <w:t>Created</w:t>
            </w:r>
          </w:p>
        </w:tc>
        <w:tc>
          <w:tcPr>
            <w:tcW w:w="2304" w:type="dxa"/>
          </w:tcPr>
          <w:p w:rsidR="002766DD" w:rsidRPr="007A4AE1" w:rsidRDefault="002766DD" w:rsidP="00AD4FCC">
            <w:pPr>
              <w:pStyle w:val="Tabletext"/>
              <w:rPr>
                <w:sz w:val="20"/>
              </w:rPr>
            </w:pPr>
            <w:r w:rsidRPr="007A4AE1">
              <w:rPr>
                <w:sz w:val="20"/>
              </w:rPr>
              <w:t>Jim Heary</w:t>
            </w:r>
          </w:p>
        </w:tc>
      </w:tr>
      <w:tr w:rsidR="00DC4BAA" w:rsidRPr="007A4AE1" w:rsidTr="00B73580">
        <w:tc>
          <w:tcPr>
            <w:tcW w:w="2304" w:type="dxa"/>
          </w:tcPr>
          <w:p w:rsidR="00DC4BAA" w:rsidRPr="007A4AE1" w:rsidRDefault="00DC4BAA" w:rsidP="00DC4BAA">
            <w:pPr>
              <w:pStyle w:val="Tabletext"/>
              <w:rPr>
                <w:sz w:val="20"/>
              </w:rPr>
            </w:pPr>
          </w:p>
        </w:tc>
        <w:tc>
          <w:tcPr>
            <w:tcW w:w="1152" w:type="dxa"/>
          </w:tcPr>
          <w:p w:rsidR="00DC4BAA" w:rsidRPr="007A4AE1" w:rsidRDefault="00DC4BAA" w:rsidP="00B73580">
            <w:pPr>
              <w:pStyle w:val="Tabletext"/>
              <w:rPr>
                <w:sz w:val="20"/>
              </w:rPr>
            </w:pPr>
          </w:p>
        </w:tc>
        <w:tc>
          <w:tcPr>
            <w:tcW w:w="3744" w:type="dxa"/>
          </w:tcPr>
          <w:p w:rsidR="00DC4BAA" w:rsidRPr="007A4AE1" w:rsidRDefault="00DC4BAA" w:rsidP="00B73580">
            <w:pPr>
              <w:pStyle w:val="Tabletext"/>
              <w:rPr>
                <w:sz w:val="20"/>
              </w:rPr>
            </w:pPr>
          </w:p>
        </w:tc>
        <w:tc>
          <w:tcPr>
            <w:tcW w:w="2304" w:type="dxa"/>
          </w:tcPr>
          <w:p w:rsidR="00DC4BAA" w:rsidRPr="007A4AE1" w:rsidRDefault="00DC4BAA" w:rsidP="00B73580">
            <w:pPr>
              <w:pStyle w:val="Tabletext"/>
              <w:rPr>
                <w:sz w:val="20"/>
              </w:rPr>
            </w:pPr>
          </w:p>
        </w:tc>
      </w:tr>
    </w:tbl>
    <w:p w:rsidR="002766DD" w:rsidRDefault="002766DD" w:rsidP="004E3892"/>
    <w:p w:rsidR="002766DD" w:rsidRPr="00E7225B" w:rsidRDefault="002766DD" w:rsidP="00E7225B">
      <w:pPr>
        <w:pStyle w:val="Title"/>
      </w:pPr>
      <w:r w:rsidRPr="00E7225B">
        <w:t>Table of Contents</w:t>
      </w:r>
    </w:p>
    <w:p w:rsidR="004B6794" w:rsidRPr="00CC0475" w:rsidRDefault="00AF7593">
      <w:pPr>
        <w:pStyle w:val="TOC1"/>
        <w:rPr>
          <w:noProof/>
          <w:szCs w:val="22"/>
        </w:rPr>
      </w:pPr>
      <w:r>
        <w:fldChar w:fldCharType="begin"/>
      </w:r>
      <w:r>
        <w:instrText xml:space="preserve"> TOC \o "1-3" </w:instrText>
      </w:r>
      <w:r>
        <w:fldChar w:fldCharType="separate"/>
      </w:r>
      <w:r w:rsidR="004B6794">
        <w:rPr>
          <w:noProof/>
        </w:rPr>
        <w:t>Introduction</w:t>
      </w:r>
      <w:r w:rsidR="004B6794">
        <w:rPr>
          <w:noProof/>
        </w:rPr>
        <w:tab/>
      </w:r>
      <w:r w:rsidR="004B6794">
        <w:rPr>
          <w:noProof/>
        </w:rPr>
        <w:fldChar w:fldCharType="begin"/>
      </w:r>
      <w:r w:rsidR="004B6794">
        <w:rPr>
          <w:noProof/>
        </w:rPr>
        <w:instrText xml:space="preserve"> PAGEREF _Toc428193889 \h </w:instrText>
      </w:r>
      <w:r w:rsidR="004B6794">
        <w:rPr>
          <w:noProof/>
        </w:rPr>
      </w:r>
      <w:r w:rsidR="004B6794">
        <w:rPr>
          <w:noProof/>
        </w:rPr>
        <w:fldChar w:fldCharType="separate"/>
      </w:r>
      <w:r w:rsidR="00060AB7">
        <w:rPr>
          <w:noProof/>
        </w:rPr>
        <w:t>3</w:t>
      </w:r>
      <w:r w:rsidR="004B6794">
        <w:rPr>
          <w:noProof/>
        </w:rPr>
        <w:fldChar w:fldCharType="end"/>
      </w:r>
    </w:p>
    <w:p w:rsidR="004B6794" w:rsidRPr="00CC0475" w:rsidRDefault="004B6794">
      <w:pPr>
        <w:pStyle w:val="TOC2"/>
        <w:rPr>
          <w:noProof/>
          <w:sz w:val="22"/>
          <w:szCs w:val="22"/>
        </w:rPr>
      </w:pPr>
      <w:r>
        <w:rPr>
          <w:noProof/>
        </w:rPr>
        <w:t>Overview</w:t>
      </w:r>
      <w:r>
        <w:rPr>
          <w:noProof/>
        </w:rPr>
        <w:tab/>
      </w:r>
      <w:r>
        <w:rPr>
          <w:noProof/>
        </w:rPr>
        <w:fldChar w:fldCharType="begin"/>
      </w:r>
      <w:r>
        <w:rPr>
          <w:noProof/>
        </w:rPr>
        <w:instrText xml:space="preserve"> PAGEREF _Toc428193890 \h </w:instrText>
      </w:r>
      <w:r>
        <w:rPr>
          <w:noProof/>
        </w:rPr>
      </w:r>
      <w:r>
        <w:rPr>
          <w:noProof/>
        </w:rPr>
        <w:fldChar w:fldCharType="separate"/>
      </w:r>
      <w:r w:rsidR="00060AB7">
        <w:rPr>
          <w:noProof/>
        </w:rPr>
        <w:t>3</w:t>
      </w:r>
      <w:r>
        <w:rPr>
          <w:noProof/>
        </w:rPr>
        <w:fldChar w:fldCharType="end"/>
      </w:r>
    </w:p>
    <w:p w:rsidR="004B6794" w:rsidRPr="00CC0475" w:rsidRDefault="004B6794">
      <w:pPr>
        <w:pStyle w:val="TOC2"/>
        <w:rPr>
          <w:noProof/>
          <w:sz w:val="22"/>
          <w:szCs w:val="22"/>
        </w:rPr>
      </w:pPr>
      <w:r>
        <w:rPr>
          <w:noProof/>
        </w:rPr>
        <w:t>Context</w:t>
      </w:r>
      <w:r>
        <w:rPr>
          <w:noProof/>
        </w:rPr>
        <w:tab/>
      </w:r>
      <w:r>
        <w:rPr>
          <w:noProof/>
        </w:rPr>
        <w:fldChar w:fldCharType="begin"/>
      </w:r>
      <w:r>
        <w:rPr>
          <w:noProof/>
        </w:rPr>
        <w:instrText xml:space="preserve"> PAGEREF _Toc428193891 \h </w:instrText>
      </w:r>
      <w:r>
        <w:rPr>
          <w:noProof/>
        </w:rPr>
      </w:r>
      <w:r>
        <w:rPr>
          <w:noProof/>
        </w:rPr>
        <w:fldChar w:fldCharType="separate"/>
      </w:r>
      <w:r w:rsidR="00060AB7">
        <w:rPr>
          <w:noProof/>
        </w:rPr>
        <w:t>3</w:t>
      </w:r>
      <w:r>
        <w:rPr>
          <w:noProof/>
        </w:rPr>
        <w:fldChar w:fldCharType="end"/>
      </w:r>
    </w:p>
    <w:p w:rsidR="004B6794" w:rsidRPr="00CC0475" w:rsidRDefault="004B6794">
      <w:pPr>
        <w:pStyle w:val="TOC2"/>
        <w:rPr>
          <w:noProof/>
          <w:sz w:val="22"/>
          <w:szCs w:val="22"/>
        </w:rPr>
      </w:pPr>
      <w:r>
        <w:rPr>
          <w:noProof/>
        </w:rPr>
        <w:t>Scope</w:t>
      </w:r>
      <w:r>
        <w:rPr>
          <w:noProof/>
        </w:rPr>
        <w:tab/>
      </w:r>
      <w:r>
        <w:rPr>
          <w:noProof/>
        </w:rPr>
        <w:fldChar w:fldCharType="begin"/>
      </w:r>
      <w:r>
        <w:rPr>
          <w:noProof/>
        </w:rPr>
        <w:instrText xml:space="preserve"> PAGEREF _Toc428193892 \h </w:instrText>
      </w:r>
      <w:r>
        <w:rPr>
          <w:noProof/>
        </w:rPr>
      </w:r>
      <w:r>
        <w:rPr>
          <w:noProof/>
        </w:rPr>
        <w:fldChar w:fldCharType="separate"/>
      </w:r>
      <w:r w:rsidR="00060AB7">
        <w:rPr>
          <w:noProof/>
        </w:rPr>
        <w:t>4</w:t>
      </w:r>
      <w:r>
        <w:rPr>
          <w:noProof/>
        </w:rPr>
        <w:fldChar w:fldCharType="end"/>
      </w:r>
    </w:p>
    <w:p w:rsidR="004B6794" w:rsidRPr="00CC0475" w:rsidRDefault="004B6794">
      <w:pPr>
        <w:pStyle w:val="TOC2"/>
        <w:rPr>
          <w:noProof/>
          <w:sz w:val="22"/>
          <w:szCs w:val="22"/>
        </w:rPr>
      </w:pPr>
      <w:r>
        <w:rPr>
          <w:noProof/>
        </w:rPr>
        <w:t>Risks</w:t>
      </w:r>
      <w:r>
        <w:rPr>
          <w:noProof/>
        </w:rPr>
        <w:tab/>
      </w:r>
      <w:r>
        <w:rPr>
          <w:noProof/>
        </w:rPr>
        <w:fldChar w:fldCharType="begin"/>
      </w:r>
      <w:r>
        <w:rPr>
          <w:noProof/>
        </w:rPr>
        <w:instrText xml:space="preserve"> PAGEREF _Toc428193893 \h </w:instrText>
      </w:r>
      <w:r>
        <w:rPr>
          <w:noProof/>
        </w:rPr>
      </w:r>
      <w:r>
        <w:rPr>
          <w:noProof/>
        </w:rPr>
        <w:fldChar w:fldCharType="separate"/>
      </w:r>
      <w:r w:rsidR="00060AB7">
        <w:rPr>
          <w:noProof/>
        </w:rPr>
        <w:t>4</w:t>
      </w:r>
      <w:r>
        <w:rPr>
          <w:noProof/>
        </w:rPr>
        <w:fldChar w:fldCharType="end"/>
      </w:r>
    </w:p>
    <w:p w:rsidR="004B6794" w:rsidRPr="00CC0475" w:rsidRDefault="004B6794">
      <w:pPr>
        <w:pStyle w:val="TOC2"/>
        <w:rPr>
          <w:noProof/>
          <w:sz w:val="22"/>
          <w:szCs w:val="22"/>
        </w:rPr>
      </w:pPr>
      <w:r>
        <w:rPr>
          <w:noProof/>
        </w:rPr>
        <w:t>Business Activities</w:t>
      </w:r>
      <w:r>
        <w:rPr>
          <w:noProof/>
        </w:rPr>
        <w:tab/>
      </w:r>
      <w:r>
        <w:rPr>
          <w:noProof/>
        </w:rPr>
        <w:fldChar w:fldCharType="begin"/>
      </w:r>
      <w:r>
        <w:rPr>
          <w:noProof/>
        </w:rPr>
        <w:instrText xml:space="preserve"> PAGEREF _Toc428193894 \h </w:instrText>
      </w:r>
      <w:r>
        <w:rPr>
          <w:noProof/>
        </w:rPr>
      </w:r>
      <w:r>
        <w:rPr>
          <w:noProof/>
        </w:rPr>
        <w:fldChar w:fldCharType="separate"/>
      </w:r>
      <w:r w:rsidR="00060AB7">
        <w:rPr>
          <w:noProof/>
        </w:rPr>
        <w:t>5</w:t>
      </w:r>
      <w:r>
        <w:rPr>
          <w:noProof/>
        </w:rPr>
        <w:fldChar w:fldCharType="end"/>
      </w:r>
    </w:p>
    <w:p w:rsidR="004B6794" w:rsidRPr="00CC0475" w:rsidRDefault="004B6794">
      <w:pPr>
        <w:pStyle w:val="TOC3"/>
        <w:rPr>
          <w:sz w:val="22"/>
          <w:szCs w:val="22"/>
        </w:rPr>
      </w:pPr>
      <w:r>
        <w:t>Inbound: JA Pickup Appointment (Full Trailer)</w:t>
      </w:r>
      <w:r>
        <w:tab/>
      </w:r>
      <w:r>
        <w:fldChar w:fldCharType="begin"/>
      </w:r>
      <w:r>
        <w:instrText xml:space="preserve"> PAGEREF _Toc428193895 \h </w:instrText>
      </w:r>
      <w:r>
        <w:fldChar w:fldCharType="separate"/>
      </w:r>
      <w:r w:rsidR="00060AB7">
        <w:t>5</w:t>
      </w:r>
      <w:r>
        <w:fldChar w:fldCharType="end"/>
      </w:r>
    </w:p>
    <w:p w:rsidR="004B6794" w:rsidRPr="00CC0475" w:rsidRDefault="004B6794">
      <w:pPr>
        <w:pStyle w:val="TOC3"/>
        <w:rPr>
          <w:sz w:val="22"/>
          <w:szCs w:val="22"/>
        </w:rPr>
      </w:pPr>
      <w:r>
        <w:t>Inbound: JA Pickup Appointment (Partial Trailer or Straight Truck)</w:t>
      </w:r>
      <w:r>
        <w:tab/>
      </w:r>
      <w:r>
        <w:fldChar w:fldCharType="begin"/>
      </w:r>
      <w:r>
        <w:instrText xml:space="preserve"> PAGEREF _Toc428193896 \h </w:instrText>
      </w:r>
      <w:r>
        <w:fldChar w:fldCharType="separate"/>
      </w:r>
      <w:r w:rsidR="00060AB7">
        <w:t>6</w:t>
      </w:r>
      <w:r>
        <w:fldChar w:fldCharType="end"/>
      </w:r>
    </w:p>
    <w:p w:rsidR="004B6794" w:rsidRPr="00CC0475" w:rsidRDefault="004B6794">
      <w:pPr>
        <w:pStyle w:val="TOC3"/>
        <w:rPr>
          <w:sz w:val="22"/>
          <w:szCs w:val="22"/>
        </w:rPr>
      </w:pPr>
      <w:r>
        <w:t>Inbound: RF Pickup Request (Straight Truck to Full/Partial Transfer Trailer)</w:t>
      </w:r>
      <w:r>
        <w:tab/>
      </w:r>
      <w:r>
        <w:fldChar w:fldCharType="begin"/>
      </w:r>
      <w:r>
        <w:instrText xml:space="preserve"> PAGEREF _Toc428193897 \h </w:instrText>
      </w:r>
      <w:r>
        <w:fldChar w:fldCharType="separate"/>
      </w:r>
      <w:r w:rsidR="00060AB7">
        <w:t>7</w:t>
      </w:r>
      <w:r>
        <w:fldChar w:fldCharType="end"/>
      </w:r>
    </w:p>
    <w:p w:rsidR="004B6794" w:rsidRPr="00CC0475" w:rsidRDefault="004B6794">
      <w:pPr>
        <w:pStyle w:val="TOC3"/>
        <w:rPr>
          <w:sz w:val="22"/>
          <w:szCs w:val="22"/>
        </w:rPr>
      </w:pPr>
      <w:r>
        <w:t>Outbound: Load Trailer</w:t>
      </w:r>
      <w:r>
        <w:tab/>
      </w:r>
      <w:r>
        <w:fldChar w:fldCharType="begin"/>
      </w:r>
      <w:r>
        <w:instrText xml:space="preserve"> PAGEREF _Toc428193898 \h </w:instrText>
      </w:r>
      <w:r>
        <w:fldChar w:fldCharType="separate"/>
      </w:r>
      <w:r w:rsidR="00060AB7">
        <w:t>8</w:t>
      </w:r>
      <w:r>
        <w:fldChar w:fldCharType="end"/>
      </w:r>
    </w:p>
    <w:p w:rsidR="004B6794" w:rsidRPr="00CC0475" w:rsidRDefault="004B6794">
      <w:pPr>
        <w:pStyle w:val="TOC2"/>
        <w:rPr>
          <w:noProof/>
          <w:sz w:val="22"/>
          <w:szCs w:val="22"/>
        </w:rPr>
      </w:pPr>
      <w:r>
        <w:rPr>
          <w:noProof/>
        </w:rPr>
        <w:t>Business Events</w:t>
      </w:r>
      <w:r>
        <w:rPr>
          <w:noProof/>
        </w:rPr>
        <w:tab/>
      </w:r>
      <w:r>
        <w:rPr>
          <w:noProof/>
        </w:rPr>
        <w:fldChar w:fldCharType="begin"/>
      </w:r>
      <w:r>
        <w:rPr>
          <w:noProof/>
        </w:rPr>
        <w:instrText xml:space="preserve"> PAGEREF _Toc428193899 \h </w:instrText>
      </w:r>
      <w:r>
        <w:rPr>
          <w:noProof/>
        </w:rPr>
      </w:r>
      <w:r>
        <w:rPr>
          <w:noProof/>
        </w:rPr>
        <w:fldChar w:fldCharType="separate"/>
      </w:r>
      <w:r w:rsidR="00060AB7">
        <w:rPr>
          <w:noProof/>
        </w:rPr>
        <w:t>9</w:t>
      </w:r>
      <w:r>
        <w:rPr>
          <w:noProof/>
        </w:rPr>
        <w:fldChar w:fldCharType="end"/>
      </w:r>
    </w:p>
    <w:p w:rsidR="004B6794" w:rsidRPr="00CC0475" w:rsidRDefault="004B6794">
      <w:pPr>
        <w:pStyle w:val="TOC1"/>
        <w:rPr>
          <w:noProof/>
          <w:szCs w:val="22"/>
        </w:rPr>
      </w:pPr>
      <w:r>
        <w:rPr>
          <w:noProof/>
        </w:rPr>
        <w:t>System Analysis</w:t>
      </w:r>
      <w:r>
        <w:rPr>
          <w:noProof/>
        </w:rPr>
        <w:tab/>
      </w:r>
      <w:r>
        <w:rPr>
          <w:noProof/>
        </w:rPr>
        <w:fldChar w:fldCharType="begin"/>
      </w:r>
      <w:r>
        <w:rPr>
          <w:noProof/>
        </w:rPr>
        <w:instrText xml:space="preserve"> PAGEREF _Toc428193900 \h </w:instrText>
      </w:r>
      <w:r>
        <w:rPr>
          <w:noProof/>
        </w:rPr>
      </w:r>
      <w:r>
        <w:rPr>
          <w:noProof/>
        </w:rPr>
        <w:fldChar w:fldCharType="separate"/>
      </w:r>
      <w:r w:rsidR="00060AB7">
        <w:rPr>
          <w:noProof/>
        </w:rPr>
        <w:t>10</w:t>
      </w:r>
      <w:r>
        <w:rPr>
          <w:noProof/>
        </w:rPr>
        <w:fldChar w:fldCharType="end"/>
      </w:r>
    </w:p>
    <w:p w:rsidR="004B6794" w:rsidRPr="00CC0475" w:rsidRDefault="004B6794">
      <w:pPr>
        <w:pStyle w:val="TOC2"/>
        <w:rPr>
          <w:noProof/>
          <w:sz w:val="22"/>
          <w:szCs w:val="22"/>
        </w:rPr>
      </w:pPr>
      <w:r>
        <w:rPr>
          <w:noProof/>
        </w:rPr>
        <w:t>Overview</w:t>
      </w:r>
      <w:r>
        <w:rPr>
          <w:noProof/>
        </w:rPr>
        <w:tab/>
      </w:r>
      <w:r>
        <w:rPr>
          <w:noProof/>
        </w:rPr>
        <w:fldChar w:fldCharType="begin"/>
      </w:r>
      <w:r>
        <w:rPr>
          <w:noProof/>
        </w:rPr>
        <w:instrText xml:space="preserve"> PAGEREF _Toc428193901 \h </w:instrText>
      </w:r>
      <w:r>
        <w:rPr>
          <w:noProof/>
        </w:rPr>
      </w:r>
      <w:r>
        <w:rPr>
          <w:noProof/>
        </w:rPr>
        <w:fldChar w:fldCharType="separate"/>
      </w:r>
      <w:r w:rsidR="00060AB7">
        <w:rPr>
          <w:noProof/>
        </w:rPr>
        <w:t>10</w:t>
      </w:r>
      <w:r>
        <w:rPr>
          <w:noProof/>
        </w:rPr>
        <w:fldChar w:fldCharType="end"/>
      </w:r>
    </w:p>
    <w:p w:rsidR="004B6794" w:rsidRPr="00CC0475" w:rsidRDefault="004B6794">
      <w:pPr>
        <w:pStyle w:val="TOC2"/>
        <w:rPr>
          <w:noProof/>
          <w:sz w:val="22"/>
          <w:szCs w:val="22"/>
        </w:rPr>
      </w:pPr>
      <w:r>
        <w:rPr>
          <w:noProof/>
        </w:rPr>
        <w:t>Actors</w:t>
      </w:r>
      <w:r>
        <w:rPr>
          <w:noProof/>
        </w:rPr>
        <w:tab/>
      </w:r>
      <w:r>
        <w:rPr>
          <w:noProof/>
        </w:rPr>
        <w:fldChar w:fldCharType="begin"/>
      </w:r>
      <w:r>
        <w:rPr>
          <w:noProof/>
        </w:rPr>
        <w:instrText xml:space="preserve"> PAGEREF _Toc428193902 \h </w:instrText>
      </w:r>
      <w:r>
        <w:rPr>
          <w:noProof/>
        </w:rPr>
      </w:r>
      <w:r>
        <w:rPr>
          <w:noProof/>
        </w:rPr>
        <w:fldChar w:fldCharType="separate"/>
      </w:r>
      <w:r w:rsidR="00060AB7">
        <w:rPr>
          <w:noProof/>
        </w:rPr>
        <w:t>10</w:t>
      </w:r>
      <w:r>
        <w:rPr>
          <w:noProof/>
        </w:rPr>
        <w:fldChar w:fldCharType="end"/>
      </w:r>
    </w:p>
    <w:p w:rsidR="004B6794" w:rsidRPr="00CC0475" w:rsidRDefault="004B6794">
      <w:pPr>
        <w:pStyle w:val="TOC2"/>
        <w:rPr>
          <w:noProof/>
          <w:sz w:val="22"/>
          <w:szCs w:val="22"/>
        </w:rPr>
      </w:pPr>
      <w:r>
        <w:rPr>
          <w:noProof/>
        </w:rPr>
        <w:t>Use Cases</w:t>
      </w:r>
      <w:r>
        <w:rPr>
          <w:noProof/>
        </w:rPr>
        <w:tab/>
      </w:r>
      <w:r>
        <w:rPr>
          <w:noProof/>
        </w:rPr>
        <w:fldChar w:fldCharType="begin"/>
      </w:r>
      <w:r>
        <w:rPr>
          <w:noProof/>
        </w:rPr>
        <w:instrText xml:space="preserve"> PAGEREF _Toc428193903 \h </w:instrText>
      </w:r>
      <w:r>
        <w:rPr>
          <w:noProof/>
        </w:rPr>
      </w:r>
      <w:r>
        <w:rPr>
          <w:noProof/>
        </w:rPr>
        <w:fldChar w:fldCharType="separate"/>
      </w:r>
      <w:r w:rsidR="00060AB7">
        <w:rPr>
          <w:noProof/>
        </w:rPr>
        <w:t>10</w:t>
      </w:r>
      <w:r>
        <w:rPr>
          <w:noProof/>
        </w:rPr>
        <w:fldChar w:fldCharType="end"/>
      </w:r>
    </w:p>
    <w:p w:rsidR="004B6794" w:rsidRPr="00CC0475" w:rsidRDefault="004B6794">
      <w:pPr>
        <w:pStyle w:val="TOC3"/>
        <w:rPr>
          <w:sz w:val="22"/>
          <w:szCs w:val="22"/>
        </w:rPr>
      </w:pPr>
      <w:r>
        <w:t>Use Case 1</w:t>
      </w:r>
      <w:r>
        <w:tab/>
      </w:r>
      <w:r>
        <w:fldChar w:fldCharType="begin"/>
      </w:r>
      <w:r>
        <w:instrText xml:space="preserve"> PAGEREF _Toc428193904 \h </w:instrText>
      </w:r>
      <w:r>
        <w:fldChar w:fldCharType="separate"/>
      </w:r>
      <w:r w:rsidR="00060AB7">
        <w:t>10</w:t>
      </w:r>
      <w:r>
        <w:fldChar w:fldCharType="end"/>
      </w:r>
    </w:p>
    <w:p w:rsidR="004B6794" w:rsidRPr="00CC0475" w:rsidRDefault="004B6794">
      <w:pPr>
        <w:pStyle w:val="TOC2"/>
        <w:rPr>
          <w:noProof/>
          <w:sz w:val="22"/>
          <w:szCs w:val="22"/>
        </w:rPr>
      </w:pPr>
      <w:r w:rsidRPr="00CE73B3">
        <w:rPr>
          <w:rFonts w:eastAsia="Calibri"/>
          <w:noProof/>
        </w:rPr>
        <w:t>Business Rules</w:t>
      </w:r>
      <w:r>
        <w:rPr>
          <w:noProof/>
        </w:rPr>
        <w:tab/>
      </w:r>
      <w:r>
        <w:rPr>
          <w:noProof/>
        </w:rPr>
        <w:fldChar w:fldCharType="begin"/>
      </w:r>
      <w:r>
        <w:rPr>
          <w:noProof/>
        </w:rPr>
        <w:instrText xml:space="preserve"> PAGEREF _Toc428193905 \h </w:instrText>
      </w:r>
      <w:r>
        <w:rPr>
          <w:noProof/>
        </w:rPr>
      </w:r>
      <w:r>
        <w:rPr>
          <w:noProof/>
        </w:rPr>
        <w:fldChar w:fldCharType="separate"/>
      </w:r>
      <w:r w:rsidR="00060AB7">
        <w:rPr>
          <w:noProof/>
        </w:rPr>
        <w:t>10</w:t>
      </w:r>
      <w:r>
        <w:rPr>
          <w:noProof/>
        </w:rPr>
        <w:fldChar w:fldCharType="end"/>
      </w:r>
    </w:p>
    <w:p w:rsidR="004B6794" w:rsidRPr="00CC0475" w:rsidRDefault="004B6794">
      <w:pPr>
        <w:pStyle w:val="TOC2"/>
        <w:rPr>
          <w:noProof/>
          <w:sz w:val="22"/>
          <w:szCs w:val="22"/>
        </w:rPr>
      </w:pPr>
      <w:r>
        <w:rPr>
          <w:noProof/>
        </w:rPr>
        <w:t>Key Abstractions</w:t>
      </w:r>
      <w:r>
        <w:rPr>
          <w:noProof/>
        </w:rPr>
        <w:tab/>
      </w:r>
      <w:r>
        <w:rPr>
          <w:noProof/>
        </w:rPr>
        <w:fldChar w:fldCharType="begin"/>
      </w:r>
      <w:r>
        <w:rPr>
          <w:noProof/>
        </w:rPr>
        <w:instrText xml:space="preserve"> PAGEREF _Toc428193906 \h </w:instrText>
      </w:r>
      <w:r>
        <w:rPr>
          <w:noProof/>
        </w:rPr>
      </w:r>
      <w:r>
        <w:rPr>
          <w:noProof/>
        </w:rPr>
        <w:fldChar w:fldCharType="separate"/>
      </w:r>
      <w:r w:rsidR="00060AB7">
        <w:rPr>
          <w:noProof/>
        </w:rPr>
        <w:t>11</w:t>
      </w:r>
      <w:r>
        <w:rPr>
          <w:noProof/>
        </w:rPr>
        <w:fldChar w:fldCharType="end"/>
      </w:r>
    </w:p>
    <w:p w:rsidR="004B6794" w:rsidRPr="00CC0475" w:rsidRDefault="004B6794">
      <w:pPr>
        <w:pStyle w:val="TOC2"/>
        <w:rPr>
          <w:noProof/>
          <w:sz w:val="22"/>
          <w:szCs w:val="22"/>
        </w:rPr>
      </w:pPr>
      <w:r>
        <w:rPr>
          <w:noProof/>
        </w:rPr>
        <w:t>States</w:t>
      </w:r>
      <w:r>
        <w:rPr>
          <w:noProof/>
        </w:rPr>
        <w:tab/>
      </w:r>
      <w:r>
        <w:rPr>
          <w:noProof/>
        </w:rPr>
        <w:fldChar w:fldCharType="begin"/>
      </w:r>
      <w:r>
        <w:rPr>
          <w:noProof/>
        </w:rPr>
        <w:instrText xml:space="preserve"> PAGEREF _Toc428193907 \h </w:instrText>
      </w:r>
      <w:r>
        <w:rPr>
          <w:noProof/>
        </w:rPr>
      </w:r>
      <w:r>
        <w:rPr>
          <w:noProof/>
        </w:rPr>
        <w:fldChar w:fldCharType="separate"/>
      </w:r>
      <w:r w:rsidR="00060AB7">
        <w:rPr>
          <w:noProof/>
        </w:rPr>
        <w:t>12</w:t>
      </w:r>
      <w:r>
        <w:rPr>
          <w:noProof/>
        </w:rPr>
        <w:fldChar w:fldCharType="end"/>
      </w:r>
    </w:p>
    <w:p w:rsidR="002766DD" w:rsidRDefault="00AF7593" w:rsidP="00E11F51">
      <w:pPr>
        <w:pStyle w:val="Heading1"/>
      </w:pPr>
      <w:r>
        <w:rPr>
          <w:sz w:val="22"/>
        </w:rPr>
        <w:fldChar w:fldCharType="end"/>
      </w:r>
      <w:r w:rsidR="002766DD">
        <w:br w:type="page"/>
      </w:r>
      <w:bookmarkStart w:id="1" w:name="_Toc428193889"/>
      <w:r w:rsidR="00CE6E8B">
        <w:lastRenderedPageBreak/>
        <w:t>Introduction</w:t>
      </w:r>
      <w:bookmarkEnd w:id="1"/>
    </w:p>
    <w:p w:rsidR="00CE6E8B" w:rsidRPr="00CE6E8B" w:rsidRDefault="00CE6E8B" w:rsidP="00C73A31">
      <w:pPr>
        <w:pStyle w:val="Heading2"/>
      </w:pPr>
      <w:bookmarkStart w:id="2" w:name="_Toc428193890"/>
      <w:r>
        <w:t>Overview</w:t>
      </w:r>
      <w:bookmarkEnd w:id="2"/>
    </w:p>
    <w:p w:rsidR="001922D1" w:rsidRDefault="009F2BAE" w:rsidP="00FC2F87">
      <w:pPr>
        <w:rPr>
          <w:rFonts w:cs="Arial"/>
          <w:szCs w:val="22"/>
        </w:rPr>
      </w:pPr>
      <w:bookmarkStart w:id="3" w:name="_Toc456598589"/>
      <w:r>
        <w:rPr>
          <w:rFonts w:cs="Arial"/>
          <w:szCs w:val="22"/>
        </w:rPr>
        <w:t>Argix Logistics</w:t>
      </w:r>
      <w:r w:rsidR="0083366A">
        <w:rPr>
          <w:rFonts w:cs="Arial"/>
          <w:szCs w:val="22"/>
        </w:rPr>
        <w:t xml:space="preserve"> </w:t>
      </w:r>
      <w:r w:rsidR="00CC25EC">
        <w:rPr>
          <w:rFonts w:cs="Arial"/>
          <w:szCs w:val="22"/>
        </w:rPr>
        <w:t>needs to develop a software system to process Bed Bath and Beyond freight.</w:t>
      </w:r>
      <w:r w:rsidR="00C16CC4">
        <w:rPr>
          <w:rFonts w:cs="Arial"/>
          <w:szCs w:val="22"/>
        </w:rPr>
        <w:t xml:space="preserve"> The system needs to support three main considerations: picking up BBB vendor freight, conveyer sorting to </w:t>
      </w:r>
      <w:r w:rsidR="001922D1">
        <w:rPr>
          <w:rFonts w:cs="Arial"/>
          <w:szCs w:val="22"/>
        </w:rPr>
        <w:t>Pools 1 – 26</w:t>
      </w:r>
      <w:r w:rsidR="00C16CC4">
        <w:rPr>
          <w:rFonts w:cs="Arial"/>
          <w:szCs w:val="22"/>
        </w:rPr>
        <w:t xml:space="preserve">, and manual sorting to </w:t>
      </w:r>
      <w:r w:rsidR="001922D1">
        <w:rPr>
          <w:rFonts w:cs="Arial"/>
          <w:szCs w:val="22"/>
        </w:rPr>
        <w:t>Pool 27</w:t>
      </w:r>
      <w:r w:rsidR="00C16CC4">
        <w:rPr>
          <w:rFonts w:cs="Arial"/>
          <w:szCs w:val="22"/>
        </w:rPr>
        <w:t>.</w:t>
      </w:r>
      <w:r w:rsidR="00FC2F87">
        <w:rPr>
          <w:rFonts w:cs="Arial"/>
          <w:szCs w:val="22"/>
        </w:rPr>
        <w:t xml:space="preserve"> The problem can be broken down (divide and conquer) along these same considerations, and the solution should answer the following questions being asked by the client and business:</w:t>
      </w:r>
    </w:p>
    <w:p w:rsidR="001922D1" w:rsidRDefault="001922D1" w:rsidP="001922D1">
      <w:pPr>
        <w:rPr>
          <w:rFonts w:cs="Arial"/>
          <w:szCs w:val="22"/>
        </w:rPr>
      </w:pPr>
    </w:p>
    <w:p w:rsidR="001922D1" w:rsidRDefault="00FC2F87" w:rsidP="001922D1">
      <w:pPr>
        <w:numPr>
          <w:ilvl w:val="0"/>
          <w:numId w:val="23"/>
        </w:numPr>
        <w:rPr>
          <w:rFonts w:cs="Arial"/>
          <w:szCs w:val="22"/>
        </w:rPr>
      </w:pPr>
      <w:r>
        <w:rPr>
          <w:rFonts w:cs="Arial"/>
          <w:szCs w:val="22"/>
        </w:rPr>
        <w:t>What is the status of vendor pickups and associated i</w:t>
      </w:r>
      <w:r w:rsidR="001922D1">
        <w:rPr>
          <w:rFonts w:cs="Arial"/>
          <w:szCs w:val="22"/>
        </w:rPr>
        <w:t>nbound trailers</w:t>
      </w:r>
    </w:p>
    <w:p w:rsidR="001922D1" w:rsidRDefault="00FC2F87" w:rsidP="001922D1">
      <w:pPr>
        <w:numPr>
          <w:ilvl w:val="0"/>
          <w:numId w:val="23"/>
        </w:numPr>
        <w:rPr>
          <w:rFonts w:cs="Arial"/>
          <w:szCs w:val="22"/>
        </w:rPr>
      </w:pPr>
      <w:r>
        <w:rPr>
          <w:rFonts w:cs="Arial"/>
          <w:szCs w:val="22"/>
        </w:rPr>
        <w:t xml:space="preserve">How many empty </w:t>
      </w:r>
      <w:r w:rsidR="001922D1">
        <w:rPr>
          <w:rFonts w:cs="Arial"/>
          <w:szCs w:val="22"/>
        </w:rPr>
        <w:t>trailers</w:t>
      </w:r>
      <w:r>
        <w:rPr>
          <w:rFonts w:cs="Arial"/>
          <w:szCs w:val="22"/>
        </w:rPr>
        <w:t xml:space="preserve"> are available for pickups or outbound loading</w:t>
      </w:r>
    </w:p>
    <w:p w:rsidR="001922D1" w:rsidRDefault="00FC2F87" w:rsidP="001922D1">
      <w:pPr>
        <w:numPr>
          <w:ilvl w:val="0"/>
          <w:numId w:val="23"/>
        </w:numPr>
        <w:rPr>
          <w:rFonts w:cs="Arial"/>
          <w:szCs w:val="22"/>
        </w:rPr>
      </w:pPr>
      <w:r>
        <w:rPr>
          <w:rFonts w:cs="Arial"/>
          <w:szCs w:val="22"/>
        </w:rPr>
        <w:t>What o</w:t>
      </w:r>
      <w:r w:rsidR="001922D1">
        <w:rPr>
          <w:rFonts w:cs="Arial"/>
          <w:szCs w:val="22"/>
        </w:rPr>
        <w:t xml:space="preserve">utbound trailers </w:t>
      </w:r>
      <w:r>
        <w:rPr>
          <w:rFonts w:cs="Arial"/>
          <w:szCs w:val="22"/>
        </w:rPr>
        <w:t xml:space="preserve">are </w:t>
      </w:r>
      <w:r w:rsidR="001922D1">
        <w:rPr>
          <w:rFonts w:cs="Arial"/>
          <w:szCs w:val="22"/>
        </w:rPr>
        <w:t>being loaded</w:t>
      </w:r>
      <w:r>
        <w:rPr>
          <w:rFonts w:cs="Arial"/>
          <w:szCs w:val="22"/>
        </w:rPr>
        <w:t xml:space="preserve"> and what are the door assignments</w:t>
      </w:r>
    </w:p>
    <w:p w:rsidR="001922D1" w:rsidRDefault="00FC2F87" w:rsidP="001922D1">
      <w:pPr>
        <w:numPr>
          <w:ilvl w:val="0"/>
          <w:numId w:val="23"/>
        </w:numPr>
        <w:rPr>
          <w:rFonts w:cs="Arial"/>
          <w:szCs w:val="22"/>
        </w:rPr>
      </w:pPr>
      <w:r>
        <w:rPr>
          <w:rFonts w:cs="Arial"/>
          <w:szCs w:val="22"/>
        </w:rPr>
        <w:t>What o</w:t>
      </w:r>
      <w:r w:rsidR="001922D1">
        <w:rPr>
          <w:rFonts w:cs="Arial"/>
          <w:szCs w:val="22"/>
        </w:rPr>
        <w:t xml:space="preserve">utbound trailers </w:t>
      </w:r>
      <w:r>
        <w:rPr>
          <w:rFonts w:cs="Arial"/>
          <w:szCs w:val="22"/>
        </w:rPr>
        <w:t xml:space="preserve">are </w:t>
      </w:r>
      <w:r w:rsidR="001922D1">
        <w:rPr>
          <w:rFonts w:cs="Arial"/>
          <w:szCs w:val="22"/>
        </w:rPr>
        <w:t>ready for line haul</w:t>
      </w:r>
    </w:p>
    <w:p w:rsidR="001922D1" w:rsidRDefault="001922D1" w:rsidP="001922D1">
      <w:pPr>
        <w:numPr>
          <w:ilvl w:val="0"/>
          <w:numId w:val="23"/>
        </w:numPr>
        <w:rPr>
          <w:rFonts w:cs="Arial"/>
          <w:szCs w:val="22"/>
        </w:rPr>
      </w:pPr>
      <w:r>
        <w:rPr>
          <w:rFonts w:cs="Arial"/>
          <w:szCs w:val="22"/>
        </w:rPr>
        <w:t xml:space="preserve">Which inbound </w:t>
      </w:r>
      <w:r w:rsidR="00FC2F87">
        <w:rPr>
          <w:rFonts w:cs="Arial"/>
          <w:szCs w:val="22"/>
        </w:rPr>
        <w:t xml:space="preserve">load should be </w:t>
      </w:r>
      <w:r>
        <w:rPr>
          <w:rFonts w:cs="Arial"/>
          <w:szCs w:val="22"/>
        </w:rPr>
        <w:t>sort</w:t>
      </w:r>
      <w:r w:rsidR="00FC2F87">
        <w:rPr>
          <w:rFonts w:cs="Arial"/>
          <w:szCs w:val="22"/>
        </w:rPr>
        <w:t>ed</w:t>
      </w:r>
      <w:r>
        <w:rPr>
          <w:rFonts w:cs="Arial"/>
          <w:szCs w:val="22"/>
        </w:rPr>
        <w:t xml:space="preserve"> next</w:t>
      </w:r>
    </w:p>
    <w:p w:rsidR="001922D1" w:rsidRDefault="001922D1" w:rsidP="001922D1">
      <w:pPr>
        <w:numPr>
          <w:ilvl w:val="0"/>
          <w:numId w:val="23"/>
        </w:numPr>
        <w:rPr>
          <w:rFonts w:cs="Arial"/>
          <w:szCs w:val="22"/>
        </w:rPr>
      </w:pPr>
      <w:r>
        <w:rPr>
          <w:rFonts w:cs="Arial"/>
          <w:szCs w:val="22"/>
        </w:rPr>
        <w:t>Where is an inbound trailer to sort</w:t>
      </w:r>
    </w:p>
    <w:p w:rsidR="001922D1" w:rsidRDefault="001922D1" w:rsidP="001922D1">
      <w:pPr>
        <w:numPr>
          <w:ilvl w:val="0"/>
          <w:numId w:val="23"/>
        </w:numPr>
        <w:rPr>
          <w:rFonts w:cs="Arial"/>
          <w:szCs w:val="22"/>
        </w:rPr>
      </w:pPr>
      <w:r>
        <w:rPr>
          <w:rFonts w:cs="Arial"/>
          <w:szCs w:val="22"/>
        </w:rPr>
        <w:t>Where is an empty trailer for outbound loading</w:t>
      </w:r>
    </w:p>
    <w:p w:rsidR="001922D1" w:rsidRDefault="001922D1" w:rsidP="001922D1">
      <w:pPr>
        <w:rPr>
          <w:rFonts w:cs="Arial"/>
          <w:szCs w:val="22"/>
        </w:rPr>
      </w:pPr>
    </w:p>
    <w:p w:rsidR="001922D1" w:rsidRDefault="001922D1" w:rsidP="001922D1">
      <w:pPr>
        <w:rPr>
          <w:rFonts w:cs="Arial"/>
          <w:szCs w:val="22"/>
        </w:rPr>
      </w:pPr>
      <w:r>
        <w:rPr>
          <w:rFonts w:cs="Arial"/>
          <w:szCs w:val="22"/>
        </w:rPr>
        <w:t>The system should assume a steady state of the physical world (i.e. yard-trailers-doors). Therefore, inbound and outbound trail</w:t>
      </w:r>
      <w:r w:rsidR="00FC2F87">
        <w:rPr>
          <w:rFonts w:cs="Arial"/>
          <w:szCs w:val="22"/>
        </w:rPr>
        <w:t xml:space="preserve">ers are assumed in the </w:t>
      </w:r>
      <w:r>
        <w:rPr>
          <w:rFonts w:cs="Arial"/>
          <w:szCs w:val="22"/>
        </w:rPr>
        <w:t>doors from the prior shift</w:t>
      </w:r>
      <w:r w:rsidR="001831A0">
        <w:rPr>
          <w:rFonts w:cs="Arial"/>
          <w:szCs w:val="22"/>
        </w:rPr>
        <w:t xml:space="preserve"> (i.e. don’t record moves to accommodate changeover to Tsort processing)</w:t>
      </w:r>
      <w:r>
        <w:rPr>
          <w:rFonts w:cs="Arial"/>
          <w:szCs w:val="22"/>
        </w:rPr>
        <w:t>.</w:t>
      </w:r>
    </w:p>
    <w:p w:rsidR="00BD6DD6" w:rsidRDefault="00BD6DD6" w:rsidP="002766DD">
      <w:pPr>
        <w:rPr>
          <w:rFonts w:cs="Arial"/>
          <w:szCs w:val="22"/>
        </w:rPr>
      </w:pPr>
    </w:p>
    <w:p w:rsidR="00FC2F87" w:rsidRDefault="00FC2F87" w:rsidP="002766DD">
      <w:pPr>
        <w:rPr>
          <w:rFonts w:cs="Arial"/>
          <w:szCs w:val="22"/>
        </w:rPr>
      </w:pPr>
    </w:p>
    <w:p w:rsidR="00FC2F87" w:rsidRDefault="00FC2F87" w:rsidP="002766DD">
      <w:pPr>
        <w:rPr>
          <w:rFonts w:cs="Arial"/>
          <w:szCs w:val="22"/>
        </w:rPr>
      </w:pPr>
    </w:p>
    <w:p w:rsidR="00FC2F87" w:rsidRDefault="00FC2F87" w:rsidP="002766DD">
      <w:pPr>
        <w:rPr>
          <w:rFonts w:cs="Arial"/>
          <w:szCs w:val="22"/>
        </w:rPr>
      </w:pPr>
    </w:p>
    <w:p w:rsidR="00FC2F87" w:rsidRDefault="00FC2F87" w:rsidP="002766DD">
      <w:pPr>
        <w:rPr>
          <w:rFonts w:cs="Arial"/>
          <w:szCs w:val="22"/>
        </w:rPr>
      </w:pPr>
    </w:p>
    <w:p w:rsidR="00FC2F87" w:rsidRDefault="00FC2F87" w:rsidP="002766DD">
      <w:pPr>
        <w:rPr>
          <w:rFonts w:cs="Arial"/>
          <w:szCs w:val="22"/>
        </w:rPr>
      </w:pPr>
    </w:p>
    <w:p w:rsidR="00BD6DD6" w:rsidRDefault="00BD6DD6" w:rsidP="002766DD">
      <w:pPr>
        <w:rPr>
          <w:rFonts w:cs="Arial"/>
          <w:szCs w:val="22"/>
        </w:rPr>
      </w:pPr>
      <w:r>
        <w:rPr>
          <w:rFonts w:cs="Arial"/>
          <w:szCs w:val="22"/>
        </w:rPr>
        <w:t xml:space="preserve">This document details known requirements and a candidate design. It does not address manpower requirements or project </w:t>
      </w:r>
      <w:r w:rsidR="00302433">
        <w:rPr>
          <w:rFonts w:cs="Arial"/>
          <w:szCs w:val="22"/>
        </w:rPr>
        <w:t>scheduling</w:t>
      </w:r>
      <w:r>
        <w:rPr>
          <w:rFonts w:cs="Arial"/>
          <w:szCs w:val="22"/>
        </w:rPr>
        <w:t>, although these can be determined from this architecture.</w:t>
      </w:r>
    </w:p>
    <w:p w:rsidR="00157838" w:rsidRDefault="00157838" w:rsidP="002766DD">
      <w:pPr>
        <w:rPr>
          <w:rFonts w:cs="Arial"/>
          <w:szCs w:val="22"/>
        </w:rPr>
      </w:pPr>
    </w:p>
    <w:p w:rsidR="00157838" w:rsidRPr="00157838" w:rsidRDefault="00F759E6" w:rsidP="00F759E6">
      <w:pPr>
        <w:pStyle w:val="Heading41"/>
      </w:pPr>
      <w:r>
        <w:t>How to read this document</w:t>
      </w:r>
    </w:p>
    <w:p w:rsidR="00157838" w:rsidRDefault="00157838" w:rsidP="002766DD">
      <w:pPr>
        <w:rPr>
          <w:rFonts w:cs="Arial"/>
          <w:szCs w:val="22"/>
        </w:rPr>
      </w:pPr>
      <w:r>
        <w:rPr>
          <w:rFonts w:cs="Arial"/>
          <w:szCs w:val="22"/>
        </w:rPr>
        <w:t>Management- Introduction, Analysis (Overview, Business Activities, Actors), Project Planning</w:t>
      </w:r>
    </w:p>
    <w:p w:rsidR="00157838" w:rsidRDefault="00157838" w:rsidP="002766DD">
      <w:pPr>
        <w:rPr>
          <w:rFonts w:cs="Arial"/>
          <w:szCs w:val="22"/>
        </w:rPr>
      </w:pPr>
      <w:r>
        <w:rPr>
          <w:rFonts w:cs="Arial"/>
          <w:szCs w:val="22"/>
        </w:rPr>
        <w:t>Operations- Introduction, Analysis, Project Planning</w:t>
      </w:r>
    </w:p>
    <w:p w:rsidR="00157838" w:rsidRDefault="00157838" w:rsidP="002766DD">
      <w:pPr>
        <w:rPr>
          <w:rFonts w:cs="Arial"/>
          <w:szCs w:val="22"/>
        </w:rPr>
      </w:pPr>
      <w:r>
        <w:rPr>
          <w:rFonts w:cs="Arial"/>
          <w:szCs w:val="22"/>
        </w:rPr>
        <w:t>IT- Introduction, Analysis, Design, Project Planning</w:t>
      </w:r>
    </w:p>
    <w:p w:rsidR="00EF63A2" w:rsidRDefault="00EF63A2" w:rsidP="002766DD">
      <w:pPr>
        <w:rPr>
          <w:rFonts w:cs="Arial"/>
          <w:szCs w:val="22"/>
        </w:rPr>
      </w:pPr>
    </w:p>
    <w:p w:rsidR="008C2BBB" w:rsidRPr="00715F83" w:rsidRDefault="008C2BBB" w:rsidP="00C73A31">
      <w:pPr>
        <w:pStyle w:val="Heading2"/>
      </w:pPr>
      <w:bookmarkStart w:id="4" w:name="_Toc428193891"/>
      <w:r w:rsidRPr="00715F83">
        <w:t>Context</w:t>
      </w:r>
      <w:bookmarkEnd w:id="4"/>
    </w:p>
    <w:p w:rsidR="00D92DC4" w:rsidRDefault="008C2BBB" w:rsidP="00C0580E">
      <w:r>
        <w:t>The following diagram provides context for the syste</w:t>
      </w:r>
      <w:r w:rsidR="00002B27">
        <w:t xml:space="preserve">m under discussion. </w:t>
      </w:r>
      <w:r w:rsidR="00654F84">
        <w:t>This is a high level view of the structure of the system. At the center of the drawing is the system under discussion (i.e. Pallet Shipment). Surrounding this system are roles, devices, and other systems that interact with the system.</w:t>
      </w:r>
      <w:r w:rsidR="00002B27">
        <w:t xml:space="preserve"> </w:t>
      </w:r>
      <w:proofErr w:type="gramStart"/>
      <w:r w:rsidR="00002B27">
        <w:t>i</w:t>
      </w:r>
      <w:r>
        <w:t>t</w:t>
      </w:r>
      <w:proofErr w:type="gramEnd"/>
      <w:r>
        <w:t xml:space="preserve"> helps us t</w:t>
      </w:r>
      <w:r w:rsidR="0044391C">
        <w:t xml:space="preserve">o understand </w:t>
      </w:r>
      <w:r w:rsidR="00807520">
        <w:t>the people</w:t>
      </w:r>
      <w:r w:rsidR="00645EBD">
        <w:t xml:space="preserve">, </w:t>
      </w:r>
      <w:r w:rsidR="009F3CE5">
        <w:t>hardware</w:t>
      </w:r>
      <w:r w:rsidR="007C71E7">
        <w:t>, and</w:t>
      </w:r>
      <w:r w:rsidR="00645EBD">
        <w:t xml:space="preserve"> external </w:t>
      </w:r>
      <w:r w:rsidR="00807520">
        <w:t>systems that interact</w:t>
      </w:r>
      <w:r>
        <w:t xml:space="preserve"> with the system</w:t>
      </w:r>
      <w:r w:rsidR="00807520">
        <w:t xml:space="preserve"> </w:t>
      </w:r>
      <w:r w:rsidR="0044391C">
        <w:t>under discussion</w:t>
      </w:r>
      <w:r w:rsidR="00807520">
        <w:t>.</w:t>
      </w:r>
    </w:p>
    <w:p w:rsidR="001922D1" w:rsidRDefault="001922D1" w:rsidP="00C0580E"/>
    <w:p w:rsidR="009F3CE5" w:rsidRDefault="009F3CE5" w:rsidP="00C0580E"/>
    <w:p w:rsidR="008C2BBB" w:rsidRDefault="001922D1" w:rsidP="008C2BBB">
      <w:pPr>
        <w:jc w:val="center"/>
      </w:pPr>
      <w:r>
        <w:object w:dxaOrig="13711" w:dyaOrig="5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192.75pt" o:ole="">
            <v:imagedata r:id="rId9" o:title=""/>
          </v:shape>
          <o:OLEObject Type="Embed" ProgID="Visio.Drawing.15" ShapeID="_x0000_i1025" DrawAspect="Content" ObjectID="_1502196919" r:id="rId10"/>
        </w:object>
      </w:r>
    </w:p>
    <w:p w:rsidR="008C2BBB" w:rsidRDefault="008C2BBB" w:rsidP="002766DD">
      <w:pPr>
        <w:rPr>
          <w:rFonts w:cs="Arial"/>
          <w:szCs w:val="22"/>
        </w:rPr>
      </w:pPr>
    </w:p>
    <w:p w:rsidR="00157838" w:rsidRDefault="00157838" w:rsidP="002766DD">
      <w:pPr>
        <w:rPr>
          <w:rFonts w:cs="Arial"/>
          <w:szCs w:val="22"/>
        </w:rPr>
      </w:pPr>
    </w:p>
    <w:p w:rsidR="00157838" w:rsidRDefault="00157838" w:rsidP="002766DD">
      <w:pPr>
        <w:rPr>
          <w:rFonts w:cs="Arial"/>
          <w:szCs w:val="22"/>
        </w:rPr>
      </w:pPr>
    </w:p>
    <w:p w:rsidR="00157838" w:rsidRDefault="00157838" w:rsidP="002766DD">
      <w:pPr>
        <w:rPr>
          <w:rFonts w:cs="Arial"/>
          <w:szCs w:val="22"/>
        </w:rPr>
      </w:pPr>
    </w:p>
    <w:p w:rsidR="00CE6E8B" w:rsidRDefault="00CE6E8B" w:rsidP="00CE6E8B">
      <w:pPr>
        <w:pStyle w:val="Heading2"/>
      </w:pPr>
      <w:bookmarkStart w:id="5" w:name="_Toc428193892"/>
      <w:r>
        <w:t>Scope</w:t>
      </w:r>
      <w:bookmarkEnd w:id="5"/>
    </w:p>
    <w:p w:rsidR="00CE6E8B" w:rsidRPr="00CE6E8B" w:rsidRDefault="00CE6E8B" w:rsidP="002558D4">
      <w:pPr>
        <w:pStyle w:val="Heading41"/>
      </w:pPr>
      <w:r w:rsidRPr="00CE6E8B">
        <w:t>Solution Boundary</w:t>
      </w:r>
    </w:p>
    <w:p w:rsidR="00CE6E8B" w:rsidRDefault="009F2BAE" w:rsidP="00CE6E8B">
      <w:r>
        <w:t xml:space="preserve">The solution will </w:t>
      </w:r>
      <w:r w:rsidR="00531645">
        <w:t>provide</w:t>
      </w:r>
      <w:r w:rsidR="008833CF">
        <w:t>…</w:t>
      </w:r>
    </w:p>
    <w:p w:rsidR="0083366A" w:rsidRDefault="0083366A" w:rsidP="00CE6E8B">
      <w:pPr>
        <w:rPr>
          <w:rFonts w:cs="Arial"/>
          <w:szCs w:val="22"/>
        </w:rPr>
      </w:pPr>
    </w:p>
    <w:p w:rsidR="00CE6E8B" w:rsidRPr="006F2F08" w:rsidRDefault="00CE6E8B" w:rsidP="006F2F08">
      <w:pPr>
        <w:pStyle w:val="Heading41"/>
      </w:pPr>
      <w:r w:rsidRPr="006F2F08">
        <w:t>Constraints</w:t>
      </w:r>
    </w:p>
    <w:p w:rsidR="0083366A" w:rsidRDefault="001922D1" w:rsidP="000D33A3">
      <w:pPr>
        <w:numPr>
          <w:ilvl w:val="0"/>
          <w:numId w:val="14"/>
        </w:numPr>
      </w:pPr>
      <w:r>
        <w:t>None</w:t>
      </w:r>
    </w:p>
    <w:p w:rsidR="000D33A3" w:rsidRDefault="000D33A3" w:rsidP="00CE6E8B"/>
    <w:p w:rsidR="00EC52B2" w:rsidRDefault="00EC52B2" w:rsidP="00386F87">
      <w:pPr>
        <w:pStyle w:val="Heading2"/>
      </w:pPr>
    </w:p>
    <w:p w:rsidR="00386F87" w:rsidRDefault="00386F87" w:rsidP="00386F87">
      <w:pPr>
        <w:pStyle w:val="Heading2"/>
      </w:pPr>
      <w:bookmarkStart w:id="6" w:name="_Toc428193893"/>
      <w:r>
        <w:t>Risks</w:t>
      </w:r>
      <w:bookmarkEnd w:id="6"/>
    </w:p>
    <w:p w:rsidR="009321C1" w:rsidRDefault="00ED3FA2" w:rsidP="008833CF">
      <w:pPr>
        <w:numPr>
          <w:ilvl w:val="0"/>
          <w:numId w:val="18"/>
        </w:numPr>
      </w:pPr>
      <w:r>
        <w:t>Time</w:t>
      </w:r>
    </w:p>
    <w:p w:rsidR="009C7028" w:rsidRDefault="009C7028" w:rsidP="00386F87"/>
    <w:p w:rsidR="009C7028" w:rsidRDefault="009C7028" w:rsidP="00386F87"/>
    <w:p w:rsidR="009C7028" w:rsidRPr="002558D4" w:rsidRDefault="006B1731" w:rsidP="009C7028">
      <w:pPr>
        <w:pStyle w:val="Heading2"/>
      </w:pPr>
      <w:r>
        <w:br w:type="page"/>
      </w:r>
      <w:bookmarkStart w:id="7" w:name="_Toc428193894"/>
      <w:r w:rsidR="009C7028">
        <w:lastRenderedPageBreak/>
        <w:t>Business Activities</w:t>
      </w:r>
      <w:bookmarkEnd w:id="7"/>
    </w:p>
    <w:p w:rsidR="009C7028" w:rsidRDefault="009C7028" w:rsidP="009C7028">
      <w:r>
        <w:t xml:space="preserve">The following diagrams show the </w:t>
      </w:r>
      <w:r w:rsidR="00DB3B0F">
        <w:t xml:space="preserve">core </w:t>
      </w:r>
      <w:r>
        <w:t xml:space="preserve">business activities for the </w:t>
      </w:r>
      <w:r w:rsidR="008833CF">
        <w:t>PCS Sort System</w:t>
      </w:r>
      <w:r>
        <w:t>. Business activities are modeled using activity diagrams</w:t>
      </w:r>
      <w:r w:rsidR="00DB3B0F">
        <w:t>; they show</w:t>
      </w:r>
      <w:r>
        <w:t xml:space="preserve"> a series of activities, the actor</w:t>
      </w:r>
      <w:r w:rsidR="00DB3B0F">
        <w:t xml:space="preserve"> involved</w:t>
      </w:r>
      <w:r>
        <w:t xml:space="preserve">, </w:t>
      </w:r>
      <w:r w:rsidR="00DB3B0F">
        <w:t>and the information consumed or</w:t>
      </w:r>
      <w:r>
        <w:t xml:space="preserve"> created during the process. Activity diagrams drive the discovery of Actors, Use Cases, and Key Abstractions.</w:t>
      </w:r>
    </w:p>
    <w:p w:rsidR="009C7028" w:rsidRDefault="009C7028" w:rsidP="009C7028"/>
    <w:p w:rsidR="009C7028" w:rsidRDefault="00CC25EC" w:rsidP="009C7028">
      <w:pPr>
        <w:pStyle w:val="Heading31"/>
      </w:pPr>
      <w:bookmarkStart w:id="8" w:name="_Toc428193895"/>
      <w:r>
        <w:t xml:space="preserve">Inbound: </w:t>
      </w:r>
      <w:r w:rsidR="00213D6E">
        <w:t>JA Pickup</w:t>
      </w:r>
      <w:r w:rsidR="00B11ADB">
        <w:t xml:space="preserve"> Appointment</w:t>
      </w:r>
      <w:r w:rsidR="00DB3B0F">
        <w:t xml:space="preserve"> </w:t>
      </w:r>
      <w:r>
        <w:t>(</w:t>
      </w:r>
      <w:r w:rsidR="00C15262">
        <w:t xml:space="preserve">Full </w:t>
      </w:r>
      <w:r w:rsidR="00DB3B0F">
        <w:t>Trailer</w:t>
      </w:r>
      <w:r>
        <w:t>)</w:t>
      </w:r>
      <w:bookmarkEnd w:id="8"/>
    </w:p>
    <w:p w:rsidR="00C151E9" w:rsidRDefault="00B11ADB" w:rsidP="009C7028">
      <w:r>
        <w:t>A Jamesburg pickup appointment is scheduled for an inbound load</w:t>
      </w:r>
      <w:r w:rsidR="00DB3B0F">
        <w:t>; t</w:t>
      </w:r>
      <w:r w:rsidR="00C151E9">
        <w:t xml:space="preserve">his </w:t>
      </w:r>
      <w:r w:rsidR="00DB3B0F">
        <w:t>is</w:t>
      </w:r>
      <w:r w:rsidR="00C151E9">
        <w:t xml:space="preserve"> </w:t>
      </w:r>
      <w:r w:rsidR="00C15262">
        <w:t>arrived</w:t>
      </w:r>
      <w:r w:rsidR="00DB3B0F">
        <w:t xml:space="preserve"> as a</w:t>
      </w:r>
      <w:r w:rsidR="00C151E9">
        <w:t xml:space="preserve"> full trailer.</w:t>
      </w:r>
      <w:r>
        <w:t xml:space="preserve"> The </w:t>
      </w:r>
      <w:r w:rsidR="00C15262">
        <w:t>vendor</w:t>
      </w:r>
      <w:r>
        <w:t xml:space="preserve"> calls or emails a load tender </w:t>
      </w:r>
      <w:r w:rsidR="00C15262">
        <w:t>to JA Dispatch. An inbound load is created and dispatched; the vendor</w:t>
      </w:r>
      <w:r>
        <w:t xml:space="preserve"> receives a confirmation number (i.e. the number of</w:t>
      </w:r>
      <w:r w:rsidR="00C15262">
        <w:t xml:space="preserve"> the Dispatch pickup appointment</w:t>
      </w:r>
      <w:r w:rsidR="00C151E9">
        <w:t xml:space="preserve">). The inbound load is picked up and arrived in the Jamesburg yard by </w:t>
      </w:r>
      <w:r w:rsidR="00C15262">
        <w:t xml:space="preserve">JA </w:t>
      </w:r>
      <w:r w:rsidR="00C151E9">
        <w:t xml:space="preserve">Dispatch. </w:t>
      </w:r>
      <w:r w:rsidR="00DB3B0F">
        <w:t>The</w:t>
      </w:r>
      <w:r w:rsidR="00C151E9">
        <w:t xml:space="preserve"> trailer is parked in the JA yard or an overflow yard (i.e. Hermann’s yards</w:t>
      </w:r>
      <w:proofErr w:type="gramStart"/>
      <w:r w:rsidR="00C151E9">
        <w:t>)</w:t>
      </w:r>
      <w:r w:rsidR="001A6261">
        <w:t>-</w:t>
      </w:r>
      <w:proofErr w:type="gramEnd"/>
      <w:r w:rsidR="00C151E9">
        <w:t xml:space="preserve"> the exact location unknown</w:t>
      </w:r>
      <w:r w:rsidR="00DB3B0F">
        <w:t xml:space="preserve"> at arrival.</w:t>
      </w:r>
      <w:r w:rsidR="00C15262">
        <w:t xml:space="preserve"> The inbound load is eventually pulled to an inbound door and sorted, and the trailer is empty and available for an inbound load (i.e. pickup) or outbound load (i.e. assign to outbound door).</w:t>
      </w:r>
    </w:p>
    <w:p w:rsidR="00C151E9" w:rsidRDefault="00C151E9" w:rsidP="009C7028"/>
    <w:p w:rsidR="00C151E9" w:rsidRDefault="00C151E9" w:rsidP="009C7028">
      <w:r w:rsidRPr="00A555DE">
        <w:rPr>
          <w:i/>
        </w:rPr>
        <w:t>Strategy</w:t>
      </w:r>
      <w:r>
        <w:t xml:space="preserve">: Partition the yard </w:t>
      </w:r>
      <w:r w:rsidR="00A555DE">
        <w:t>into</w:t>
      </w:r>
      <w:r>
        <w:t xml:space="preserve"> separate areas for Tsort and BBB </w:t>
      </w:r>
      <w:r w:rsidR="00DB3B0F">
        <w:t xml:space="preserve">inbound </w:t>
      </w:r>
      <w:r>
        <w:t>loads.</w:t>
      </w:r>
    </w:p>
    <w:p w:rsidR="009C7028" w:rsidRDefault="00C151E9" w:rsidP="009C7028">
      <w:r>
        <w:t xml:space="preserve"> </w:t>
      </w:r>
    </w:p>
    <w:p w:rsidR="009C7028" w:rsidRDefault="00B11ADB" w:rsidP="009C7028">
      <w:pPr>
        <w:jc w:val="center"/>
      </w:pPr>
      <w:r>
        <w:object w:dxaOrig="14431" w:dyaOrig="7951">
          <v:shape id="_x0000_i1026" type="#_x0000_t75" style="width:522pt;height:287.25pt" o:ole="">
            <v:imagedata r:id="rId11" o:title=""/>
          </v:shape>
          <o:OLEObject Type="Embed" ProgID="Visio.Drawing.15" ShapeID="_x0000_i1026" DrawAspect="Content" ObjectID="_1502196920" r:id="rId12"/>
        </w:object>
      </w:r>
    </w:p>
    <w:p w:rsidR="009C7028" w:rsidRDefault="009C7028" w:rsidP="008833CF"/>
    <w:p w:rsidR="00213D6E" w:rsidRDefault="00213D6E" w:rsidP="008833CF"/>
    <w:p w:rsidR="00FC7C72" w:rsidRDefault="00BD0A49" w:rsidP="00FC7C72">
      <w:pPr>
        <w:pStyle w:val="Heading31"/>
      </w:pPr>
      <w:r>
        <w:br w:type="page"/>
      </w:r>
      <w:bookmarkStart w:id="9" w:name="_Toc428193896"/>
      <w:r w:rsidR="00CC25EC">
        <w:lastRenderedPageBreak/>
        <w:t xml:space="preserve">Inbound: </w:t>
      </w:r>
      <w:r w:rsidR="00FC7C72">
        <w:t>JA Pickup Appointment</w:t>
      </w:r>
      <w:r w:rsidR="00C15262">
        <w:t xml:space="preserve"> </w:t>
      </w:r>
      <w:r w:rsidR="00CC25EC">
        <w:t>(</w:t>
      </w:r>
      <w:r w:rsidR="00C15262">
        <w:t xml:space="preserve">Partial Trailer or </w:t>
      </w:r>
      <w:r w:rsidR="001A6261">
        <w:t>Straight Truck</w:t>
      </w:r>
      <w:r w:rsidR="00CC25EC">
        <w:t>)</w:t>
      </w:r>
      <w:bookmarkEnd w:id="9"/>
    </w:p>
    <w:p w:rsidR="00FC7C72" w:rsidRDefault="00FC7C72" w:rsidP="00FC7C72">
      <w:r>
        <w:t xml:space="preserve">A Jamesburg pickup appointment is scheduled for an inbound load that is </w:t>
      </w:r>
      <w:r w:rsidR="001A6261">
        <w:t>less</w:t>
      </w:r>
      <w:r>
        <w:t xml:space="preserve"> than x pallets or y cartons</w:t>
      </w:r>
      <w:r w:rsidR="001A6261">
        <w:t xml:space="preserve"> and is more cost-effective for pickup out of Jamesburg</w:t>
      </w:r>
      <w:r>
        <w:t xml:space="preserve">; this is </w:t>
      </w:r>
      <w:r w:rsidR="001A6261">
        <w:t>arrived</w:t>
      </w:r>
      <w:r>
        <w:t xml:space="preserve"> as a partial trailer</w:t>
      </w:r>
      <w:r w:rsidR="001A6261">
        <w:t xml:space="preserve"> or on a straight truck</w:t>
      </w:r>
      <w:r>
        <w:t xml:space="preserve">. </w:t>
      </w:r>
      <w:r w:rsidR="001A6261">
        <w:t xml:space="preserve">The vendor calls or emails a load tender to JA Dispatch. An inbound load is created and dispatched; the vendor receives a confirmation number (i.e. the number of the Dispatch pickup appointment). </w:t>
      </w:r>
      <w:r>
        <w:t xml:space="preserve"> </w:t>
      </w:r>
      <w:r w:rsidR="001A6261">
        <w:t>The inbound load is picked up and arrived in the Jamesburg yard by JA Dispatch.</w:t>
      </w:r>
      <w:r>
        <w:t xml:space="preserve"> T</w:t>
      </w:r>
      <w:r w:rsidR="001A6261">
        <w:t>he inbound load is unloaded to the warehouse floor- the exact location is unknown at arrival</w:t>
      </w:r>
      <w:r>
        <w:t>.</w:t>
      </w:r>
      <w:r w:rsidR="001A6261" w:rsidRPr="001A6261">
        <w:t xml:space="preserve"> </w:t>
      </w:r>
      <w:r w:rsidR="001A6261">
        <w:t>The inbound load is eventually sorted. Notice there is NO notion of a trailer in this process.</w:t>
      </w:r>
    </w:p>
    <w:p w:rsidR="00FC7C72" w:rsidRDefault="00FC7C72" w:rsidP="00FC7C72"/>
    <w:p w:rsidR="00FC7C72" w:rsidRDefault="00FC7C72" w:rsidP="00FC7C72">
      <w:r w:rsidRPr="00A555DE">
        <w:rPr>
          <w:i/>
        </w:rPr>
        <w:t>Strategy</w:t>
      </w:r>
      <w:r>
        <w:t xml:space="preserve">: </w:t>
      </w:r>
      <w:r w:rsidR="001A6261">
        <w:t xml:space="preserve">Partition the warehouse into identifiable spaces for each </w:t>
      </w:r>
      <w:r w:rsidR="00A555DE">
        <w:t xml:space="preserve">BBB </w:t>
      </w:r>
      <w:r w:rsidR="001A6261">
        <w:t>vendor load to make it easier to find loads for sort</w:t>
      </w:r>
      <w:r w:rsidR="00A555DE">
        <w:t>ing</w:t>
      </w:r>
      <w:r w:rsidR="001A6261">
        <w:t>.</w:t>
      </w:r>
    </w:p>
    <w:p w:rsidR="00FC7C72" w:rsidRDefault="00FC7C72" w:rsidP="00FC7C72">
      <w:r>
        <w:t xml:space="preserve"> </w:t>
      </w:r>
    </w:p>
    <w:p w:rsidR="00FC7C72" w:rsidRDefault="00C15262" w:rsidP="00FC7C72">
      <w:pPr>
        <w:jc w:val="center"/>
      </w:pPr>
      <w:r>
        <w:object w:dxaOrig="14431" w:dyaOrig="7951">
          <v:shape id="_x0000_i1027" type="#_x0000_t75" style="width:522pt;height:287.25pt" o:ole="">
            <v:imagedata r:id="rId13" o:title=""/>
          </v:shape>
          <o:OLEObject Type="Embed" ProgID="Visio.Drawing.15" ShapeID="_x0000_i1027" DrawAspect="Content" ObjectID="_1502196921" r:id="rId14"/>
        </w:object>
      </w:r>
    </w:p>
    <w:p w:rsidR="00FC7C72" w:rsidRDefault="00FC7C72" w:rsidP="008833CF"/>
    <w:p w:rsidR="001A6261" w:rsidRDefault="00BD0A49" w:rsidP="001A6261">
      <w:pPr>
        <w:pStyle w:val="Heading31"/>
      </w:pPr>
      <w:r>
        <w:br w:type="page"/>
      </w:r>
      <w:bookmarkStart w:id="10" w:name="_Toc428193897"/>
      <w:r w:rsidR="00CC25EC">
        <w:lastRenderedPageBreak/>
        <w:t xml:space="preserve">Inbound: </w:t>
      </w:r>
      <w:r w:rsidR="001A6261">
        <w:t>RF Pickup</w:t>
      </w:r>
      <w:r>
        <w:t xml:space="preserve"> Request</w:t>
      </w:r>
      <w:r w:rsidR="00CC25EC">
        <w:t xml:space="preserve"> (</w:t>
      </w:r>
      <w:r w:rsidR="001A6261">
        <w:t>Straight Truck</w:t>
      </w:r>
      <w:r>
        <w:t xml:space="preserve"> to Full/Partial Transfer Trailer</w:t>
      </w:r>
      <w:r w:rsidR="00CC25EC">
        <w:t>)</w:t>
      </w:r>
      <w:bookmarkEnd w:id="10"/>
    </w:p>
    <w:p w:rsidR="001A6261" w:rsidRDefault="001A6261" w:rsidP="001A6261">
      <w:r>
        <w:t xml:space="preserve">A </w:t>
      </w:r>
      <w:r w:rsidR="00BD0A49">
        <w:t>Ridgefield</w:t>
      </w:r>
      <w:r>
        <w:t xml:space="preserve"> pickup </w:t>
      </w:r>
      <w:r w:rsidR="00BD0A49">
        <w:t>request</w:t>
      </w:r>
      <w:r>
        <w:t xml:space="preserve"> is </w:t>
      </w:r>
      <w:r w:rsidR="00A07522">
        <w:t>scheduled for a</w:t>
      </w:r>
      <w:r>
        <w:t xml:space="preserve"> </w:t>
      </w:r>
      <w:r w:rsidR="00BD0A49">
        <w:t>vendor</w:t>
      </w:r>
      <w:r>
        <w:t xml:space="preserve"> load that is less than x pallets or y cartons and is more cost-effective for pickup out of </w:t>
      </w:r>
      <w:r w:rsidR="00BD0A49">
        <w:t>Ridgefield</w:t>
      </w:r>
      <w:r>
        <w:t xml:space="preserve">; this is arrived </w:t>
      </w:r>
      <w:r w:rsidR="00A07522">
        <w:t xml:space="preserve">at the local terminal </w:t>
      </w:r>
      <w:r>
        <w:t xml:space="preserve">on a straight truck. The vendor calls or emails a load tender to JA Dispatch. An inbound load is created and dispatched; the vendor receives a confirmation number (i.e. the number of the Dispatch pickup </w:t>
      </w:r>
      <w:r w:rsidR="00BD0A49">
        <w:t>request</w:t>
      </w:r>
      <w:r>
        <w:t xml:space="preserve">).  The inbound load is picked up and </w:t>
      </w:r>
      <w:r w:rsidR="00BD0A49">
        <w:t xml:space="preserve">received at the Ridgefield warehouse. The load is loaded onto a transfer trailer destined for Jamesburg. The transfer trailer is </w:t>
      </w:r>
      <w:r>
        <w:t>arrived in the Jamesburg yard by JA Dispatch.</w:t>
      </w:r>
      <w:r w:rsidR="00BD0A49" w:rsidRPr="00BD0A49">
        <w:t xml:space="preserve"> </w:t>
      </w:r>
      <w:r w:rsidR="00BD0A49">
        <w:t>A full trailer is parked in the JA yard or an overflow yard (i.e. Hermann’s yards</w:t>
      </w:r>
      <w:r w:rsidR="00A555DE">
        <w:t>) -</w:t>
      </w:r>
      <w:r w:rsidR="00BD0A49">
        <w:t xml:space="preserve"> the exact location is unknown at arrival; a partial trailer i</w:t>
      </w:r>
      <w:r>
        <w:t>s unloaded to the warehouse floor</w:t>
      </w:r>
      <w:r w:rsidR="00962ABB">
        <w:t xml:space="preserve">- the exact location is unknown </w:t>
      </w:r>
      <w:r>
        <w:t>at arrival.</w:t>
      </w:r>
      <w:r w:rsidRPr="001A6261">
        <w:t xml:space="preserve"> </w:t>
      </w:r>
      <w:r>
        <w:t>The inbound load is eventually sorted</w:t>
      </w:r>
      <w:r w:rsidR="00BD0A49">
        <w:t>.</w:t>
      </w:r>
    </w:p>
    <w:p w:rsidR="001A6261" w:rsidRDefault="001A6261" w:rsidP="001A6261"/>
    <w:p w:rsidR="001A6261" w:rsidRDefault="001A6261" w:rsidP="001A6261"/>
    <w:p w:rsidR="001A6261" w:rsidRDefault="00BD0A49" w:rsidP="001A6261">
      <w:pPr>
        <w:jc w:val="center"/>
      </w:pPr>
      <w:r>
        <w:object w:dxaOrig="14431" w:dyaOrig="10111">
          <v:shape id="_x0000_i1028" type="#_x0000_t75" style="width:522pt;height:365.25pt" o:ole="">
            <v:imagedata r:id="rId15" o:title=""/>
          </v:shape>
          <o:OLEObject Type="Embed" ProgID="Visio.Drawing.15" ShapeID="_x0000_i1028" DrawAspect="Content" ObjectID="_1502196922" r:id="rId16"/>
        </w:object>
      </w:r>
    </w:p>
    <w:p w:rsidR="001A6261" w:rsidRDefault="001A6261" w:rsidP="008833CF"/>
    <w:p w:rsidR="001A6261" w:rsidRDefault="001A6261" w:rsidP="00213D6E">
      <w:pPr>
        <w:pStyle w:val="Heading2"/>
      </w:pPr>
    </w:p>
    <w:p w:rsidR="00EC52B2" w:rsidRDefault="00BD0A49" w:rsidP="00EC52B2">
      <w:pPr>
        <w:pStyle w:val="Heading31"/>
      </w:pPr>
      <w:r>
        <w:br w:type="page"/>
      </w:r>
      <w:bookmarkStart w:id="11" w:name="_Toc428193898"/>
      <w:r w:rsidR="00EC52B2">
        <w:lastRenderedPageBreak/>
        <w:t>Outbound</w:t>
      </w:r>
      <w:r w:rsidR="005639C1">
        <w:t>: Load Trailer</w:t>
      </w:r>
      <w:bookmarkEnd w:id="11"/>
    </w:p>
    <w:p w:rsidR="00EC52B2" w:rsidRDefault="00962ABB" w:rsidP="00EC52B2">
      <w:r>
        <w:t>An available empty trailer is found and identified for BBB outbound freight.</w:t>
      </w:r>
      <w:r w:rsidR="00A555DE">
        <w:t xml:space="preserve"> The </w:t>
      </w:r>
      <w:r w:rsidR="001E2D7E">
        <w:t xml:space="preserve">trailer is moved to the outbound door. The trailer is assigned to the door in </w:t>
      </w:r>
      <w:r w:rsidR="00C138AB">
        <w:t xml:space="preserve">the </w:t>
      </w:r>
      <w:r w:rsidR="001E2D7E">
        <w:t>PCS</w:t>
      </w:r>
      <w:r w:rsidR="00C138AB">
        <w:t xml:space="preserve"> system</w:t>
      </w:r>
      <w:r w:rsidR="001E2D7E">
        <w:t>.</w:t>
      </w:r>
      <w:r w:rsidR="00C138AB">
        <w:t xml:space="preserve"> The trailer is loaded until full. The trailer is unassigned from the outbound door in the PCS system. The trailer is removed from the door and sealed. The paperwork is sent to Dispatch.</w:t>
      </w:r>
    </w:p>
    <w:p w:rsidR="00EC52B2" w:rsidRDefault="00EC52B2" w:rsidP="00EC52B2"/>
    <w:p w:rsidR="00EC52B2" w:rsidRDefault="00A555DE" w:rsidP="00EC52B2">
      <w:r w:rsidRPr="00A555DE">
        <w:rPr>
          <w:i/>
        </w:rPr>
        <w:t>Strategy</w:t>
      </w:r>
      <w:r>
        <w:t>: To simplify the transition between Tsort and PCS shift changes, create a physical token for each outbound door (26 unique tokens) and attach the token to the outbound trailer until it is fully loaded and unassigned from the door. Then attach the token to the next empty pulled to the open door.</w:t>
      </w:r>
    </w:p>
    <w:p w:rsidR="00A555DE" w:rsidRDefault="00A555DE" w:rsidP="00EC52B2"/>
    <w:p w:rsidR="00EC52B2" w:rsidRDefault="000B1783" w:rsidP="00EC52B2">
      <w:pPr>
        <w:jc w:val="center"/>
      </w:pPr>
      <w:r>
        <w:object w:dxaOrig="12271" w:dyaOrig="6511">
          <v:shape id="_x0000_i1029" type="#_x0000_t75" style="width:521.25pt;height:276.75pt" o:ole="">
            <v:imagedata r:id="rId17" o:title=""/>
          </v:shape>
          <o:OLEObject Type="Embed" ProgID="Visio.Drawing.15" ShapeID="_x0000_i1029" DrawAspect="Content" ObjectID="_1502196923" r:id="rId18"/>
        </w:object>
      </w:r>
    </w:p>
    <w:p w:rsidR="00213D6E" w:rsidRDefault="00EC52B2" w:rsidP="00213D6E">
      <w:pPr>
        <w:pStyle w:val="Heading2"/>
      </w:pPr>
      <w:r>
        <w:br w:type="page"/>
      </w:r>
      <w:bookmarkStart w:id="12" w:name="_Toc428193899"/>
      <w:r w:rsidR="00213D6E">
        <w:lastRenderedPageBreak/>
        <w:t>Business Events</w:t>
      </w:r>
      <w:bookmarkEnd w:id="12"/>
    </w:p>
    <w:p w:rsidR="00213D6E" w:rsidRDefault="00757AE6" w:rsidP="00757AE6">
      <w:r>
        <w:t>The following table lists business events that occur when processing PCS freight. The Action column shows a suggested system activity and the resulting state changes of certain objects.</w:t>
      </w:r>
    </w:p>
    <w:p w:rsidR="00A07522" w:rsidRDefault="00A07522" w:rsidP="00757AE6"/>
    <w:p w:rsidR="00757AE6" w:rsidRPr="00213D6E" w:rsidRDefault="00757AE6" w:rsidP="00757AE6">
      <w:pPr>
        <w:pStyle w:val="Heading41"/>
      </w:pPr>
      <w:r>
        <w:t>Inbound Events</w:t>
      </w:r>
    </w:p>
    <w:tbl>
      <w:tblPr>
        <w:tblW w:w="108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4410"/>
        <w:gridCol w:w="2070"/>
        <w:gridCol w:w="1602"/>
        <w:gridCol w:w="1242"/>
      </w:tblGrid>
      <w:tr w:rsidR="00BD0A49" w:rsidTr="00757AE6">
        <w:trPr>
          <w:trHeight w:hRule="exact" w:val="288"/>
          <w:jc w:val="center"/>
        </w:trPr>
        <w:tc>
          <w:tcPr>
            <w:tcW w:w="1548" w:type="dxa"/>
          </w:tcPr>
          <w:p w:rsidR="00BD0A49" w:rsidRDefault="00BD0A49" w:rsidP="00BD0A49">
            <w:pPr>
              <w:pStyle w:val="Tabletext"/>
              <w:jc w:val="center"/>
              <w:rPr>
                <w:b/>
              </w:rPr>
            </w:pPr>
          </w:p>
        </w:tc>
        <w:tc>
          <w:tcPr>
            <w:tcW w:w="4410" w:type="dxa"/>
          </w:tcPr>
          <w:p w:rsidR="00BD0A49" w:rsidRDefault="00BD0A49" w:rsidP="00BD0A49">
            <w:pPr>
              <w:pStyle w:val="Tabletext"/>
              <w:jc w:val="center"/>
              <w:rPr>
                <w:b/>
              </w:rPr>
            </w:pPr>
          </w:p>
        </w:tc>
        <w:tc>
          <w:tcPr>
            <w:tcW w:w="2070" w:type="dxa"/>
          </w:tcPr>
          <w:p w:rsidR="00BD0A49" w:rsidRDefault="00BD0A49" w:rsidP="00BD0A49">
            <w:pPr>
              <w:pStyle w:val="Tabletext"/>
              <w:jc w:val="center"/>
              <w:rPr>
                <w:b/>
              </w:rPr>
            </w:pPr>
          </w:p>
        </w:tc>
        <w:tc>
          <w:tcPr>
            <w:tcW w:w="2844" w:type="dxa"/>
            <w:gridSpan w:val="2"/>
          </w:tcPr>
          <w:p w:rsidR="00BD0A49" w:rsidRDefault="00BD0A49" w:rsidP="00BD0A49">
            <w:pPr>
              <w:pStyle w:val="Tabletext"/>
              <w:jc w:val="center"/>
              <w:rPr>
                <w:b/>
              </w:rPr>
            </w:pPr>
            <w:r>
              <w:rPr>
                <w:b/>
              </w:rPr>
              <w:t>States</w:t>
            </w:r>
          </w:p>
        </w:tc>
      </w:tr>
      <w:tr w:rsidR="00BD0A49" w:rsidTr="00757AE6">
        <w:trPr>
          <w:trHeight w:hRule="exact" w:val="288"/>
          <w:jc w:val="center"/>
        </w:trPr>
        <w:tc>
          <w:tcPr>
            <w:tcW w:w="1548" w:type="dxa"/>
          </w:tcPr>
          <w:p w:rsidR="00BD0A49" w:rsidRDefault="00BD0A49" w:rsidP="00BD0A49">
            <w:pPr>
              <w:pStyle w:val="Tabletext"/>
              <w:jc w:val="center"/>
              <w:rPr>
                <w:b/>
              </w:rPr>
            </w:pPr>
            <w:r>
              <w:rPr>
                <w:b/>
              </w:rPr>
              <w:t>Actor</w:t>
            </w:r>
          </w:p>
        </w:tc>
        <w:tc>
          <w:tcPr>
            <w:tcW w:w="4410" w:type="dxa"/>
          </w:tcPr>
          <w:p w:rsidR="00BD0A49" w:rsidRDefault="00BD0A49" w:rsidP="00BD0A49">
            <w:pPr>
              <w:pStyle w:val="Tabletext"/>
              <w:jc w:val="center"/>
              <w:rPr>
                <w:b/>
              </w:rPr>
            </w:pPr>
            <w:r>
              <w:rPr>
                <w:b/>
              </w:rPr>
              <w:t>Event</w:t>
            </w:r>
          </w:p>
        </w:tc>
        <w:tc>
          <w:tcPr>
            <w:tcW w:w="2070" w:type="dxa"/>
          </w:tcPr>
          <w:p w:rsidR="00BD0A49" w:rsidRDefault="00BD0A49" w:rsidP="00BD0A49">
            <w:pPr>
              <w:pStyle w:val="Tabletext"/>
              <w:jc w:val="center"/>
              <w:rPr>
                <w:b/>
              </w:rPr>
            </w:pPr>
            <w:r>
              <w:rPr>
                <w:b/>
              </w:rPr>
              <w:t>Action</w:t>
            </w:r>
          </w:p>
        </w:tc>
        <w:tc>
          <w:tcPr>
            <w:tcW w:w="1602" w:type="dxa"/>
          </w:tcPr>
          <w:p w:rsidR="00BD0A49" w:rsidRDefault="00BD0A49" w:rsidP="00BD0A49">
            <w:pPr>
              <w:pStyle w:val="Tabletext"/>
              <w:jc w:val="center"/>
              <w:rPr>
                <w:b/>
              </w:rPr>
            </w:pPr>
            <w:r>
              <w:rPr>
                <w:b/>
              </w:rPr>
              <w:t>Inbound Load</w:t>
            </w:r>
          </w:p>
        </w:tc>
        <w:tc>
          <w:tcPr>
            <w:tcW w:w="1242" w:type="dxa"/>
          </w:tcPr>
          <w:p w:rsidR="00BD0A49" w:rsidRDefault="00BD0A49" w:rsidP="00BD0A49">
            <w:pPr>
              <w:pStyle w:val="Tabletext"/>
              <w:jc w:val="center"/>
              <w:rPr>
                <w:b/>
              </w:rPr>
            </w:pPr>
            <w:r>
              <w:rPr>
                <w:b/>
              </w:rPr>
              <w:t>Trailer</w:t>
            </w:r>
          </w:p>
        </w:tc>
      </w:tr>
      <w:tr w:rsidR="00BD0A49" w:rsidRPr="007A4AE1" w:rsidTr="00757AE6">
        <w:trPr>
          <w:trHeight w:hRule="exact" w:val="288"/>
          <w:jc w:val="center"/>
        </w:trPr>
        <w:tc>
          <w:tcPr>
            <w:tcW w:w="1548" w:type="dxa"/>
          </w:tcPr>
          <w:p w:rsidR="00BD0A49" w:rsidRPr="007A4AE1" w:rsidRDefault="00BD0A49" w:rsidP="00BD0A49">
            <w:pPr>
              <w:pStyle w:val="Tabletext"/>
              <w:rPr>
                <w:sz w:val="20"/>
              </w:rPr>
            </w:pPr>
            <w:r>
              <w:rPr>
                <w:sz w:val="20"/>
              </w:rPr>
              <w:t>JA Dispatch</w:t>
            </w:r>
          </w:p>
        </w:tc>
        <w:tc>
          <w:tcPr>
            <w:tcW w:w="4410" w:type="dxa"/>
          </w:tcPr>
          <w:p w:rsidR="00BD0A49" w:rsidRPr="007A4AE1" w:rsidRDefault="00BD0A49" w:rsidP="00BD0A49">
            <w:pPr>
              <w:pStyle w:val="Tabletext"/>
              <w:rPr>
                <w:sz w:val="20"/>
              </w:rPr>
            </w:pPr>
            <w:r>
              <w:rPr>
                <w:sz w:val="20"/>
              </w:rPr>
              <w:t>Vendor call or email for pickup</w:t>
            </w:r>
          </w:p>
        </w:tc>
        <w:tc>
          <w:tcPr>
            <w:tcW w:w="2070" w:type="dxa"/>
          </w:tcPr>
          <w:p w:rsidR="00BD0A49" w:rsidRPr="007A4AE1" w:rsidRDefault="00BD0A49" w:rsidP="00BD0A49">
            <w:pPr>
              <w:pStyle w:val="Tabletext"/>
              <w:rPr>
                <w:sz w:val="20"/>
              </w:rPr>
            </w:pPr>
            <w:r>
              <w:rPr>
                <w:sz w:val="20"/>
              </w:rPr>
              <w:t>Create Inbound Load</w:t>
            </w:r>
          </w:p>
        </w:tc>
        <w:tc>
          <w:tcPr>
            <w:tcW w:w="1602" w:type="dxa"/>
          </w:tcPr>
          <w:p w:rsidR="00BD0A49" w:rsidRPr="007A4AE1" w:rsidRDefault="00BD0A49" w:rsidP="00BD0A49">
            <w:pPr>
              <w:pStyle w:val="Tabletext"/>
              <w:rPr>
                <w:sz w:val="20"/>
              </w:rPr>
            </w:pPr>
            <w:r>
              <w:rPr>
                <w:sz w:val="20"/>
              </w:rPr>
              <w:t>Tendered</w:t>
            </w:r>
          </w:p>
        </w:tc>
        <w:tc>
          <w:tcPr>
            <w:tcW w:w="1242" w:type="dxa"/>
          </w:tcPr>
          <w:p w:rsidR="00BD0A49" w:rsidRPr="007A4AE1" w:rsidRDefault="00BD0A49" w:rsidP="00BD0A49">
            <w:pPr>
              <w:pStyle w:val="Tabletext"/>
              <w:rPr>
                <w:sz w:val="20"/>
              </w:rPr>
            </w:pPr>
          </w:p>
        </w:tc>
      </w:tr>
      <w:tr w:rsidR="00BD0A49" w:rsidRPr="007A4AE1" w:rsidTr="00757AE6">
        <w:trPr>
          <w:trHeight w:hRule="exact" w:val="288"/>
          <w:jc w:val="center"/>
        </w:trPr>
        <w:tc>
          <w:tcPr>
            <w:tcW w:w="1548" w:type="dxa"/>
          </w:tcPr>
          <w:p w:rsidR="00BD0A49" w:rsidRDefault="00BD0A49" w:rsidP="00BD0A49">
            <w:pPr>
              <w:pStyle w:val="Tabletext"/>
              <w:rPr>
                <w:sz w:val="20"/>
              </w:rPr>
            </w:pPr>
            <w:r>
              <w:rPr>
                <w:sz w:val="20"/>
              </w:rPr>
              <w:t>JA Dispatch</w:t>
            </w:r>
          </w:p>
        </w:tc>
        <w:tc>
          <w:tcPr>
            <w:tcW w:w="4410" w:type="dxa"/>
          </w:tcPr>
          <w:p w:rsidR="00BD0A49" w:rsidRDefault="00BD0A49" w:rsidP="00BD0A49">
            <w:pPr>
              <w:pStyle w:val="Tabletext"/>
              <w:rPr>
                <w:sz w:val="20"/>
              </w:rPr>
            </w:pPr>
            <w:r>
              <w:rPr>
                <w:sz w:val="20"/>
              </w:rPr>
              <w:t>Dispatch vendor load</w:t>
            </w:r>
          </w:p>
        </w:tc>
        <w:tc>
          <w:tcPr>
            <w:tcW w:w="2070" w:type="dxa"/>
          </w:tcPr>
          <w:p w:rsidR="00BD0A49" w:rsidRDefault="00BD0A49" w:rsidP="00BD0A49">
            <w:pPr>
              <w:pStyle w:val="Tabletext"/>
              <w:rPr>
                <w:sz w:val="20"/>
              </w:rPr>
            </w:pPr>
            <w:r>
              <w:rPr>
                <w:sz w:val="20"/>
              </w:rPr>
              <w:t>Dispatch Load</w:t>
            </w:r>
          </w:p>
        </w:tc>
        <w:tc>
          <w:tcPr>
            <w:tcW w:w="1602" w:type="dxa"/>
          </w:tcPr>
          <w:p w:rsidR="00BD0A49" w:rsidRDefault="00BD0A49" w:rsidP="00BD0A49">
            <w:pPr>
              <w:pStyle w:val="Tabletext"/>
              <w:rPr>
                <w:sz w:val="20"/>
              </w:rPr>
            </w:pPr>
            <w:r>
              <w:rPr>
                <w:sz w:val="20"/>
              </w:rPr>
              <w:t>Scheduled</w:t>
            </w:r>
          </w:p>
        </w:tc>
        <w:tc>
          <w:tcPr>
            <w:tcW w:w="1242" w:type="dxa"/>
          </w:tcPr>
          <w:p w:rsidR="00BD0A49" w:rsidRDefault="00BD0A49" w:rsidP="00BD0A49">
            <w:pPr>
              <w:pStyle w:val="Tabletext"/>
              <w:rPr>
                <w:sz w:val="20"/>
              </w:rPr>
            </w:pPr>
          </w:p>
        </w:tc>
      </w:tr>
      <w:tr w:rsidR="00BD0A49" w:rsidRPr="007A4AE1" w:rsidTr="00757AE6">
        <w:trPr>
          <w:trHeight w:hRule="exact" w:val="288"/>
          <w:jc w:val="center"/>
        </w:trPr>
        <w:tc>
          <w:tcPr>
            <w:tcW w:w="1548" w:type="dxa"/>
          </w:tcPr>
          <w:p w:rsidR="00BD0A49" w:rsidRPr="007A4AE1" w:rsidRDefault="00BD0A49" w:rsidP="00BD0A49">
            <w:pPr>
              <w:pStyle w:val="Tabletext"/>
              <w:rPr>
                <w:sz w:val="20"/>
              </w:rPr>
            </w:pPr>
            <w:r>
              <w:rPr>
                <w:sz w:val="20"/>
              </w:rPr>
              <w:t>RF Dispatch</w:t>
            </w:r>
          </w:p>
        </w:tc>
        <w:tc>
          <w:tcPr>
            <w:tcW w:w="4410" w:type="dxa"/>
          </w:tcPr>
          <w:p w:rsidR="00BD0A49" w:rsidRPr="007A4AE1" w:rsidRDefault="00BD0A49" w:rsidP="00BD0A49">
            <w:pPr>
              <w:pStyle w:val="Tabletext"/>
              <w:rPr>
                <w:sz w:val="20"/>
              </w:rPr>
            </w:pPr>
            <w:r>
              <w:rPr>
                <w:sz w:val="20"/>
              </w:rPr>
              <w:t>Pickup received at RF terminal</w:t>
            </w:r>
          </w:p>
        </w:tc>
        <w:tc>
          <w:tcPr>
            <w:tcW w:w="2070" w:type="dxa"/>
          </w:tcPr>
          <w:p w:rsidR="00BD0A49" w:rsidRPr="007A4AE1" w:rsidRDefault="00BD0A49" w:rsidP="00BD0A49">
            <w:pPr>
              <w:pStyle w:val="Tabletext"/>
              <w:rPr>
                <w:sz w:val="20"/>
              </w:rPr>
            </w:pPr>
            <w:r>
              <w:rPr>
                <w:sz w:val="20"/>
              </w:rPr>
              <w:t>Receive Load</w:t>
            </w:r>
          </w:p>
        </w:tc>
        <w:tc>
          <w:tcPr>
            <w:tcW w:w="1602" w:type="dxa"/>
          </w:tcPr>
          <w:p w:rsidR="00BD0A49" w:rsidRPr="007A4AE1" w:rsidRDefault="00BD0A49" w:rsidP="00BD0A49">
            <w:pPr>
              <w:pStyle w:val="Tabletext"/>
              <w:rPr>
                <w:sz w:val="20"/>
              </w:rPr>
            </w:pPr>
            <w:r>
              <w:rPr>
                <w:sz w:val="20"/>
              </w:rPr>
              <w:t>Received</w:t>
            </w:r>
          </w:p>
        </w:tc>
        <w:tc>
          <w:tcPr>
            <w:tcW w:w="1242" w:type="dxa"/>
          </w:tcPr>
          <w:p w:rsidR="00BD0A49" w:rsidRPr="007A4AE1" w:rsidRDefault="00BD0A49" w:rsidP="00BD0A49">
            <w:pPr>
              <w:pStyle w:val="Tabletext"/>
              <w:rPr>
                <w:sz w:val="20"/>
              </w:rPr>
            </w:pPr>
          </w:p>
        </w:tc>
      </w:tr>
      <w:tr w:rsidR="00BD0A49" w:rsidRPr="007A4AE1" w:rsidTr="00757AE6">
        <w:trPr>
          <w:trHeight w:hRule="exact" w:val="288"/>
          <w:jc w:val="center"/>
        </w:trPr>
        <w:tc>
          <w:tcPr>
            <w:tcW w:w="1548" w:type="dxa"/>
          </w:tcPr>
          <w:p w:rsidR="00BD0A49" w:rsidRDefault="00BD0A49" w:rsidP="00BD0A49">
            <w:pPr>
              <w:pStyle w:val="Tabletext"/>
              <w:rPr>
                <w:sz w:val="20"/>
              </w:rPr>
            </w:pPr>
            <w:r>
              <w:rPr>
                <w:sz w:val="20"/>
              </w:rPr>
              <w:t>RF Dispatch</w:t>
            </w:r>
          </w:p>
        </w:tc>
        <w:tc>
          <w:tcPr>
            <w:tcW w:w="4410" w:type="dxa"/>
          </w:tcPr>
          <w:p w:rsidR="00BD0A49" w:rsidRDefault="00BD0A49" w:rsidP="00BD0A49">
            <w:pPr>
              <w:pStyle w:val="Tabletext"/>
              <w:rPr>
                <w:sz w:val="20"/>
              </w:rPr>
            </w:pPr>
            <w:r>
              <w:rPr>
                <w:sz w:val="20"/>
              </w:rPr>
              <w:t>Pickup loaded onto transfer trailer</w:t>
            </w:r>
          </w:p>
        </w:tc>
        <w:tc>
          <w:tcPr>
            <w:tcW w:w="2070" w:type="dxa"/>
          </w:tcPr>
          <w:p w:rsidR="00BD0A49" w:rsidRDefault="00BD0A49" w:rsidP="00BD0A49">
            <w:pPr>
              <w:pStyle w:val="Tabletext"/>
              <w:rPr>
                <w:sz w:val="20"/>
              </w:rPr>
            </w:pPr>
            <w:r>
              <w:rPr>
                <w:sz w:val="20"/>
              </w:rPr>
              <w:t>Transfer Load</w:t>
            </w:r>
          </w:p>
        </w:tc>
        <w:tc>
          <w:tcPr>
            <w:tcW w:w="1602" w:type="dxa"/>
          </w:tcPr>
          <w:p w:rsidR="00BD0A49" w:rsidRDefault="00BD0A49" w:rsidP="00BD0A49">
            <w:pPr>
              <w:pStyle w:val="Tabletext"/>
              <w:rPr>
                <w:sz w:val="20"/>
              </w:rPr>
            </w:pPr>
            <w:r>
              <w:rPr>
                <w:sz w:val="20"/>
              </w:rPr>
              <w:t>Transferring</w:t>
            </w:r>
          </w:p>
        </w:tc>
        <w:tc>
          <w:tcPr>
            <w:tcW w:w="1242" w:type="dxa"/>
          </w:tcPr>
          <w:p w:rsidR="00BD0A49" w:rsidRDefault="00BD0A49" w:rsidP="00BD0A49">
            <w:pPr>
              <w:pStyle w:val="Tabletext"/>
              <w:rPr>
                <w:sz w:val="20"/>
              </w:rPr>
            </w:pPr>
          </w:p>
        </w:tc>
      </w:tr>
      <w:tr w:rsidR="00BD0A49" w:rsidRPr="007A4AE1" w:rsidTr="00757AE6">
        <w:trPr>
          <w:trHeight w:hRule="exact" w:val="288"/>
          <w:jc w:val="center"/>
        </w:trPr>
        <w:tc>
          <w:tcPr>
            <w:tcW w:w="1548" w:type="dxa"/>
          </w:tcPr>
          <w:p w:rsidR="00BD0A49" w:rsidRDefault="00BD0A49" w:rsidP="00BD0A49">
            <w:pPr>
              <w:pStyle w:val="Tabletext"/>
              <w:rPr>
                <w:sz w:val="20"/>
              </w:rPr>
            </w:pPr>
            <w:r>
              <w:rPr>
                <w:sz w:val="20"/>
              </w:rPr>
              <w:t>JA Dispatch</w:t>
            </w:r>
          </w:p>
        </w:tc>
        <w:tc>
          <w:tcPr>
            <w:tcW w:w="4410" w:type="dxa"/>
          </w:tcPr>
          <w:p w:rsidR="00BD0A49" w:rsidRDefault="00BD0A49" w:rsidP="00BD0A49">
            <w:pPr>
              <w:pStyle w:val="Tabletext"/>
              <w:rPr>
                <w:sz w:val="20"/>
              </w:rPr>
            </w:pPr>
            <w:r>
              <w:rPr>
                <w:sz w:val="20"/>
              </w:rPr>
              <w:t>Trailer arrives at JA gate with vendor load(s)</w:t>
            </w:r>
          </w:p>
        </w:tc>
        <w:tc>
          <w:tcPr>
            <w:tcW w:w="2070" w:type="dxa"/>
          </w:tcPr>
          <w:p w:rsidR="00BD0A49" w:rsidRDefault="00BD0A49" w:rsidP="00BD0A49">
            <w:pPr>
              <w:pStyle w:val="Tabletext"/>
              <w:rPr>
                <w:sz w:val="20"/>
              </w:rPr>
            </w:pPr>
            <w:r>
              <w:rPr>
                <w:sz w:val="20"/>
              </w:rPr>
              <w:t>Arrive Load</w:t>
            </w:r>
          </w:p>
        </w:tc>
        <w:tc>
          <w:tcPr>
            <w:tcW w:w="1602" w:type="dxa"/>
          </w:tcPr>
          <w:p w:rsidR="00BD0A49" w:rsidRDefault="00BD0A49" w:rsidP="00BD0A49">
            <w:pPr>
              <w:pStyle w:val="Tabletext"/>
              <w:rPr>
                <w:sz w:val="20"/>
              </w:rPr>
            </w:pPr>
            <w:r>
              <w:rPr>
                <w:sz w:val="20"/>
              </w:rPr>
              <w:t>Arrived</w:t>
            </w:r>
          </w:p>
        </w:tc>
        <w:tc>
          <w:tcPr>
            <w:tcW w:w="1242" w:type="dxa"/>
          </w:tcPr>
          <w:p w:rsidR="00BD0A49" w:rsidRDefault="00BD0A49" w:rsidP="00BD0A49">
            <w:pPr>
              <w:pStyle w:val="Tabletext"/>
              <w:rPr>
                <w:sz w:val="20"/>
              </w:rPr>
            </w:pPr>
            <w:r>
              <w:rPr>
                <w:sz w:val="20"/>
              </w:rPr>
              <w:t>Inbound</w:t>
            </w:r>
          </w:p>
        </w:tc>
      </w:tr>
      <w:tr w:rsidR="00BD0A49" w:rsidRPr="007A4AE1" w:rsidTr="00757AE6">
        <w:trPr>
          <w:trHeight w:hRule="exact" w:val="288"/>
          <w:jc w:val="center"/>
        </w:trPr>
        <w:tc>
          <w:tcPr>
            <w:tcW w:w="1548" w:type="dxa"/>
          </w:tcPr>
          <w:p w:rsidR="00BD0A49" w:rsidRDefault="00BD0A49" w:rsidP="00BD0A49">
            <w:pPr>
              <w:pStyle w:val="Tabletext"/>
              <w:rPr>
                <w:sz w:val="20"/>
              </w:rPr>
            </w:pPr>
            <w:r>
              <w:rPr>
                <w:sz w:val="20"/>
              </w:rPr>
              <w:t>Driver</w:t>
            </w:r>
          </w:p>
        </w:tc>
        <w:tc>
          <w:tcPr>
            <w:tcW w:w="4410" w:type="dxa"/>
          </w:tcPr>
          <w:p w:rsidR="00BD0A49" w:rsidRDefault="00BD0A49" w:rsidP="00BD0A49">
            <w:pPr>
              <w:pStyle w:val="Tabletext"/>
              <w:rPr>
                <w:sz w:val="20"/>
              </w:rPr>
            </w:pPr>
            <w:r>
              <w:rPr>
                <w:sz w:val="20"/>
              </w:rPr>
              <w:t>Trailer parked in JA or overflow yard</w:t>
            </w:r>
          </w:p>
        </w:tc>
        <w:tc>
          <w:tcPr>
            <w:tcW w:w="2070" w:type="dxa"/>
          </w:tcPr>
          <w:p w:rsidR="00BD0A49" w:rsidRDefault="00BD0A49" w:rsidP="00BD0A49">
            <w:pPr>
              <w:pStyle w:val="Tabletext"/>
              <w:rPr>
                <w:sz w:val="20"/>
              </w:rPr>
            </w:pPr>
          </w:p>
        </w:tc>
        <w:tc>
          <w:tcPr>
            <w:tcW w:w="1602" w:type="dxa"/>
          </w:tcPr>
          <w:p w:rsidR="00BD0A49" w:rsidRDefault="00BD0A49" w:rsidP="00BD0A49">
            <w:pPr>
              <w:pStyle w:val="Tabletext"/>
              <w:rPr>
                <w:sz w:val="20"/>
              </w:rPr>
            </w:pPr>
          </w:p>
        </w:tc>
        <w:tc>
          <w:tcPr>
            <w:tcW w:w="1242" w:type="dxa"/>
          </w:tcPr>
          <w:p w:rsidR="00BD0A49" w:rsidRDefault="00BD0A49" w:rsidP="00BD0A49">
            <w:pPr>
              <w:pStyle w:val="Tabletext"/>
              <w:rPr>
                <w:sz w:val="20"/>
              </w:rPr>
            </w:pPr>
          </w:p>
        </w:tc>
      </w:tr>
      <w:tr w:rsidR="00BD0A49" w:rsidRPr="007A4AE1" w:rsidTr="00757AE6">
        <w:trPr>
          <w:trHeight w:hRule="exact" w:val="288"/>
          <w:jc w:val="center"/>
        </w:trPr>
        <w:tc>
          <w:tcPr>
            <w:tcW w:w="1548" w:type="dxa"/>
          </w:tcPr>
          <w:p w:rsidR="00BD0A49" w:rsidRDefault="00BD0A49" w:rsidP="00BD0A49">
            <w:pPr>
              <w:pStyle w:val="Tabletext"/>
              <w:rPr>
                <w:sz w:val="20"/>
              </w:rPr>
            </w:pPr>
            <w:r>
              <w:rPr>
                <w:sz w:val="20"/>
              </w:rPr>
              <w:t>Warehouse</w:t>
            </w:r>
          </w:p>
        </w:tc>
        <w:tc>
          <w:tcPr>
            <w:tcW w:w="4410" w:type="dxa"/>
          </w:tcPr>
          <w:p w:rsidR="00BD0A49" w:rsidRDefault="00BD0A49" w:rsidP="00BD0A49">
            <w:pPr>
              <w:pStyle w:val="Tabletext"/>
              <w:rPr>
                <w:sz w:val="20"/>
              </w:rPr>
            </w:pPr>
            <w:r>
              <w:rPr>
                <w:sz w:val="20"/>
              </w:rPr>
              <w:t>Trailer unloaded to JA warehouse</w:t>
            </w:r>
          </w:p>
        </w:tc>
        <w:tc>
          <w:tcPr>
            <w:tcW w:w="2070" w:type="dxa"/>
          </w:tcPr>
          <w:p w:rsidR="00BD0A49" w:rsidRDefault="00BD0A49" w:rsidP="00BD0A49">
            <w:pPr>
              <w:pStyle w:val="Tabletext"/>
              <w:rPr>
                <w:sz w:val="20"/>
              </w:rPr>
            </w:pPr>
          </w:p>
        </w:tc>
        <w:tc>
          <w:tcPr>
            <w:tcW w:w="1602" w:type="dxa"/>
          </w:tcPr>
          <w:p w:rsidR="00BD0A49" w:rsidRDefault="00BD0A49" w:rsidP="00BD0A49">
            <w:pPr>
              <w:pStyle w:val="Tabletext"/>
              <w:rPr>
                <w:sz w:val="20"/>
              </w:rPr>
            </w:pPr>
          </w:p>
        </w:tc>
        <w:tc>
          <w:tcPr>
            <w:tcW w:w="1242" w:type="dxa"/>
          </w:tcPr>
          <w:p w:rsidR="00BD0A49" w:rsidRDefault="00BD0A49" w:rsidP="00BD0A49">
            <w:pPr>
              <w:pStyle w:val="Tabletext"/>
              <w:rPr>
                <w:sz w:val="20"/>
              </w:rPr>
            </w:pPr>
          </w:p>
        </w:tc>
      </w:tr>
      <w:tr w:rsidR="00BD0A49" w:rsidRPr="007A4AE1" w:rsidTr="00757AE6">
        <w:trPr>
          <w:trHeight w:hRule="exact" w:val="288"/>
          <w:jc w:val="center"/>
        </w:trPr>
        <w:tc>
          <w:tcPr>
            <w:tcW w:w="1548" w:type="dxa"/>
          </w:tcPr>
          <w:p w:rsidR="00BD0A49" w:rsidRDefault="00BD0A49" w:rsidP="00BD0A49">
            <w:pPr>
              <w:pStyle w:val="Tabletext"/>
              <w:rPr>
                <w:sz w:val="20"/>
              </w:rPr>
            </w:pPr>
            <w:r>
              <w:rPr>
                <w:sz w:val="20"/>
              </w:rPr>
              <w:t>Switcher</w:t>
            </w:r>
          </w:p>
        </w:tc>
        <w:tc>
          <w:tcPr>
            <w:tcW w:w="4410" w:type="dxa"/>
          </w:tcPr>
          <w:p w:rsidR="00BD0A49" w:rsidRDefault="00BD0A49" w:rsidP="00BD0A49">
            <w:pPr>
              <w:pStyle w:val="Tabletext"/>
              <w:rPr>
                <w:sz w:val="20"/>
              </w:rPr>
            </w:pPr>
            <w:r>
              <w:rPr>
                <w:sz w:val="20"/>
              </w:rPr>
              <w:t>Trailer pulled to JA warehouse inbound door</w:t>
            </w:r>
          </w:p>
        </w:tc>
        <w:tc>
          <w:tcPr>
            <w:tcW w:w="2070" w:type="dxa"/>
          </w:tcPr>
          <w:p w:rsidR="00BD0A49" w:rsidRDefault="00BD0A49" w:rsidP="00BD0A49">
            <w:pPr>
              <w:pStyle w:val="Tabletext"/>
              <w:rPr>
                <w:sz w:val="20"/>
              </w:rPr>
            </w:pPr>
          </w:p>
        </w:tc>
        <w:tc>
          <w:tcPr>
            <w:tcW w:w="1602" w:type="dxa"/>
          </w:tcPr>
          <w:p w:rsidR="00BD0A49" w:rsidRDefault="00BD0A49" w:rsidP="00BD0A49">
            <w:pPr>
              <w:pStyle w:val="Tabletext"/>
              <w:rPr>
                <w:sz w:val="20"/>
              </w:rPr>
            </w:pPr>
          </w:p>
        </w:tc>
        <w:tc>
          <w:tcPr>
            <w:tcW w:w="1242" w:type="dxa"/>
          </w:tcPr>
          <w:p w:rsidR="00BD0A49" w:rsidRDefault="00BD0A49" w:rsidP="00BD0A49">
            <w:pPr>
              <w:pStyle w:val="Tabletext"/>
              <w:rPr>
                <w:sz w:val="20"/>
              </w:rPr>
            </w:pPr>
          </w:p>
        </w:tc>
      </w:tr>
      <w:tr w:rsidR="00BD0A49" w:rsidRPr="007A4AE1" w:rsidTr="00757AE6">
        <w:trPr>
          <w:trHeight w:hRule="exact" w:val="288"/>
          <w:jc w:val="center"/>
        </w:trPr>
        <w:tc>
          <w:tcPr>
            <w:tcW w:w="1548" w:type="dxa"/>
          </w:tcPr>
          <w:p w:rsidR="00BD0A49" w:rsidRDefault="00BD0A49" w:rsidP="00BD0A49">
            <w:pPr>
              <w:pStyle w:val="Tabletext"/>
              <w:rPr>
                <w:sz w:val="20"/>
              </w:rPr>
            </w:pPr>
            <w:r>
              <w:rPr>
                <w:sz w:val="20"/>
              </w:rPr>
              <w:t>Switcher</w:t>
            </w:r>
          </w:p>
        </w:tc>
        <w:tc>
          <w:tcPr>
            <w:tcW w:w="4410" w:type="dxa"/>
          </w:tcPr>
          <w:p w:rsidR="00BD0A49" w:rsidRDefault="00BD0A49" w:rsidP="00BD0A49">
            <w:pPr>
              <w:pStyle w:val="Tabletext"/>
              <w:rPr>
                <w:sz w:val="20"/>
              </w:rPr>
            </w:pPr>
            <w:r>
              <w:rPr>
                <w:sz w:val="20"/>
              </w:rPr>
              <w:t>Trailer seal removed</w:t>
            </w:r>
          </w:p>
        </w:tc>
        <w:tc>
          <w:tcPr>
            <w:tcW w:w="2070" w:type="dxa"/>
          </w:tcPr>
          <w:p w:rsidR="00BD0A49" w:rsidRDefault="00BD0A49" w:rsidP="00BD0A49">
            <w:pPr>
              <w:pStyle w:val="Tabletext"/>
              <w:rPr>
                <w:sz w:val="20"/>
              </w:rPr>
            </w:pPr>
          </w:p>
        </w:tc>
        <w:tc>
          <w:tcPr>
            <w:tcW w:w="1602" w:type="dxa"/>
          </w:tcPr>
          <w:p w:rsidR="00BD0A49" w:rsidRDefault="00BD0A49" w:rsidP="00BD0A49">
            <w:pPr>
              <w:pStyle w:val="Tabletext"/>
              <w:rPr>
                <w:sz w:val="20"/>
              </w:rPr>
            </w:pPr>
          </w:p>
        </w:tc>
        <w:tc>
          <w:tcPr>
            <w:tcW w:w="1242" w:type="dxa"/>
          </w:tcPr>
          <w:p w:rsidR="00BD0A49" w:rsidRDefault="00BD0A49" w:rsidP="00BD0A49">
            <w:pPr>
              <w:pStyle w:val="Tabletext"/>
              <w:rPr>
                <w:sz w:val="20"/>
              </w:rPr>
            </w:pPr>
          </w:p>
        </w:tc>
      </w:tr>
      <w:tr w:rsidR="00BD0A49" w:rsidRPr="007A4AE1" w:rsidTr="00757AE6">
        <w:trPr>
          <w:trHeight w:hRule="exact" w:val="288"/>
          <w:jc w:val="center"/>
        </w:trPr>
        <w:tc>
          <w:tcPr>
            <w:tcW w:w="1548" w:type="dxa"/>
          </w:tcPr>
          <w:p w:rsidR="00BD0A49" w:rsidRDefault="00BD0A49" w:rsidP="00BD0A49">
            <w:pPr>
              <w:pStyle w:val="Tabletext"/>
              <w:rPr>
                <w:sz w:val="20"/>
              </w:rPr>
            </w:pPr>
            <w:r>
              <w:rPr>
                <w:sz w:val="20"/>
              </w:rPr>
              <w:t>Warehouse</w:t>
            </w:r>
          </w:p>
        </w:tc>
        <w:tc>
          <w:tcPr>
            <w:tcW w:w="4410" w:type="dxa"/>
          </w:tcPr>
          <w:p w:rsidR="00BD0A49" w:rsidRDefault="00BD0A49" w:rsidP="00BD0A49">
            <w:pPr>
              <w:pStyle w:val="Tabletext"/>
              <w:rPr>
                <w:sz w:val="20"/>
              </w:rPr>
            </w:pPr>
            <w:r>
              <w:rPr>
                <w:sz w:val="20"/>
              </w:rPr>
              <w:t>First carton unloaded from trailer or floor load</w:t>
            </w:r>
          </w:p>
        </w:tc>
        <w:tc>
          <w:tcPr>
            <w:tcW w:w="2070" w:type="dxa"/>
          </w:tcPr>
          <w:p w:rsidR="00BD0A49" w:rsidRDefault="00BD0A49" w:rsidP="00BD0A49">
            <w:pPr>
              <w:pStyle w:val="Tabletext"/>
              <w:rPr>
                <w:sz w:val="20"/>
              </w:rPr>
            </w:pPr>
            <w:r>
              <w:rPr>
                <w:sz w:val="20"/>
              </w:rPr>
              <w:t>Start Sort</w:t>
            </w:r>
          </w:p>
        </w:tc>
        <w:tc>
          <w:tcPr>
            <w:tcW w:w="1602" w:type="dxa"/>
          </w:tcPr>
          <w:p w:rsidR="00BD0A49" w:rsidRDefault="00BD0A49" w:rsidP="00BD0A49">
            <w:pPr>
              <w:pStyle w:val="Tabletext"/>
              <w:rPr>
                <w:sz w:val="20"/>
              </w:rPr>
            </w:pPr>
            <w:r>
              <w:rPr>
                <w:sz w:val="20"/>
              </w:rPr>
              <w:t>Sorting</w:t>
            </w:r>
          </w:p>
        </w:tc>
        <w:tc>
          <w:tcPr>
            <w:tcW w:w="1242" w:type="dxa"/>
          </w:tcPr>
          <w:p w:rsidR="00BD0A49" w:rsidRDefault="00BD0A49" w:rsidP="00BD0A49">
            <w:pPr>
              <w:pStyle w:val="Tabletext"/>
              <w:rPr>
                <w:sz w:val="20"/>
              </w:rPr>
            </w:pPr>
          </w:p>
        </w:tc>
      </w:tr>
      <w:tr w:rsidR="00BD0A49" w:rsidRPr="007A4AE1" w:rsidTr="00757AE6">
        <w:trPr>
          <w:trHeight w:hRule="exact" w:val="288"/>
          <w:jc w:val="center"/>
        </w:trPr>
        <w:tc>
          <w:tcPr>
            <w:tcW w:w="1548" w:type="dxa"/>
          </w:tcPr>
          <w:p w:rsidR="00BD0A49" w:rsidRDefault="00BD0A49" w:rsidP="00BD0A49">
            <w:pPr>
              <w:pStyle w:val="Tabletext"/>
              <w:rPr>
                <w:sz w:val="20"/>
              </w:rPr>
            </w:pPr>
            <w:r>
              <w:rPr>
                <w:sz w:val="20"/>
              </w:rPr>
              <w:t>Switcher</w:t>
            </w:r>
          </w:p>
        </w:tc>
        <w:tc>
          <w:tcPr>
            <w:tcW w:w="4410" w:type="dxa"/>
          </w:tcPr>
          <w:p w:rsidR="00BD0A49" w:rsidRDefault="00BD0A49" w:rsidP="00BD0A49">
            <w:pPr>
              <w:pStyle w:val="Tabletext"/>
              <w:rPr>
                <w:sz w:val="20"/>
              </w:rPr>
            </w:pPr>
            <w:r>
              <w:rPr>
                <w:sz w:val="20"/>
              </w:rPr>
              <w:t>Trailer moved from inbound door (shift over)</w:t>
            </w:r>
          </w:p>
        </w:tc>
        <w:tc>
          <w:tcPr>
            <w:tcW w:w="2070" w:type="dxa"/>
          </w:tcPr>
          <w:p w:rsidR="00BD0A49" w:rsidRDefault="00BD0A49" w:rsidP="00BD0A49">
            <w:pPr>
              <w:pStyle w:val="Tabletext"/>
              <w:rPr>
                <w:sz w:val="20"/>
              </w:rPr>
            </w:pPr>
          </w:p>
        </w:tc>
        <w:tc>
          <w:tcPr>
            <w:tcW w:w="1602" w:type="dxa"/>
          </w:tcPr>
          <w:p w:rsidR="00BD0A49" w:rsidRDefault="00BD0A49" w:rsidP="00BD0A49">
            <w:pPr>
              <w:pStyle w:val="Tabletext"/>
              <w:rPr>
                <w:sz w:val="20"/>
              </w:rPr>
            </w:pPr>
          </w:p>
        </w:tc>
        <w:tc>
          <w:tcPr>
            <w:tcW w:w="1242" w:type="dxa"/>
          </w:tcPr>
          <w:p w:rsidR="00BD0A49" w:rsidRDefault="00BD0A49" w:rsidP="00BD0A49">
            <w:pPr>
              <w:pStyle w:val="Tabletext"/>
              <w:rPr>
                <w:sz w:val="20"/>
              </w:rPr>
            </w:pPr>
          </w:p>
        </w:tc>
      </w:tr>
      <w:tr w:rsidR="00BD0A49" w:rsidRPr="007A4AE1" w:rsidTr="00757AE6">
        <w:trPr>
          <w:trHeight w:hRule="exact" w:val="288"/>
          <w:jc w:val="center"/>
        </w:trPr>
        <w:tc>
          <w:tcPr>
            <w:tcW w:w="1548" w:type="dxa"/>
          </w:tcPr>
          <w:p w:rsidR="00BD0A49" w:rsidRDefault="00BD0A49" w:rsidP="00BD0A49">
            <w:pPr>
              <w:pStyle w:val="Tabletext"/>
              <w:rPr>
                <w:sz w:val="20"/>
              </w:rPr>
            </w:pPr>
            <w:r>
              <w:rPr>
                <w:sz w:val="20"/>
              </w:rPr>
              <w:t>Switcher</w:t>
            </w:r>
          </w:p>
        </w:tc>
        <w:tc>
          <w:tcPr>
            <w:tcW w:w="4410" w:type="dxa"/>
          </w:tcPr>
          <w:p w:rsidR="00BD0A49" w:rsidRDefault="00BD0A49" w:rsidP="00BD0A49">
            <w:pPr>
              <w:pStyle w:val="Tabletext"/>
              <w:rPr>
                <w:sz w:val="20"/>
              </w:rPr>
            </w:pPr>
            <w:r>
              <w:rPr>
                <w:sz w:val="20"/>
              </w:rPr>
              <w:t>Trailer pulled to JA warehouse inbound door</w:t>
            </w:r>
          </w:p>
        </w:tc>
        <w:tc>
          <w:tcPr>
            <w:tcW w:w="2070" w:type="dxa"/>
          </w:tcPr>
          <w:p w:rsidR="00BD0A49" w:rsidRDefault="00BD0A49" w:rsidP="00BD0A49">
            <w:pPr>
              <w:pStyle w:val="Tabletext"/>
              <w:rPr>
                <w:sz w:val="20"/>
              </w:rPr>
            </w:pPr>
          </w:p>
        </w:tc>
        <w:tc>
          <w:tcPr>
            <w:tcW w:w="1602" w:type="dxa"/>
          </w:tcPr>
          <w:p w:rsidR="00BD0A49" w:rsidRDefault="00BD0A49" w:rsidP="00BD0A49">
            <w:pPr>
              <w:pStyle w:val="Tabletext"/>
              <w:rPr>
                <w:sz w:val="20"/>
              </w:rPr>
            </w:pPr>
          </w:p>
        </w:tc>
        <w:tc>
          <w:tcPr>
            <w:tcW w:w="1242" w:type="dxa"/>
          </w:tcPr>
          <w:p w:rsidR="00BD0A49" w:rsidRDefault="00BD0A49" w:rsidP="00BD0A49">
            <w:pPr>
              <w:pStyle w:val="Tabletext"/>
              <w:rPr>
                <w:sz w:val="20"/>
              </w:rPr>
            </w:pPr>
          </w:p>
        </w:tc>
      </w:tr>
      <w:tr w:rsidR="00BD0A49" w:rsidRPr="007A4AE1" w:rsidTr="00757AE6">
        <w:trPr>
          <w:trHeight w:hRule="exact" w:val="288"/>
          <w:jc w:val="center"/>
        </w:trPr>
        <w:tc>
          <w:tcPr>
            <w:tcW w:w="1548" w:type="dxa"/>
          </w:tcPr>
          <w:p w:rsidR="00BD0A49" w:rsidRDefault="00BD0A49" w:rsidP="00BD0A49">
            <w:pPr>
              <w:pStyle w:val="Tabletext"/>
              <w:rPr>
                <w:sz w:val="20"/>
              </w:rPr>
            </w:pPr>
            <w:r>
              <w:rPr>
                <w:sz w:val="20"/>
              </w:rPr>
              <w:t>Warehouse</w:t>
            </w:r>
          </w:p>
        </w:tc>
        <w:tc>
          <w:tcPr>
            <w:tcW w:w="4410" w:type="dxa"/>
          </w:tcPr>
          <w:p w:rsidR="00BD0A49" w:rsidRDefault="00BD0A49" w:rsidP="00BD0A49">
            <w:pPr>
              <w:pStyle w:val="Tabletext"/>
              <w:rPr>
                <w:sz w:val="20"/>
              </w:rPr>
            </w:pPr>
            <w:r>
              <w:rPr>
                <w:sz w:val="20"/>
              </w:rPr>
              <w:t>Last carton unloaded from trailer or floor load</w:t>
            </w:r>
          </w:p>
        </w:tc>
        <w:tc>
          <w:tcPr>
            <w:tcW w:w="2070" w:type="dxa"/>
          </w:tcPr>
          <w:p w:rsidR="00BD0A49" w:rsidRDefault="00BD0A49" w:rsidP="00BD0A49">
            <w:pPr>
              <w:pStyle w:val="Tabletext"/>
              <w:rPr>
                <w:sz w:val="20"/>
              </w:rPr>
            </w:pPr>
            <w:r>
              <w:rPr>
                <w:sz w:val="20"/>
              </w:rPr>
              <w:t>Stop Sort</w:t>
            </w:r>
          </w:p>
        </w:tc>
        <w:tc>
          <w:tcPr>
            <w:tcW w:w="1602" w:type="dxa"/>
          </w:tcPr>
          <w:p w:rsidR="00BD0A49" w:rsidRDefault="00BD0A49" w:rsidP="00BD0A49">
            <w:pPr>
              <w:pStyle w:val="Tabletext"/>
              <w:rPr>
                <w:sz w:val="20"/>
              </w:rPr>
            </w:pPr>
            <w:r>
              <w:rPr>
                <w:sz w:val="20"/>
              </w:rPr>
              <w:t>Sorted</w:t>
            </w:r>
          </w:p>
        </w:tc>
        <w:tc>
          <w:tcPr>
            <w:tcW w:w="1242" w:type="dxa"/>
          </w:tcPr>
          <w:p w:rsidR="00BD0A49" w:rsidRDefault="00BD0A49" w:rsidP="00BD0A49">
            <w:pPr>
              <w:pStyle w:val="Tabletext"/>
              <w:rPr>
                <w:sz w:val="20"/>
              </w:rPr>
            </w:pPr>
            <w:r>
              <w:rPr>
                <w:sz w:val="20"/>
              </w:rPr>
              <w:t>Empty</w:t>
            </w:r>
          </w:p>
        </w:tc>
      </w:tr>
      <w:tr w:rsidR="00BD0A49" w:rsidRPr="007A4AE1" w:rsidTr="00757AE6">
        <w:trPr>
          <w:trHeight w:hRule="exact" w:val="288"/>
          <w:jc w:val="center"/>
        </w:trPr>
        <w:tc>
          <w:tcPr>
            <w:tcW w:w="1548" w:type="dxa"/>
          </w:tcPr>
          <w:p w:rsidR="00BD0A49" w:rsidRDefault="00BD0A49" w:rsidP="00BD0A49">
            <w:pPr>
              <w:pStyle w:val="Tabletext"/>
              <w:rPr>
                <w:sz w:val="20"/>
              </w:rPr>
            </w:pPr>
            <w:r>
              <w:rPr>
                <w:sz w:val="20"/>
              </w:rPr>
              <w:t>Switcher</w:t>
            </w:r>
          </w:p>
        </w:tc>
        <w:tc>
          <w:tcPr>
            <w:tcW w:w="4410" w:type="dxa"/>
          </w:tcPr>
          <w:p w:rsidR="00BD0A49" w:rsidRDefault="00BD0A49" w:rsidP="00BD0A49">
            <w:pPr>
              <w:pStyle w:val="Tabletext"/>
              <w:rPr>
                <w:sz w:val="20"/>
              </w:rPr>
            </w:pPr>
            <w:r>
              <w:rPr>
                <w:sz w:val="20"/>
              </w:rPr>
              <w:t>Empty trailer pulled from warehouse inbound door</w:t>
            </w:r>
          </w:p>
        </w:tc>
        <w:tc>
          <w:tcPr>
            <w:tcW w:w="2070" w:type="dxa"/>
          </w:tcPr>
          <w:p w:rsidR="00BD0A49" w:rsidRDefault="00BD0A49" w:rsidP="00BD0A49">
            <w:pPr>
              <w:pStyle w:val="Tabletext"/>
              <w:rPr>
                <w:sz w:val="20"/>
              </w:rPr>
            </w:pPr>
          </w:p>
        </w:tc>
        <w:tc>
          <w:tcPr>
            <w:tcW w:w="1602" w:type="dxa"/>
          </w:tcPr>
          <w:p w:rsidR="00BD0A49" w:rsidRDefault="00BD0A49" w:rsidP="00BD0A49">
            <w:pPr>
              <w:pStyle w:val="Tabletext"/>
              <w:rPr>
                <w:sz w:val="20"/>
              </w:rPr>
            </w:pPr>
          </w:p>
        </w:tc>
        <w:tc>
          <w:tcPr>
            <w:tcW w:w="1242" w:type="dxa"/>
          </w:tcPr>
          <w:p w:rsidR="00BD0A49" w:rsidRDefault="00BD0A49" w:rsidP="00BD0A49">
            <w:pPr>
              <w:pStyle w:val="Tabletext"/>
              <w:rPr>
                <w:sz w:val="20"/>
              </w:rPr>
            </w:pPr>
          </w:p>
        </w:tc>
      </w:tr>
    </w:tbl>
    <w:p w:rsidR="00A07522" w:rsidRDefault="00A07522" w:rsidP="008833CF"/>
    <w:p w:rsidR="00A07522" w:rsidRPr="00213D6E" w:rsidRDefault="00A07522" w:rsidP="00A07522">
      <w:pPr>
        <w:pStyle w:val="Heading41"/>
      </w:pPr>
      <w:proofErr w:type="spellStart"/>
      <w:r>
        <w:t>Sorting</w:t>
      </w:r>
      <w:proofErr w:type="spellEnd"/>
      <w:r>
        <w:t xml:space="preserve"> Events</w:t>
      </w:r>
    </w:p>
    <w:tbl>
      <w:tblPr>
        <w:tblW w:w="108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4410"/>
        <w:gridCol w:w="2070"/>
        <w:gridCol w:w="1602"/>
        <w:gridCol w:w="1242"/>
      </w:tblGrid>
      <w:tr w:rsidR="00A07522" w:rsidTr="001922D1">
        <w:trPr>
          <w:trHeight w:hRule="exact" w:val="288"/>
          <w:jc w:val="center"/>
        </w:trPr>
        <w:tc>
          <w:tcPr>
            <w:tcW w:w="1548" w:type="dxa"/>
          </w:tcPr>
          <w:p w:rsidR="00A07522" w:rsidRDefault="00A07522" w:rsidP="001922D1">
            <w:pPr>
              <w:pStyle w:val="Tabletext"/>
              <w:jc w:val="center"/>
              <w:rPr>
                <w:b/>
              </w:rPr>
            </w:pPr>
          </w:p>
        </w:tc>
        <w:tc>
          <w:tcPr>
            <w:tcW w:w="4410" w:type="dxa"/>
          </w:tcPr>
          <w:p w:rsidR="00A07522" w:rsidRDefault="00A07522" w:rsidP="001922D1">
            <w:pPr>
              <w:pStyle w:val="Tabletext"/>
              <w:jc w:val="center"/>
              <w:rPr>
                <w:b/>
              </w:rPr>
            </w:pPr>
          </w:p>
        </w:tc>
        <w:tc>
          <w:tcPr>
            <w:tcW w:w="2070" w:type="dxa"/>
          </w:tcPr>
          <w:p w:rsidR="00A07522" w:rsidRDefault="00A07522" w:rsidP="001922D1">
            <w:pPr>
              <w:pStyle w:val="Tabletext"/>
              <w:jc w:val="center"/>
              <w:rPr>
                <w:b/>
              </w:rPr>
            </w:pPr>
          </w:p>
        </w:tc>
        <w:tc>
          <w:tcPr>
            <w:tcW w:w="2844" w:type="dxa"/>
            <w:gridSpan w:val="2"/>
          </w:tcPr>
          <w:p w:rsidR="00A07522" w:rsidRDefault="00A07522" w:rsidP="001922D1">
            <w:pPr>
              <w:pStyle w:val="Tabletext"/>
              <w:jc w:val="center"/>
              <w:rPr>
                <w:b/>
              </w:rPr>
            </w:pPr>
            <w:r>
              <w:rPr>
                <w:b/>
              </w:rPr>
              <w:t>States</w:t>
            </w:r>
          </w:p>
        </w:tc>
      </w:tr>
      <w:tr w:rsidR="00A07522" w:rsidTr="001922D1">
        <w:trPr>
          <w:trHeight w:hRule="exact" w:val="288"/>
          <w:jc w:val="center"/>
        </w:trPr>
        <w:tc>
          <w:tcPr>
            <w:tcW w:w="1548" w:type="dxa"/>
          </w:tcPr>
          <w:p w:rsidR="00A07522" w:rsidRDefault="00A07522" w:rsidP="001922D1">
            <w:pPr>
              <w:pStyle w:val="Tabletext"/>
              <w:jc w:val="center"/>
              <w:rPr>
                <w:b/>
              </w:rPr>
            </w:pPr>
            <w:r>
              <w:rPr>
                <w:b/>
              </w:rPr>
              <w:t>Actor</w:t>
            </w:r>
          </w:p>
        </w:tc>
        <w:tc>
          <w:tcPr>
            <w:tcW w:w="4410" w:type="dxa"/>
          </w:tcPr>
          <w:p w:rsidR="00A07522" w:rsidRDefault="00A07522" w:rsidP="001922D1">
            <w:pPr>
              <w:pStyle w:val="Tabletext"/>
              <w:jc w:val="center"/>
              <w:rPr>
                <w:b/>
              </w:rPr>
            </w:pPr>
            <w:r>
              <w:rPr>
                <w:b/>
              </w:rPr>
              <w:t>Event</w:t>
            </w:r>
          </w:p>
        </w:tc>
        <w:tc>
          <w:tcPr>
            <w:tcW w:w="2070" w:type="dxa"/>
          </w:tcPr>
          <w:p w:rsidR="00A07522" w:rsidRDefault="00A07522" w:rsidP="001922D1">
            <w:pPr>
              <w:pStyle w:val="Tabletext"/>
              <w:jc w:val="center"/>
              <w:rPr>
                <w:b/>
              </w:rPr>
            </w:pPr>
            <w:r>
              <w:rPr>
                <w:b/>
              </w:rPr>
              <w:t>Action</w:t>
            </w:r>
          </w:p>
        </w:tc>
        <w:tc>
          <w:tcPr>
            <w:tcW w:w="1602" w:type="dxa"/>
          </w:tcPr>
          <w:p w:rsidR="00A07522" w:rsidRDefault="00A07522" w:rsidP="001922D1">
            <w:pPr>
              <w:pStyle w:val="Tabletext"/>
              <w:jc w:val="center"/>
              <w:rPr>
                <w:b/>
              </w:rPr>
            </w:pPr>
          </w:p>
        </w:tc>
        <w:tc>
          <w:tcPr>
            <w:tcW w:w="1242" w:type="dxa"/>
          </w:tcPr>
          <w:p w:rsidR="00A07522" w:rsidRDefault="00A07522" w:rsidP="001922D1">
            <w:pPr>
              <w:pStyle w:val="Tabletext"/>
              <w:jc w:val="center"/>
              <w:rPr>
                <w:b/>
              </w:rPr>
            </w:pPr>
          </w:p>
        </w:tc>
      </w:tr>
      <w:tr w:rsidR="00A07522" w:rsidRPr="007A4AE1" w:rsidTr="001922D1">
        <w:trPr>
          <w:trHeight w:hRule="exact" w:val="288"/>
          <w:jc w:val="center"/>
        </w:trPr>
        <w:tc>
          <w:tcPr>
            <w:tcW w:w="1548" w:type="dxa"/>
          </w:tcPr>
          <w:p w:rsidR="00A07522" w:rsidRPr="007A4AE1" w:rsidRDefault="00A07522" w:rsidP="001922D1">
            <w:pPr>
              <w:pStyle w:val="Tabletext"/>
              <w:rPr>
                <w:sz w:val="20"/>
              </w:rPr>
            </w:pPr>
            <w:r>
              <w:rPr>
                <w:sz w:val="20"/>
              </w:rPr>
              <w:t>Warehouse</w:t>
            </w:r>
          </w:p>
        </w:tc>
        <w:tc>
          <w:tcPr>
            <w:tcW w:w="4410" w:type="dxa"/>
          </w:tcPr>
          <w:p w:rsidR="00A07522" w:rsidRPr="007A4AE1" w:rsidRDefault="00A07522" w:rsidP="001922D1">
            <w:pPr>
              <w:pStyle w:val="Tabletext"/>
              <w:rPr>
                <w:sz w:val="20"/>
              </w:rPr>
            </w:pPr>
            <w:r>
              <w:rPr>
                <w:sz w:val="20"/>
              </w:rPr>
              <w:t>Carton placed on conveyer</w:t>
            </w:r>
          </w:p>
        </w:tc>
        <w:tc>
          <w:tcPr>
            <w:tcW w:w="2070" w:type="dxa"/>
          </w:tcPr>
          <w:p w:rsidR="00A07522" w:rsidRPr="007A4AE1" w:rsidRDefault="00A07522" w:rsidP="001922D1">
            <w:pPr>
              <w:pStyle w:val="Tabletext"/>
              <w:rPr>
                <w:sz w:val="20"/>
              </w:rPr>
            </w:pPr>
          </w:p>
        </w:tc>
        <w:tc>
          <w:tcPr>
            <w:tcW w:w="1602" w:type="dxa"/>
          </w:tcPr>
          <w:p w:rsidR="00A07522" w:rsidRPr="007A4AE1" w:rsidRDefault="00A07522" w:rsidP="001922D1">
            <w:pPr>
              <w:pStyle w:val="Tabletext"/>
              <w:rPr>
                <w:sz w:val="20"/>
              </w:rPr>
            </w:pPr>
          </w:p>
        </w:tc>
        <w:tc>
          <w:tcPr>
            <w:tcW w:w="1242" w:type="dxa"/>
          </w:tcPr>
          <w:p w:rsidR="00A07522" w:rsidRPr="007A4AE1" w:rsidRDefault="00A07522" w:rsidP="001922D1">
            <w:pPr>
              <w:pStyle w:val="Tabletext"/>
              <w:rPr>
                <w:sz w:val="20"/>
              </w:rPr>
            </w:pPr>
          </w:p>
        </w:tc>
      </w:tr>
      <w:tr w:rsidR="00A07522" w:rsidRPr="007A4AE1" w:rsidTr="001922D1">
        <w:trPr>
          <w:trHeight w:hRule="exact" w:val="288"/>
          <w:jc w:val="center"/>
        </w:trPr>
        <w:tc>
          <w:tcPr>
            <w:tcW w:w="1548" w:type="dxa"/>
          </w:tcPr>
          <w:p w:rsidR="00A07522" w:rsidRDefault="00A07522" w:rsidP="001922D1">
            <w:pPr>
              <w:pStyle w:val="Tabletext"/>
              <w:rPr>
                <w:sz w:val="20"/>
              </w:rPr>
            </w:pPr>
            <w:r>
              <w:rPr>
                <w:sz w:val="20"/>
              </w:rPr>
              <w:t>Scanner</w:t>
            </w:r>
          </w:p>
        </w:tc>
        <w:tc>
          <w:tcPr>
            <w:tcW w:w="4410" w:type="dxa"/>
          </w:tcPr>
          <w:p w:rsidR="00A07522" w:rsidRDefault="00A07522" w:rsidP="001922D1">
            <w:pPr>
              <w:pStyle w:val="Tabletext"/>
              <w:rPr>
                <w:sz w:val="20"/>
              </w:rPr>
            </w:pPr>
            <w:r>
              <w:rPr>
                <w:sz w:val="20"/>
              </w:rPr>
              <w:t>Carton scanned, outbound lane requested</w:t>
            </w:r>
          </w:p>
        </w:tc>
        <w:tc>
          <w:tcPr>
            <w:tcW w:w="2070" w:type="dxa"/>
          </w:tcPr>
          <w:p w:rsidR="00A07522" w:rsidRDefault="00A07522" w:rsidP="001922D1">
            <w:pPr>
              <w:pStyle w:val="Tabletext"/>
              <w:rPr>
                <w:sz w:val="20"/>
              </w:rPr>
            </w:pPr>
          </w:p>
        </w:tc>
        <w:tc>
          <w:tcPr>
            <w:tcW w:w="1602" w:type="dxa"/>
          </w:tcPr>
          <w:p w:rsidR="00A07522" w:rsidRDefault="00A07522" w:rsidP="001922D1">
            <w:pPr>
              <w:pStyle w:val="Tabletext"/>
              <w:rPr>
                <w:sz w:val="20"/>
              </w:rPr>
            </w:pPr>
          </w:p>
        </w:tc>
        <w:tc>
          <w:tcPr>
            <w:tcW w:w="1242" w:type="dxa"/>
          </w:tcPr>
          <w:p w:rsidR="00A07522" w:rsidRDefault="00A07522" w:rsidP="001922D1">
            <w:pPr>
              <w:pStyle w:val="Tabletext"/>
              <w:rPr>
                <w:sz w:val="20"/>
              </w:rPr>
            </w:pPr>
          </w:p>
        </w:tc>
      </w:tr>
      <w:tr w:rsidR="00A07522" w:rsidRPr="007A4AE1" w:rsidTr="001922D1">
        <w:trPr>
          <w:trHeight w:hRule="exact" w:val="288"/>
          <w:jc w:val="center"/>
        </w:trPr>
        <w:tc>
          <w:tcPr>
            <w:tcW w:w="1548" w:type="dxa"/>
          </w:tcPr>
          <w:p w:rsidR="00A07522" w:rsidRPr="007A4AE1" w:rsidRDefault="00A07522" w:rsidP="001922D1">
            <w:pPr>
              <w:pStyle w:val="Tabletext"/>
              <w:rPr>
                <w:sz w:val="20"/>
              </w:rPr>
            </w:pPr>
            <w:r>
              <w:rPr>
                <w:sz w:val="20"/>
              </w:rPr>
              <w:t>PCS</w:t>
            </w:r>
          </w:p>
        </w:tc>
        <w:tc>
          <w:tcPr>
            <w:tcW w:w="4410" w:type="dxa"/>
          </w:tcPr>
          <w:p w:rsidR="00A07522" w:rsidRPr="007A4AE1" w:rsidRDefault="00A07522" w:rsidP="001922D1">
            <w:pPr>
              <w:pStyle w:val="Tabletext"/>
              <w:rPr>
                <w:sz w:val="20"/>
              </w:rPr>
            </w:pPr>
            <w:r>
              <w:rPr>
                <w:sz w:val="20"/>
              </w:rPr>
              <w:t>Outbound lane returned</w:t>
            </w:r>
          </w:p>
        </w:tc>
        <w:tc>
          <w:tcPr>
            <w:tcW w:w="2070" w:type="dxa"/>
          </w:tcPr>
          <w:p w:rsidR="00A07522" w:rsidRPr="007A4AE1" w:rsidRDefault="00A07522" w:rsidP="001922D1">
            <w:pPr>
              <w:pStyle w:val="Tabletext"/>
              <w:rPr>
                <w:sz w:val="20"/>
              </w:rPr>
            </w:pPr>
          </w:p>
        </w:tc>
        <w:tc>
          <w:tcPr>
            <w:tcW w:w="1602" w:type="dxa"/>
          </w:tcPr>
          <w:p w:rsidR="00A07522" w:rsidRPr="007A4AE1" w:rsidRDefault="00A07522" w:rsidP="001922D1">
            <w:pPr>
              <w:pStyle w:val="Tabletext"/>
              <w:rPr>
                <w:sz w:val="20"/>
              </w:rPr>
            </w:pPr>
          </w:p>
        </w:tc>
        <w:tc>
          <w:tcPr>
            <w:tcW w:w="1242" w:type="dxa"/>
          </w:tcPr>
          <w:p w:rsidR="00A07522" w:rsidRPr="007A4AE1" w:rsidRDefault="00A07522" w:rsidP="001922D1">
            <w:pPr>
              <w:pStyle w:val="Tabletext"/>
              <w:rPr>
                <w:sz w:val="20"/>
              </w:rPr>
            </w:pPr>
          </w:p>
        </w:tc>
      </w:tr>
      <w:tr w:rsidR="00A07522" w:rsidRPr="007A4AE1" w:rsidTr="001922D1">
        <w:trPr>
          <w:trHeight w:hRule="exact" w:val="288"/>
          <w:jc w:val="center"/>
        </w:trPr>
        <w:tc>
          <w:tcPr>
            <w:tcW w:w="1548" w:type="dxa"/>
          </w:tcPr>
          <w:p w:rsidR="00A07522" w:rsidRDefault="00A07522" w:rsidP="001922D1">
            <w:pPr>
              <w:pStyle w:val="Tabletext"/>
              <w:rPr>
                <w:sz w:val="20"/>
              </w:rPr>
            </w:pPr>
            <w:r>
              <w:rPr>
                <w:sz w:val="20"/>
              </w:rPr>
              <w:t>Warehouse</w:t>
            </w:r>
          </w:p>
        </w:tc>
        <w:tc>
          <w:tcPr>
            <w:tcW w:w="4410" w:type="dxa"/>
          </w:tcPr>
          <w:p w:rsidR="00A07522" w:rsidRDefault="00A07522" w:rsidP="001922D1">
            <w:pPr>
              <w:pStyle w:val="Tabletext"/>
              <w:rPr>
                <w:sz w:val="20"/>
              </w:rPr>
            </w:pPr>
            <w:r>
              <w:rPr>
                <w:sz w:val="20"/>
              </w:rPr>
              <w:t>Carton removed from conveyer</w:t>
            </w:r>
          </w:p>
        </w:tc>
        <w:tc>
          <w:tcPr>
            <w:tcW w:w="2070" w:type="dxa"/>
          </w:tcPr>
          <w:p w:rsidR="00A07522" w:rsidRDefault="00A07522" w:rsidP="001922D1">
            <w:pPr>
              <w:pStyle w:val="Tabletext"/>
              <w:rPr>
                <w:sz w:val="20"/>
              </w:rPr>
            </w:pPr>
          </w:p>
        </w:tc>
        <w:tc>
          <w:tcPr>
            <w:tcW w:w="1602" w:type="dxa"/>
          </w:tcPr>
          <w:p w:rsidR="00A07522" w:rsidRDefault="00A07522" w:rsidP="001922D1">
            <w:pPr>
              <w:pStyle w:val="Tabletext"/>
              <w:rPr>
                <w:sz w:val="20"/>
              </w:rPr>
            </w:pPr>
          </w:p>
        </w:tc>
        <w:tc>
          <w:tcPr>
            <w:tcW w:w="1242" w:type="dxa"/>
          </w:tcPr>
          <w:p w:rsidR="00A07522" w:rsidRDefault="00A07522" w:rsidP="001922D1">
            <w:pPr>
              <w:pStyle w:val="Tabletext"/>
              <w:rPr>
                <w:sz w:val="20"/>
              </w:rPr>
            </w:pPr>
          </w:p>
        </w:tc>
      </w:tr>
    </w:tbl>
    <w:p w:rsidR="00A07522" w:rsidRDefault="00A07522" w:rsidP="008833CF"/>
    <w:p w:rsidR="00757AE6" w:rsidRPr="00213D6E" w:rsidRDefault="00757AE6" w:rsidP="00757AE6">
      <w:pPr>
        <w:pStyle w:val="Heading41"/>
      </w:pPr>
      <w:r>
        <w:t>Outbound Events</w:t>
      </w:r>
    </w:p>
    <w:tbl>
      <w:tblPr>
        <w:tblW w:w="1096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4410"/>
        <w:gridCol w:w="2070"/>
        <w:gridCol w:w="1692"/>
        <w:gridCol w:w="1242"/>
      </w:tblGrid>
      <w:tr w:rsidR="00757AE6" w:rsidTr="00757AE6">
        <w:trPr>
          <w:trHeight w:hRule="exact" w:val="288"/>
          <w:jc w:val="center"/>
        </w:trPr>
        <w:tc>
          <w:tcPr>
            <w:tcW w:w="1548" w:type="dxa"/>
          </w:tcPr>
          <w:p w:rsidR="00757AE6" w:rsidRDefault="00757AE6" w:rsidP="001922D1">
            <w:pPr>
              <w:pStyle w:val="Tabletext"/>
              <w:jc w:val="center"/>
              <w:rPr>
                <w:b/>
              </w:rPr>
            </w:pPr>
          </w:p>
        </w:tc>
        <w:tc>
          <w:tcPr>
            <w:tcW w:w="4410" w:type="dxa"/>
          </w:tcPr>
          <w:p w:rsidR="00757AE6" w:rsidRDefault="00757AE6" w:rsidP="001922D1">
            <w:pPr>
              <w:pStyle w:val="Tabletext"/>
              <w:jc w:val="center"/>
              <w:rPr>
                <w:b/>
              </w:rPr>
            </w:pPr>
          </w:p>
        </w:tc>
        <w:tc>
          <w:tcPr>
            <w:tcW w:w="2070" w:type="dxa"/>
          </w:tcPr>
          <w:p w:rsidR="00757AE6" w:rsidRDefault="00757AE6" w:rsidP="001922D1">
            <w:pPr>
              <w:pStyle w:val="Tabletext"/>
              <w:jc w:val="center"/>
              <w:rPr>
                <w:b/>
              </w:rPr>
            </w:pPr>
          </w:p>
        </w:tc>
        <w:tc>
          <w:tcPr>
            <w:tcW w:w="2934" w:type="dxa"/>
            <w:gridSpan w:val="2"/>
          </w:tcPr>
          <w:p w:rsidR="00757AE6" w:rsidRDefault="00757AE6" w:rsidP="001922D1">
            <w:pPr>
              <w:pStyle w:val="Tabletext"/>
              <w:jc w:val="center"/>
              <w:rPr>
                <w:b/>
              </w:rPr>
            </w:pPr>
            <w:r>
              <w:rPr>
                <w:b/>
              </w:rPr>
              <w:t>States</w:t>
            </w:r>
          </w:p>
        </w:tc>
      </w:tr>
      <w:tr w:rsidR="00757AE6" w:rsidTr="00757AE6">
        <w:trPr>
          <w:trHeight w:hRule="exact" w:val="288"/>
          <w:jc w:val="center"/>
        </w:trPr>
        <w:tc>
          <w:tcPr>
            <w:tcW w:w="1548" w:type="dxa"/>
          </w:tcPr>
          <w:p w:rsidR="00757AE6" w:rsidRDefault="00757AE6" w:rsidP="001922D1">
            <w:pPr>
              <w:pStyle w:val="Tabletext"/>
              <w:jc w:val="center"/>
              <w:rPr>
                <w:b/>
              </w:rPr>
            </w:pPr>
            <w:r>
              <w:rPr>
                <w:b/>
              </w:rPr>
              <w:t>Actor</w:t>
            </w:r>
          </w:p>
        </w:tc>
        <w:tc>
          <w:tcPr>
            <w:tcW w:w="4410" w:type="dxa"/>
          </w:tcPr>
          <w:p w:rsidR="00757AE6" w:rsidRDefault="00757AE6" w:rsidP="001922D1">
            <w:pPr>
              <w:pStyle w:val="Tabletext"/>
              <w:jc w:val="center"/>
              <w:rPr>
                <w:b/>
              </w:rPr>
            </w:pPr>
            <w:r>
              <w:rPr>
                <w:b/>
              </w:rPr>
              <w:t>Event</w:t>
            </w:r>
          </w:p>
        </w:tc>
        <w:tc>
          <w:tcPr>
            <w:tcW w:w="2070" w:type="dxa"/>
          </w:tcPr>
          <w:p w:rsidR="00757AE6" w:rsidRDefault="00757AE6" w:rsidP="001922D1">
            <w:pPr>
              <w:pStyle w:val="Tabletext"/>
              <w:jc w:val="center"/>
              <w:rPr>
                <w:b/>
              </w:rPr>
            </w:pPr>
            <w:r>
              <w:rPr>
                <w:b/>
              </w:rPr>
              <w:t>Action</w:t>
            </w:r>
          </w:p>
        </w:tc>
        <w:tc>
          <w:tcPr>
            <w:tcW w:w="1692" w:type="dxa"/>
          </w:tcPr>
          <w:p w:rsidR="00757AE6" w:rsidRDefault="00757AE6" w:rsidP="00757AE6">
            <w:pPr>
              <w:pStyle w:val="Tabletext"/>
              <w:rPr>
                <w:b/>
              </w:rPr>
            </w:pPr>
            <w:r>
              <w:rPr>
                <w:b/>
              </w:rPr>
              <w:t>Outbound Load</w:t>
            </w:r>
          </w:p>
        </w:tc>
        <w:tc>
          <w:tcPr>
            <w:tcW w:w="1242" w:type="dxa"/>
          </w:tcPr>
          <w:p w:rsidR="00757AE6" w:rsidRDefault="00757AE6" w:rsidP="001922D1">
            <w:pPr>
              <w:pStyle w:val="Tabletext"/>
              <w:jc w:val="center"/>
              <w:rPr>
                <w:b/>
              </w:rPr>
            </w:pPr>
            <w:r>
              <w:rPr>
                <w:b/>
              </w:rPr>
              <w:t>Trailer</w:t>
            </w:r>
          </w:p>
        </w:tc>
      </w:tr>
      <w:tr w:rsidR="00757AE6" w:rsidRPr="007A4AE1" w:rsidTr="00757AE6">
        <w:trPr>
          <w:trHeight w:hRule="exact" w:val="288"/>
          <w:jc w:val="center"/>
        </w:trPr>
        <w:tc>
          <w:tcPr>
            <w:tcW w:w="1548" w:type="dxa"/>
          </w:tcPr>
          <w:p w:rsidR="00757AE6" w:rsidRPr="007A4AE1" w:rsidRDefault="00D9679E" w:rsidP="001922D1">
            <w:pPr>
              <w:pStyle w:val="Tabletext"/>
              <w:rPr>
                <w:sz w:val="20"/>
              </w:rPr>
            </w:pPr>
            <w:r>
              <w:rPr>
                <w:sz w:val="20"/>
              </w:rPr>
              <w:t>Warehouse</w:t>
            </w:r>
          </w:p>
        </w:tc>
        <w:tc>
          <w:tcPr>
            <w:tcW w:w="4410" w:type="dxa"/>
          </w:tcPr>
          <w:p w:rsidR="00757AE6" w:rsidRPr="007A4AE1" w:rsidRDefault="00D9679E" w:rsidP="001922D1">
            <w:pPr>
              <w:pStyle w:val="Tabletext"/>
              <w:rPr>
                <w:sz w:val="20"/>
              </w:rPr>
            </w:pPr>
            <w:r>
              <w:rPr>
                <w:sz w:val="20"/>
              </w:rPr>
              <w:t>Outbound door is empty</w:t>
            </w:r>
          </w:p>
        </w:tc>
        <w:tc>
          <w:tcPr>
            <w:tcW w:w="2070" w:type="dxa"/>
          </w:tcPr>
          <w:p w:rsidR="00757AE6" w:rsidRPr="007A4AE1" w:rsidRDefault="00D9679E" w:rsidP="001922D1">
            <w:pPr>
              <w:pStyle w:val="Tabletext"/>
              <w:rPr>
                <w:sz w:val="20"/>
              </w:rPr>
            </w:pPr>
            <w:r>
              <w:rPr>
                <w:sz w:val="20"/>
              </w:rPr>
              <w:t>Create Outbound Load</w:t>
            </w:r>
          </w:p>
        </w:tc>
        <w:tc>
          <w:tcPr>
            <w:tcW w:w="1692" w:type="dxa"/>
          </w:tcPr>
          <w:p w:rsidR="00757AE6" w:rsidRPr="007A4AE1" w:rsidRDefault="00D9679E" w:rsidP="001922D1">
            <w:pPr>
              <w:pStyle w:val="Tabletext"/>
              <w:rPr>
                <w:sz w:val="20"/>
              </w:rPr>
            </w:pPr>
            <w:r>
              <w:rPr>
                <w:sz w:val="20"/>
              </w:rPr>
              <w:t>Empty</w:t>
            </w:r>
          </w:p>
        </w:tc>
        <w:tc>
          <w:tcPr>
            <w:tcW w:w="1242" w:type="dxa"/>
          </w:tcPr>
          <w:p w:rsidR="00757AE6" w:rsidRPr="007A4AE1" w:rsidRDefault="00D9679E" w:rsidP="001922D1">
            <w:pPr>
              <w:pStyle w:val="Tabletext"/>
              <w:rPr>
                <w:sz w:val="20"/>
              </w:rPr>
            </w:pPr>
            <w:r>
              <w:rPr>
                <w:sz w:val="20"/>
              </w:rPr>
              <w:t>Empty</w:t>
            </w:r>
          </w:p>
        </w:tc>
      </w:tr>
      <w:tr w:rsidR="00757AE6" w:rsidRPr="007A4AE1" w:rsidTr="00757AE6">
        <w:trPr>
          <w:trHeight w:hRule="exact" w:val="288"/>
          <w:jc w:val="center"/>
        </w:trPr>
        <w:tc>
          <w:tcPr>
            <w:tcW w:w="1548" w:type="dxa"/>
          </w:tcPr>
          <w:p w:rsidR="00757AE6" w:rsidRPr="007A4AE1" w:rsidRDefault="00D9679E" w:rsidP="001922D1">
            <w:pPr>
              <w:pStyle w:val="Tabletext"/>
              <w:rPr>
                <w:sz w:val="20"/>
              </w:rPr>
            </w:pPr>
            <w:r>
              <w:rPr>
                <w:sz w:val="20"/>
              </w:rPr>
              <w:t>Switcher</w:t>
            </w:r>
          </w:p>
        </w:tc>
        <w:tc>
          <w:tcPr>
            <w:tcW w:w="4410" w:type="dxa"/>
          </w:tcPr>
          <w:p w:rsidR="00757AE6" w:rsidRPr="007A4AE1" w:rsidRDefault="00D9679E" w:rsidP="001922D1">
            <w:pPr>
              <w:pStyle w:val="Tabletext"/>
              <w:rPr>
                <w:sz w:val="20"/>
              </w:rPr>
            </w:pPr>
            <w:r>
              <w:rPr>
                <w:sz w:val="20"/>
              </w:rPr>
              <w:t>Empty trailer is moved to an outbound door</w:t>
            </w:r>
          </w:p>
        </w:tc>
        <w:tc>
          <w:tcPr>
            <w:tcW w:w="2070" w:type="dxa"/>
          </w:tcPr>
          <w:p w:rsidR="00757AE6" w:rsidRPr="007A4AE1" w:rsidRDefault="00757AE6" w:rsidP="001922D1">
            <w:pPr>
              <w:pStyle w:val="Tabletext"/>
              <w:rPr>
                <w:sz w:val="20"/>
              </w:rPr>
            </w:pPr>
          </w:p>
        </w:tc>
        <w:tc>
          <w:tcPr>
            <w:tcW w:w="1692" w:type="dxa"/>
          </w:tcPr>
          <w:p w:rsidR="00757AE6" w:rsidRPr="007A4AE1" w:rsidRDefault="00757AE6" w:rsidP="001922D1">
            <w:pPr>
              <w:pStyle w:val="Tabletext"/>
              <w:rPr>
                <w:sz w:val="20"/>
              </w:rPr>
            </w:pPr>
          </w:p>
        </w:tc>
        <w:tc>
          <w:tcPr>
            <w:tcW w:w="1242" w:type="dxa"/>
          </w:tcPr>
          <w:p w:rsidR="00757AE6" w:rsidRPr="007A4AE1" w:rsidRDefault="00757AE6" w:rsidP="001922D1">
            <w:pPr>
              <w:pStyle w:val="Tabletext"/>
              <w:rPr>
                <w:sz w:val="20"/>
              </w:rPr>
            </w:pPr>
          </w:p>
        </w:tc>
      </w:tr>
      <w:tr w:rsidR="00D9679E" w:rsidRPr="007A4AE1" w:rsidTr="001922D1">
        <w:trPr>
          <w:trHeight w:hRule="exact" w:val="288"/>
          <w:jc w:val="center"/>
        </w:trPr>
        <w:tc>
          <w:tcPr>
            <w:tcW w:w="1548" w:type="dxa"/>
          </w:tcPr>
          <w:p w:rsidR="00D9679E" w:rsidRDefault="00D9679E" w:rsidP="001922D1">
            <w:pPr>
              <w:pStyle w:val="Tabletext"/>
              <w:rPr>
                <w:sz w:val="20"/>
              </w:rPr>
            </w:pPr>
            <w:r>
              <w:rPr>
                <w:sz w:val="20"/>
              </w:rPr>
              <w:t>Warehouse</w:t>
            </w:r>
          </w:p>
        </w:tc>
        <w:tc>
          <w:tcPr>
            <w:tcW w:w="4410" w:type="dxa"/>
          </w:tcPr>
          <w:p w:rsidR="00D9679E" w:rsidRDefault="00D9679E" w:rsidP="001922D1">
            <w:pPr>
              <w:pStyle w:val="Tabletext"/>
              <w:rPr>
                <w:sz w:val="20"/>
              </w:rPr>
            </w:pPr>
            <w:r>
              <w:rPr>
                <w:sz w:val="20"/>
              </w:rPr>
              <w:t>Trailer is assigned to an outbound door</w:t>
            </w:r>
          </w:p>
        </w:tc>
        <w:tc>
          <w:tcPr>
            <w:tcW w:w="2070" w:type="dxa"/>
          </w:tcPr>
          <w:p w:rsidR="00D9679E" w:rsidRDefault="00D9679E" w:rsidP="001922D1">
            <w:pPr>
              <w:pStyle w:val="Tabletext"/>
              <w:rPr>
                <w:sz w:val="20"/>
              </w:rPr>
            </w:pPr>
            <w:r>
              <w:rPr>
                <w:sz w:val="20"/>
              </w:rPr>
              <w:t>Assign Trailer</w:t>
            </w:r>
          </w:p>
        </w:tc>
        <w:tc>
          <w:tcPr>
            <w:tcW w:w="1692" w:type="dxa"/>
          </w:tcPr>
          <w:p w:rsidR="00D9679E" w:rsidRDefault="00D9679E" w:rsidP="001922D1">
            <w:pPr>
              <w:pStyle w:val="Tabletext"/>
              <w:rPr>
                <w:sz w:val="20"/>
              </w:rPr>
            </w:pPr>
            <w:r>
              <w:rPr>
                <w:sz w:val="20"/>
              </w:rPr>
              <w:t>Loading</w:t>
            </w:r>
          </w:p>
        </w:tc>
        <w:tc>
          <w:tcPr>
            <w:tcW w:w="1242" w:type="dxa"/>
          </w:tcPr>
          <w:p w:rsidR="00D9679E" w:rsidRDefault="00D9679E" w:rsidP="001922D1">
            <w:pPr>
              <w:pStyle w:val="Tabletext"/>
              <w:rPr>
                <w:sz w:val="20"/>
              </w:rPr>
            </w:pPr>
            <w:r>
              <w:rPr>
                <w:sz w:val="20"/>
              </w:rPr>
              <w:t>Outbound</w:t>
            </w:r>
          </w:p>
        </w:tc>
      </w:tr>
      <w:tr w:rsidR="00757AE6" w:rsidRPr="007A4AE1" w:rsidTr="00757AE6">
        <w:trPr>
          <w:trHeight w:hRule="exact" w:val="288"/>
          <w:jc w:val="center"/>
        </w:trPr>
        <w:tc>
          <w:tcPr>
            <w:tcW w:w="1548" w:type="dxa"/>
          </w:tcPr>
          <w:p w:rsidR="00757AE6" w:rsidRDefault="00D9679E" w:rsidP="001922D1">
            <w:pPr>
              <w:pStyle w:val="Tabletext"/>
              <w:rPr>
                <w:sz w:val="20"/>
              </w:rPr>
            </w:pPr>
            <w:r>
              <w:rPr>
                <w:sz w:val="20"/>
              </w:rPr>
              <w:t>Warehouse</w:t>
            </w:r>
          </w:p>
        </w:tc>
        <w:tc>
          <w:tcPr>
            <w:tcW w:w="4410" w:type="dxa"/>
          </w:tcPr>
          <w:p w:rsidR="00757AE6" w:rsidRDefault="00D9679E" w:rsidP="001922D1">
            <w:pPr>
              <w:pStyle w:val="Tabletext"/>
              <w:rPr>
                <w:sz w:val="20"/>
              </w:rPr>
            </w:pPr>
            <w:r>
              <w:rPr>
                <w:sz w:val="20"/>
              </w:rPr>
              <w:t>First carton is loaded onto trailer</w:t>
            </w:r>
          </w:p>
        </w:tc>
        <w:tc>
          <w:tcPr>
            <w:tcW w:w="2070" w:type="dxa"/>
          </w:tcPr>
          <w:p w:rsidR="00757AE6" w:rsidRDefault="00757AE6" w:rsidP="001922D1">
            <w:pPr>
              <w:pStyle w:val="Tabletext"/>
              <w:rPr>
                <w:sz w:val="20"/>
              </w:rPr>
            </w:pPr>
          </w:p>
        </w:tc>
        <w:tc>
          <w:tcPr>
            <w:tcW w:w="1692" w:type="dxa"/>
          </w:tcPr>
          <w:p w:rsidR="00757AE6" w:rsidRDefault="00757AE6" w:rsidP="001922D1">
            <w:pPr>
              <w:pStyle w:val="Tabletext"/>
              <w:rPr>
                <w:sz w:val="20"/>
              </w:rPr>
            </w:pPr>
          </w:p>
        </w:tc>
        <w:tc>
          <w:tcPr>
            <w:tcW w:w="1242" w:type="dxa"/>
          </w:tcPr>
          <w:p w:rsidR="00757AE6" w:rsidRDefault="00757AE6" w:rsidP="001922D1">
            <w:pPr>
              <w:pStyle w:val="Tabletext"/>
              <w:rPr>
                <w:sz w:val="20"/>
              </w:rPr>
            </w:pPr>
          </w:p>
        </w:tc>
      </w:tr>
      <w:tr w:rsidR="00757AE6" w:rsidRPr="007A4AE1" w:rsidTr="00757AE6">
        <w:trPr>
          <w:trHeight w:hRule="exact" w:val="288"/>
          <w:jc w:val="center"/>
        </w:trPr>
        <w:tc>
          <w:tcPr>
            <w:tcW w:w="1548" w:type="dxa"/>
          </w:tcPr>
          <w:p w:rsidR="00757AE6" w:rsidRDefault="00D9679E" w:rsidP="001922D1">
            <w:pPr>
              <w:pStyle w:val="Tabletext"/>
              <w:rPr>
                <w:sz w:val="20"/>
              </w:rPr>
            </w:pPr>
            <w:r>
              <w:rPr>
                <w:sz w:val="20"/>
              </w:rPr>
              <w:t>Warehouse</w:t>
            </w:r>
          </w:p>
        </w:tc>
        <w:tc>
          <w:tcPr>
            <w:tcW w:w="4410" w:type="dxa"/>
          </w:tcPr>
          <w:p w:rsidR="00757AE6" w:rsidRDefault="00D9679E" w:rsidP="001922D1">
            <w:pPr>
              <w:pStyle w:val="Tabletext"/>
              <w:rPr>
                <w:sz w:val="20"/>
              </w:rPr>
            </w:pPr>
            <w:r>
              <w:rPr>
                <w:sz w:val="20"/>
              </w:rPr>
              <w:t>Last carton is loaded onto trailer</w:t>
            </w:r>
          </w:p>
        </w:tc>
        <w:tc>
          <w:tcPr>
            <w:tcW w:w="2070" w:type="dxa"/>
          </w:tcPr>
          <w:p w:rsidR="00757AE6" w:rsidRDefault="00757AE6" w:rsidP="001922D1">
            <w:pPr>
              <w:pStyle w:val="Tabletext"/>
              <w:rPr>
                <w:sz w:val="20"/>
              </w:rPr>
            </w:pPr>
          </w:p>
        </w:tc>
        <w:tc>
          <w:tcPr>
            <w:tcW w:w="1692" w:type="dxa"/>
          </w:tcPr>
          <w:p w:rsidR="00757AE6" w:rsidRDefault="00757AE6" w:rsidP="001922D1">
            <w:pPr>
              <w:pStyle w:val="Tabletext"/>
              <w:rPr>
                <w:sz w:val="20"/>
              </w:rPr>
            </w:pPr>
          </w:p>
        </w:tc>
        <w:tc>
          <w:tcPr>
            <w:tcW w:w="1242" w:type="dxa"/>
          </w:tcPr>
          <w:p w:rsidR="00757AE6" w:rsidRDefault="00757AE6" w:rsidP="001922D1">
            <w:pPr>
              <w:pStyle w:val="Tabletext"/>
              <w:rPr>
                <w:sz w:val="20"/>
              </w:rPr>
            </w:pPr>
          </w:p>
        </w:tc>
      </w:tr>
      <w:tr w:rsidR="00757AE6" w:rsidRPr="007A4AE1" w:rsidTr="00757AE6">
        <w:trPr>
          <w:trHeight w:hRule="exact" w:val="288"/>
          <w:jc w:val="center"/>
        </w:trPr>
        <w:tc>
          <w:tcPr>
            <w:tcW w:w="1548" w:type="dxa"/>
          </w:tcPr>
          <w:p w:rsidR="00757AE6" w:rsidRDefault="00D9679E" w:rsidP="001922D1">
            <w:pPr>
              <w:pStyle w:val="Tabletext"/>
              <w:rPr>
                <w:sz w:val="20"/>
              </w:rPr>
            </w:pPr>
            <w:r>
              <w:rPr>
                <w:sz w:val="20"/>
              </w:rPr>
              <w:t>Switcher</w:t>
            </w:r>
          </w:p>
        </w:tc>
        <w:tc>
          <w:tcPr>
            <w:tcW w:w="4410" w:type="dxa"/>
          </w:tcPr>
          <w:p w:rsidR="00757AE6" w:rsidRDefault="00D9679E" w:rsidP="001922D1">
            <w:pPr>
              <w:pStyle w:val="Tabletext"/>
              <w:rPr>
                <w:sz w:val="20"/>
              </w:rPr>
            </w:pPr>
            <w:r>
              <w:rPr>
                <w:sz w:val="20"/>
              </w:rPr>
              <w:t>Full trailer is moved from an outbound door</w:t>
            </w:r>
          </w:p>
        </w:tc>
        <w:tc>
          <w:tcPr>
            <w:tcW w:w="2070" w:type="dxa"/>
          </w:tcPr>
          <w:p w:rsidR="00757AE6" w:rsidRDefault="00757AE6" w:rsidP="001922D1">
            <w:pPr>
              <w:pStyle w:val="Tabletext"/>
              <w:rPr>
                <w:sz w:val="20"/>
              </w:rPr>
            </w:pPr>
          </w:p>
        </w:tc>
        <w:tc>
          <w:tcPr>
            <w:tcW w:w="1692" w:type="dxa"/>
          </w:tcPr>
          <w:p w:rsidR="00757AE6" w:rsidRDefault="00757AE6" w:rsidP="001922D1">
            <w:pPr>
              <w:pStyle w:val="Tabletext"/>
              <w:rPr>
                <w:sz w:val="20"/>
              </w:rPr>
            </w:pPr>
          </w:p>
        </w:tc>
        <w:tc>
          <w:tcPr>
            <w:tcW w:w="1242" w:type="dxa"/>
          </w:tcPr>
          <w:p w:rsidR="00757AE6" w:rsidRDefault="00757AE6" w:rsidP="001922D1">
            <w:pPr>
              <w:pStyle w:val="Tabletext"/>
              <w:rPr>
                <w:sz w:val="20"/>
              </w:rPr>
            </w:pPr>
          </w:p>
        </w:tc>
      </w:tr>
      <w:tr w:rsidR="00D9679E" w:rsidRPr="007A4AE1" w:rsidTr="00757AE6">
        <w:trPr>
          <w:trHeight w:hRule="exact" w:val="288"/>
          <w:jc w:val="center"/>
        </w:trPr>
        <w:tc>
          <w:tcPr>
            <w:tcW w:w="1548" w:type="dxa"/>
          </w:tcPr>
          <w:p w:rsidR="00D9679E" w:rsidRDefault="00D9679E" w:rsidP="001922D1">
            <w:pPr>
              <w:pStyle w:val="Tabletext"/>
              <w:rPr>
                <w:sz w:val="20"/>
              </w:rPr>
            </w:pPr>
            <w:r>
              <w:rPr>
                <w:sz w:val="20"/>
              </w:rPr>
              <w:t>Warehouse</w:t>
            </w:r>
          </w:p>
        </w:tc>
        <w:tc>
          <w:tcPr>
            <w:tcW w:w="4410" w:type="dxa"/>
          </w:tcPr>
          <w:p w:rsidR="00D9679E" w:rsidRDefault="00D9679E" w:rsidP="001922D1">
            <w:pPr>
              <w:pStyle w:val="Tabletext"/>
              <w:rPr>
                <w:sz w:val="20"/>
              </w:rPr>
            </w:pPr>
            <w:r>
              <w:rPr>
                <w:sz w:val="20"/>
              </w:rPr>
              <w:t>Trailer is unassigned from outbound door</w:t>
            </w:r>
          </w:p>
        </w:tc>
        <w:tc>
          <w:tcPr>
            <w:tcW w:w="2070" w:type="dxa"/>
          </w:tcPr>
          <w:p w:rsidR="00D9679E" w:rsidRDefault="00D9679E" w:rsidP="001922D1">
            <w:pPr>
              <w:pStyle w:val="Tabletext"/>
              <w:rPr>
                <w:sz w:val="20"/>
              </w:rPr>
            </w:pPr>
            <w:r>
              <w:rPr>
                <w:sz w:val="20"/>
              </w:rPr>
              <w:t>Un</w:t>
            </w:r>
            <w:r w:rsidR="00A07522">
              <w:rPr>
                <w:sz w:val="20"/>
              </w:rPr>
              <w:t>-</w:t>
            </w:r>
            <w:r>
              <w:rPr>
                <w:sz w:val="20"/>
              </w:rPr>
              <w:t>assign Trailer</w:t>
            </w:r>
          </w:p>
        </w:tc>
        <w:tc>
          <w:tcPr>
            <w:tcW w:w="1692" w:type="dxa"/>
          </w:tcPr>
          <w:p w:rsidR="00D9679E" w:rsidRDefault="00D9679E" w:rsidP="001922D1">
            <w:pPr>
              <w:pStyle w:val="Tabletext"/>
              <w:rPr>
                <w:sz w:val="20"/>
              </w:rPr>
            </w:pPr>
            <w:r>
              <w:rPr>
                <w:sz w:val="20"/>
              </w:rPr>
              <w:t>Loaded</w:t>
            </w:r>
          </w:p>
        </w:tc>
        <w:tc>
          <w:tcPr>
            <w:tcW w:w="1242" w:type="dxa"/>
          </w:tcPr>
          <w:p w:rsidR="00D9679E" w:rsidRDefault="00D9679E" w:rsidP="001922D1">
            <w:pPr>
              <w:pStyle w:val="Tabletext"/>
              <w:rPr>
                <w:sz w:val="20"/>
              </w:rPr>
            </w:pPr>
          </w:p>
        </w:tc>
      </w:tr>
      <w:tr w:rsidR="00D9679E" w:rsidRPr="007A4AE1" w:rsidTr="00757AE6">
        <w:trPr>
          <w:trHeight w:hRule="exact" w:val="288"/>
          <w:jc w:val="center"/>
        </w:trPr>
        <w:tc>
          <w:tcPr>
            <w:tcW w:w="1548" w:type="dxa"/>
          </w:tcPr>
          <w:p w:rsidR="00D9679E" w:rsidRPr="007A4AE1" w:rsidRDefault="00D9679E" w:rsidP="001922D1">
            <w:pPr>
              <w:pStyle w:val="Tabletext"/>
              <w:rPr>
                <w:sz w:val="20"/>
              </w:rPr>
            </w:pPr>
            <w:r>
              <w:rPr>
                <w:sz w:val="20"/>
              </w:rPr>
              <w:t>Dispatch</w:t>
            </w:r>
          </w:p>
        </w:tc>
        <w:tc>
          <w:tcPr>
            <w:tcW w:w="4410" w:type="dxa"/>
          </w:tcPr>
          <w:p w:rsidR="00D9679E" w:rsidRPr="007A4AE1" w:rsidRDefault="00D9679E" w:rsidP="00D9679E">
            <w:pPr>
              <w:pStyle w:val="Tabletext"/>
              <w:rPr>
                <w:sz w:val="20"/>
              </w:rPr>
            </w:pPr>
            <w:r>
              <w:rPr>
                <w:sz w:val="20"/>
              </w:rPr>
              <w:t>Outbound paperwork is complete- BBB notified</w:t>
            </w:r>
          </w:p>
        </w:tc>
        <w:tc>
          <w:tcPr>
            <w:tcW w:w="2070" w:type="dxa"/>
          </w:tcPr>
          <w:p w:rsidR="00D9679E" w:rsidRPr="007A4AE1" w:rsidRDefault="00D9679E" w:rsidP="001922D1">
            <w:pPr>
              <w:pStyle w:val="Tabletext"/>
              <w:rPr>
                <w:sz w:val="20"/>
              </w:rPr>
            </w:pPr>
            <w:r>
              <w:rPr>
                <w:sz w:val="20"/>
              </w:rPr>
              <w:t>Ready Trailer</w:t>
            </w:r>
          </w:p>
        </w:tc>
        <w:tc>
          <w:tcPr>
            <w:tcW w:w="1692" w:type="dxa"/>
          </w:tcPr>
          <w:p w:rsidR="00D9679E" w:rsidRPr="007A4AE1" w:rsidRDefault="00D9679E" w:rsidP="001922D1">
            <w:pPr>
              <w:pStyle w:val="Tabletext"/>
              <w:rPr>
                <w:sz w:val="20"/>
              </w:rPr>
            </w:pPr>
            <w:r>
              <w:rPr>
                <w:sz w:val="20"/>
              </w:rPr>
              <w:t>In</w:t>
            </w:r>
            <w:r w:rsidR="00A07522">
              <w:rPr>
                <w:sz w:val="20"/>
              </w:rPr>
              <w:t xml:space="preserve"> </w:t>
            </w:r>
            <w:r>
              <w:rPr>
                <w:sz w:val="20"/>
              </w:rPr>
              <w:t>Transit</w:t>
            </w:r>
          </w:p>
        </w:tc>
        <w:tc>
          <w:tcPr>
            <w:tcW w:w="1242" w:type="dxa"/>
          </w:tcPr>
          <w:p w:rsidR="00D9679E" w:rsidRPr="007A4AE1" w:rsidRDefault="00D9679E" w:rsidP="001922D1">
            <w:pPr>
              <w:pStyle w:val="Tabletext"/>
              <w:rPr>
                <w:sz w:val="20"/>
              </w:rPr>
            </w:pPr>
            <w:r>
              <w:rPr>
                <w:sz w:val="20"/>
              </w:rPr>
              <w:t>In</w:t>
            </w:r>
            <w:r w:rsidR="00A07522">
              <w:rPr>
                <w:sz w:val="20"/>
              </w:rPr>
              <w:t xml:space="preserve"> </w:t>
            </w:r>
            <w:r>
              <w:rPr>
                <w:sz w:val="20"/>
              </w:rPr>
              <w:t>Transit</w:t>
            </w:r>
          </w:p>
        </w:tc>
      </w:tr>
    </w:tbl>
    <w:p w:rsidR="00757AE6" w:rsidRDefault="00757AE6" w:rsidP="008833CF"/>
    <w:p w:rsidR="002766DD" w:rsidRDefault="009C7028" w:rsidP="008833CF">
      <w:pPr>
        <w:pStyle w:val="Heading1"/>
      </w:pPr>
      <w:r>
        <w:br w:type="page"/>
      </w:r>
      <w:bookmarkStart w:id="13" w:name="_Toc428193900"/>
      <w:r w:rsidR="00CE6E8B">
        <w:lastRenderedPageBreak/>
        <w:t xml:space="preserve">System </w:t>
      </w:r>
      <w:r w:rsidR="00326BD6">
        <w:t>Analysis</w:t>
      </w:r>
      <w:bookmarkEnd w:id="13"/>
    </w:p>
    <w:p w:rsidR="00CE6E8B" w:rsidRDefault="00CE6E8B" w:rsidP="00CE6E8B">
      <w:pPr>
        <w:pStyle w:val="Heading2"/>
      </w:pPr>
      <w:bookmarkStart w:id="14" w:name="_Toc428193901"/>
      <w:r>
        <w:t>Overview</w:t>
      </w:r>
      <w:bookmarkEnd w:id="14"/>
    </w:p>
    <w:p w:rsidR="006057F7" w:rsidRDefault="006057F7" w:rsidP="00CE6E8B">
      <w:r>
        <w:t xml:space="preserve">The purpose of defining system behavior is to </w:t>
      </w:r>
      <w:r w:rsidR="00AF540E">
        <w:t xml:space="preserve">discover, </w:t>
      </w:r>
      <w:r>
        <w:t>capture</w:t>
      </w:r>
      <w:r w:rsidR="00AF540E">
        <w:t>, and analyze</w:t>
      </w:r>
      <w:r>
        <w:t xml:space="preserve"> the requirements of the system under discussion. This is achieved by describing the requirements (i.e. the conditions or capabilities to which the system must conform) well enough so that an agreement can be reached between the business users and the system developers on what the system should and should not do. It begins by modeling the business process</w:t>
      </w:r>
      <w:r w:rsidR="00AF540E">
        <w:t>es</w:t>
      </w:r>
      <w:r>
        <w:t xml:space="preserve"> with a series of activity diagrams. </w:t>
      </w:r>
      <w:r w:rsidR="00AF540E">
        <w:t>These diagrams drive discovery of the users of the system (i.e. Actors), the system functionality (i.e. Use Cases), and the vocabulary of the system (i.e. Key Abstractions). From these artifacts, an analysis model is created that drives system design and development.</w:t>
      </w:r>
    </w:p>
    <w:p w:rsidR="000B1F30" w:rsidRDefault="000B1F30" w:rsidP="00CE6E8B"/>
    <w:p w:rsidR="00715F83" w:rsidRDefault="00011D24" w:rsidP="00011D24">
      <w:pPr>
        <w:pStyle w:val="Heading2"/>
      </w:pPr>
      <w:bookmarkStart w:id="15" w:name="_Toc428193902"/>
      <w:r>
        <w:t>Actors</w:t>
      </w:r>
      <w:bookmarkEnd w:id="15"/>
    </w:p>
    <w:p w:rsidR="00011D24" w:rsidRPr="00011D24" w:rsidRDefault="00D818A9" w:rsidP="00CE6E8B">
      <w:pPr>
        <w:rPr>
          <w:rFonts w:eastAsia="Calibri"/>
        </w:rPr>
      </w:pPr>
      <w:r w:rsidRPr="00D818A9">
        <w:t>An actor specifies a role played by a user or any other system</w:t>
      </w:r>
      <w:r>
        <w:t xml:space="preserve"> that interacts with the system under discussion</w:t>
      </w:r>
      <w:r w:rsidRPr="00D818A9">
        <w:t>.</w:t>
      </w:r>
      <w:r>
        <w:t xml:space="preserve"> </w:t>
      </w:r>
      <w:r w:rsidR="00740EB4">
        <w:t xml:space="preserve">Actors influence UI design and security concerns. </w:t>
      </w:r>
      <w:r w:rsidR="00011D24">
        <w:rPr>
          <w:rFonts w:eastAsia="Calibri"/>
        </w:rPr>
        <w:t xml:space="preserve">The list below provides definitions for the </w:t>
      </w:r>
      <w:r w:rsidR="007A0FD2">
        <w:rPr>
          <w:rFonts w:eastAsia="Calibri"/>
        </w:rPr>
        <w:t xml:space="preserve">actors surrounding </w:t>
      </w:r>
      <w:r w:rsidR="00011D24">
        <w:rPr>
          <w:rFonts w:eastAsia="Calibri"/>
        </w:rPr>
        <w:t xml:space="preserve">the </w:t>
      </w:r>
      <w:r w:rsidR="00773F2A">
        <w:rPr>
          <w:rFonts w:eastAsia="Calibri"/>
        </w:rPr>
        <w:t>Pallet</w:t>
      </w:r>
      <w:r w:rsidR="00174E21">
        <w:rPr>
          <w:rFonts w:eastAsia="Calibri"/>
        </w:rPr>
        <w:t xml:space="preserve"> </w:t>
      </w:r>
      <w:r w:rsidR="00773F2A">
        <w:rPr>
          <w:rFonts w:eastAsia="Calibri"/>
        </w:rPr>
        <w:t>Shipment</w:t>
      </w:r>
      <w:r w:rsidR="00011D24">
        <w:rPr>
          <w:rFonts w:eastAsia="Calibri"/>
        </w:rPr>
        <w:t xml:space="preserve"> system.</w:t>
      </w:r>
    </w:p>
    <w:p w:rsidR="00564F11" w:rsidRDefault="001A5A59" w:rsidP="008833CF">
      <w:pPr>
        <w:numPr>
          <w:ilvl w:val="0"/>
          <w:numId w:val="9"/>
        </w:numPr>
      </w:pPr>
      <w:r>
        <w:t>P</w:t>
      </w:r>
      <w:r w:rsidR="008833CF">
        <w:t>CS Sort System</w:t>
      </w:r>
      <w:r w:rsidR="00BF53C9">
        <w:t>- the system under discussion.</w:t>
      </w:r>
    </w:p>
    <w:p w:rsidR="00554024" w:rsidRDefault="00554024" w:rsidP="00CE6E8B"/>
    <w:p w:rsidR="00A82BAF" w:rsidRDefault="00A82BAF" w:rsidP="00CE6E8B">
      <w:pPr>
        <w:pStyle w:val="Heading2"/>
      </w:pPr>
    </w:p>
    <w:p w:rsidR="00CE6E8B" w:rsidRDefault="00AD2510" w:rsidP="00CE6E8B">
      <w:pPr>
        <w:pStyle w:val="Heading2"/>
      </w:pPr>
      <w:bookmarkStart w:id="16" w:name="_Toc428193903"/>
      <w:r>
        <w:t>Use Cases</w:t>
      </w:r>
      <w:bookmarkEnd w:id="16"/>
    </w:p>
    <w:p w:rsidR="00B3764B" w:rsidRDefault="00D93891" w:rsidP="00B3764B">
      <w:pPr>
        <w:rPr>
          <w:lang w:val="en"/>
        </w:rPr>
      </w:pPr>
      <w:r>
        <w:rPr>
          <w:lang w:val="en"/>
        </w:rPr>
        <w:t>A</w:t>
      </w:r>
      <w:r w:rsidR="00B3764B" w:rsidRPr="00B3764B">
        <w:rPr>
          <w:lang w:val="en"/>
        </w:rPr>
        <w:t xml:space="preserve"> </w:t>
      </w:r>
      <w:r>
        <w:rPr>
          <w:bCs/>
          <w:lang w:val="en"/>
        </w:rPr>
        <w:t>U</w:t>
      </w:r>
      <w:r w:rsidR="00B3764B" w:rsidRPr="00B3764B">
        <w:rPr>
          <w:bCs/>
          <w:lang w:val="en"/>
        </w:rPr>
        <w:t xml:space="preserve">se </w:t>
      </w:r>
      <w:r>
        <w:rPr>
          <w:bCs/>
          <w:lang w:val="en"/>
        </w:rPr>
        <w:t>C</w:t>
      </w:r>
      <w:r w:rsidR="00B3764B" w:rsidRPr="00B3764B">
        <w:rPr>
          <w:bCs/>
          <w:lang w:val="en"/>
        </w:rPr>
        <w:t>ase</w:t>
      </w:r>
      <w:r w:rsidR="00B3764B" w:rsidRPr="00B3764B">
        <w:rPr>
          <w:lang w:val="en"/>
        </w:rPr>
        <w:t xml:space="preserve"> is a list of steps, typically defining interactions between a role (</w:t>
      </w:r>
      <w:r w:rsidR="00740EB4">
        <w:rPr>
          <w:lang w:val="en"/>
        </w:rPr>
        <w:t>i.e.</w:t>
      </w:r>
      <w:r w:rsidR="00F570DC">
        <w:rPr>
          <w:lang w:val="en"/>
        </w:rPr>
        <w:t xml:space="preserve"> </w:t>
      </w:r>
      <w:r>
        <w:rPr>
          <w:lang w:val="en"/>
        </w:rPr>
        <w:t>A</w:t>
      </w:r>
      <w:r w:rsidR="00B569C2">
        <w:rPr>
          <w:lang w:val="en"/>
        </w:rPr>
        <w:t xml:space="preserve">ctor) and a system </w:t>
      </w:r>
      <w:r w:rsidR="00B3764B" w:rsidRPr="00B3764B">
        <w:rPr>
          <w:lang w:val="en"/>
        </w:rPr>
        <w:t>to achieve a goal. The actor can be a human or an external system.</w:t>
      </w:r>
      <w:r w:rsidR="00D818A9">
        <w:rPr>
          <w:lang w:val="en"/>
        </w:rPr>
        <w:t xml:space="preserve"> </w:t>
      </w:r>
      <w:r w:rsidR="0082039C">
        <w:rPr>
          <w:lang w:val="en"/>
        </w:rPr>
        <w:t>Use Cases describe the functional view of the system under discussion</w:t>
      </w:r>
      <w:r w:rsidR="00B569C2">
        <w:rPr>
          <w:lang w:val="en"/>
        </w:rPr>
        <w:t xml:space="preserve"> as </w:t>
      </w:r>
      <w:r>
        <w:rPr>
          <w:lang w:val="en"/>
        </w:rPr>
        <w:t xml:space="preserve">a set of </w:t>
      </w:r>
      <w:r w:rsidR="00B569C2">
        <w:rPr>
          <w:lang w:val="en"/>
        </w:rPr>
        <w:t>business transactions</w:t>
      </w:r>
      <w:r w:rsidR="0082039C">
        <w:rPr>
          <w:lang w:val="en"/>
        </w:rPr>
        <w:t xml:space="preserve">. Use Cases </w:t>
      </w:r>
      <w:r w:rsidR="00740EB4">
        <w:rPr>
          <w:lang w:val="en"/>
        </w:rPr>
        <w:t>influence</w:t>
      </w:r>
      <w:r w:rsidR="0082039C">
        <w:rPr>
          <w:lang w:val="en"/>
        </w:rPr>
        <w:t xml:space="preserve"> UI design</w:t>
      </w:r>
      <w:r>
        <w:rPr>
          <w:lang w:val="en"/>
        </w:rPr>
        <w:t>, domain models, application service interfaces,</w:t>
      </w:r>
      <w:r w:rsidR="0082039C">
        <w:rPr>
          <w:lang w:val="en"/>
        </w:rPr>
        <w:t xml:space="preserve"> and </w:t>
      </w:r>
      <w:r>
        <w:rPr>
          <w:lang w:val="en"/>
        </w:rPr>
        <w:t>define</w:t>
      </w:r>
      <w:r w:rsidR="0082039C">
        <w:rPr>
          <w:lang w:val="en"/>
        </w:rPr>
        <w:t xml:space="preserve"> business transactions. </w:t>
      </w:r>
      <w:r w:rsidR="00D818A9">
        <w:rPr>
          <w:lang w:val="en"/>
        </w:rPr>
        <w:t>The following Use Case diagram shows some, if not all, of the a</w:t>
      </w:r>
      <w:r w:rsidR="00A555DE">
        <w:rPr>
          <w:lang w:val="en"/>
        </w:rPr>
        <w:t>ctors and use cases involved</w:t>
      </w:r>
      <w:r w:rsidR="00D818A9">
        <w:rPr>
          <w:lang w:val="en"/>
        </w:rPr>
        <w:t>.</w:t>
      </w:r>
    </w:p>
    <w:p w:rsidR="00EB77F7" w:rsidRPr="00EB77F7" w:rsidRDefault="00EB77F7" w:rsidP="00B3764B">
      <w:pPr>
        <w:rPr>
          <w:lang w:val="en"/>
        </w:rPr>
      </w:pPr>
    </w:p>
    <w:p w:rsidR="003229D4" w:rsidRDefault="00ED3FA2" w:rsidP="003229D4">
      <w:pPr>
        <w:jc w:val="center"/>
      </w:pPr>
      <w:r>
        <w:t>[</w:t>
      </w:r>
      <w:proofErr w:type="gramStart"/>
      <w:r>
        <w:t>use</w:t>
      </w:r>
      <w:proofErr w:type="gramEnd"/>
      <w:r>
        <w:t xml:space="preserve"> case diagram]</w:t>
      </w:r>
    </w:p>
    <w:p w:rsidR="008431A1" w:rsidRDefault="008431A1" w:rsidP="00CE6E8B">
      <w:pPr>
        <w:rPr>
          <w:b/>
        </w:rPr>
      </w:pPr>
    </w:p>
    <w:p w:rsidR="0082039C" w:rsidRDefault="00E46938" w:rsidP="0082039C">
      <w:pPr>
        <w:pStyle w:val="Heading31"/>
      </w:pPr>
      <w:r>
        <w:t>Start Sort</w:t>
      </w:r>
    </w:p>
    <w:p w:rsidR="00E46938" w:rsidRDefault="00E46938" w:rsidP="0082039C">
      <w:r>
        <w:t>The Warehouse</w:t>
      </w:r>
      <w:r w:rsidR="008833CF">
        <w:t xml:space="preserve"> needs</w:t>
      </w:r>
      <w:r w:rsidR="00ED3FA2">
        <w:t xml:space="preserve"> to</w:t>
      </w:r>
      <w:r>
        <w:t xml:space="preserve"> start sorting an inbound load (floor or trailer) or an inbound trailer that contains one or more loads.</w:t>
      </w:r>
    </w:p>
    <w:p w:rsidR="00E46938" w:rsidRDefault="00E46938" w:rsidP="00E46938">
      <w:pPr>
        <w:numPr>
          <w:ilvl w:val="0"/>
          <w:numId w:val="9"/>
        </w:numPr>
      </w:pPr>
      <w:r>
        <w:t>The user chooses to view inbound loads that are arrived at the JA sort terminal and have not begun sorting (Arrived).</w:t>
      </w:r>
      <w:r w:rsidR="00D327A4">
        <w:t xml:space="preserve"> The view includes information about the vendor freight and the location of the freight in the warehouse or in a trailer in the yard.</w:t>
      </w:r>
    </w:p>
    <w:p w:rsidR="00E46938" w:rsidRDefault="00E46938" w:rsidP="00E46938">
      <w:pPr>
        <w:numPr>
          <w:ilvl w:val="0"/>
          <w:numId w:val="9"/>
        </w:numPr>
      </w:pPr>
      <w:r>
        <w:t>The user selects a load to sort.</w:t>
      </w:r>
    </w:p>
    <w:p w:rsidR="00E46938" w:rsidRDefault="00E46938" w:rsidP="00E46938">
      <w:pPr>
        <w:numPr>
          <w:ilvl w:val="0"/>
          <w:numId w:val="9"/>
        </w:numPr>
      </w:pPr>
      <w:r>
        <w:t xml:space="preserve">The system </w:t>
      </w:r>
      <w:r w:rsidR="00D327A4">
        <w:t>sets the load as Sorting.</w:t>
      </w:r>
    </w:p>
    <w:p w:rsidR="00E46938" w:rsidRDefault="00E46938" w:rsidP="0082039C"/>
    <w:p w:rsidR="00E46938" w:rsidRDefault="00E46938" w:rsidP="00E46938">
      <w:pPr>
        <w:numPr>
          <w:ilvl w:val="0"/>
          <w:numId w:val="9"/>
        </w:numPr>
      </w:pPr>
      <w:r>
        <w:t>The user chooses to view trailers that are arrived at the JA sort terminal (Inbound).</w:t>
      </w:r>
    </w:p>
    <w:p w:rsidR="00E46938" w:rsidRDefault="00E46938" w:rsidP="00E46938">
      <w:pPr>
        <w:numPr>
          <w:ilvl w:val="0"/>
          <w:numId w:val="9"/>
        </w:numPr>
      </w:pPr>
      <w:r>
        <w:t>The user selects a trailer to sort.</w:t>
      </w:r>
    </w:p>
    <w:p w:rsidR="00E46938" w:rsidRDefault="00E46938" w:rsidP="00E46938">
      <w:pPr>
        <w:numPr>
          <w:ilvl w:val="0"/>
          <w:numId w:val="9"/>
        </w:numPr>
      </w:pPr>
      <w:r>
        <w:t>The system sets all loads associated with that trailer to Sorting.</w:t>
      </w:r>
    </w:p>
    <w:p w:rsidR="00E46938" w:rsidRDefault="00E46938" w:rsidP="00E46938"/>
    <w:p w:rsidR="00D327A4" w:rsidRDefault="00D327A4" w:rsidP="00D327A4">
      <w:pPr>
        <w:pStyle w:val="Heading31"/>
      </w:pPr>
      <w:r>
        <w:lastRenderedPageBreak/>
        <w:t>Stop Sort</w:t>
      </w:r>
    </w:p>
    <w:p w:rsidR="00D327A4" w:rsidRDefault="00D327A4" w:rsidP="00D327A4">
      <w:r>
        <w:t>The Warehouse needs to stop sorting an inbound load (floor only) or an inbound trailer that contains one or more loads.</w:t>
      </w:r>
    </w:p>
    <w:p w:rsidR="00D327A4" w:rsidRDefault="00D327A4" w:rsidP="00D327A4">
      <w:pPr>
        <w:numPr>
          <w:ilvl w:val="0"/>
          <w:numId w:val="9"/>
        </w:numPr>
      </w:pPr>
      <w:r>
        <w:t>The user chooses to view inbound loads that are on the warehouse floor and are sorting (Sorting).</w:t>
      </w:r>
    </w:p>
    <w:p w:rsidR="00D327A4" w:rsidRDefault="00D327A4" w:rsidP="00D327A4">
      <w:pPr>
        <w:numPr>
          <w:ilvl w:val="0"/>
          <w:numId w:val="9"/>
        </w:numPr>
      </w:pPr>
      <w:r>
        <w:t>The user selects a load to stop.</w:t>
      </w:r>
    </w:p>
    <w:p w:rsidR="00D327A4" w:rsidRDefault="00D327A4" w:rsidP="00D327A4">
      <w:pPr>
        <w:numPr>
          <w:ilvl w:val="0"/>
          <w:numId w:val="9"/>
        </w:numPr>
      </w:pPr>
      <w:r>
        <w:t>The system sets the load as Sorted.</w:t>
      </w:r>
    </w:p>
    <w:p w:rsidR="00D327A4" w:rsidRDefault="00D327A4" w:rsidP="00D327A4"/>
    <w:p w:rsidR="00D327A4" w:rsidRDefault="00D327A4" w:rsidP="00D327A4">
      <w:pPr>
        <w:numPr>
          <w:ilvl w:val="0"/>
          <w:numId w:val="9"/>
        </w:numPr>
      </w:pPr>
      <w:r>
        <w:t>The user chooses to view trailers that are arrived at the JA sort terminal (Inbound).</w:t>
      </w:r>
    </w:p>
    <w:p w:rsidR="00D327A4" w:rsidRDefault="00D327A4" w:rsidP="00D327A4">
      <w:pPr>
        <w:numPr>
          <w:ilvl w:val="0"/>
          <w:numId w:val="9"/>
        </w:numPr>
      </w:pPr>
      <w:r>
        <w:t>The user selects a trailer to sort.</w:t>
      </w:r>
    </w:p>
    <w:p w:rsidR="00D327A4" w:rsidRDefault="00D327A4" w:rsidP="00D327A4">
      <w:pPr>
        <w:numPr>
          <w:ilvl w:val="0"/>
          <w:numId w:val="9"/>
        </w:numPr>
      </w:pPr>
      <w:r>
        <w:t>The system sets all loads associated with that trailer to Sorting.</w:t>
      </w:r>
    </w:p>
    <w:p w:rsidR="00D327A4" w:rsidRDefault="00D327A4" w:rsidP="00D327A4"/>
    <w:p w:rsidR="00E46938" w:rsidRDefault="00E46938" w:rsidP="00E46938"/>
    <w:p w:rsidR="00011D24" w:rsidRDefault="00011D24" w:rsidP="00CE6E8B"/>
    <w:p w:rsidR="007A4AE1" w:rsidRDefault="007A4AE1" w:rsidP="001504D7">
      <w:pPr>
        <w:pStyle w:val="Heading2"/>
        <w:rPr>
          <w:rFonts w:eastAsia="Calibri"/>
        </w:rPr>
      </w:pPr>
      <w:bookmarkStart w:id="17" w:name="_Toc428193905"/>
      <w:bookmarkStart w:id="18" w:name="_Toc355268294"/>
      <w:r>
        <w:rPr>
          <w:rFonts w:eastAsia="Calibri"/>
        </w:rPr>
        <w:t>Business Rules</w:t>
      </w:r>
      <w:bookmarkEnd w:id="17"/>
    </w:p>
    <w:p w:rsidR="00E57D8D" w:rsidRDefault="00B4799A" w:rsidP="00174E21">
      <w:pPr>
        <w:numPr>
          <w:ilvl w:val="0"/>
          <w:numId w:val="10"/>
        </w:numPr>
        <w:rPr>
          <w:rFonts w:eastAsia="Calibri"/>
        </w:rPr>
      </w:pPr>
      <w:r>
        <w:rPr>
          <w:rFonts w:eastAsia="Calibri"/>
        </w:rPr>
        <w:t>Pickup requests must be picked up within 48 hours of receipt.</w:t>
      </w:r>
    </w:p>
    <w:p w:rsidR="00B4799A" w:rsidRDefault="00B4799A" w:rsidP="00174E21">
      <w:pPr>
        <w:numPr>
          <w:ilvl w:val="0"/>
          <w:numId w:val="10"/>
        </w:numPr>
        <w:rPr>
          <w:rFonts w:eastAsia="Calibri"/>
        </w:rPr>
      </w:pPr>
      <w:r>
        <w:rPr>
          <w:rFonts w:eastAsia="Calibri"/>
        </w:rPr>
        <w:t>Argix trailers are shared between Tsort and PCS processing.</w:t>
      </w:r>
    </w:p>
    <w:p w:rsidR="00B4799A" w:rsidRPr="008833CF" w:rsidRDefault="00B4799A" w:rsidP="00174E21">
      <w:pPr>
        <w:numPr>
          <w:ilvl w:val="0"/>
          <w:numId w:val="10"/>
        </w:numPr>
        <w:rPr>
          <w:rFonts w:eastAsia="Calibri"/>
        </w:rPr>
      </w:pPr>
    </w:p>
    <w:p w:rsidR="00B53F9D" w:rsidRDefault="00B53F9D" w:rsidP="006A3F27">
      <w:pPr>
        <w:rPr>
          <w:rFonts w:eastAsia="Calibri"/>
        </w:rPr>
      </w:pPr>
    </w:p>
    <w:p w:rsidR="00CE6E8B" w:rsidRDefault="00056B1C" w:rsidP="00CE6E8B">
      <w:pPr>
        <w:pStyle w:val="Heading2"/>
      </w:pPr>
      <w:r>
        <w:rPr>
          <w:rFonts w:eastAsia="Calibri"/>
        </w:rPr>
        <w:br w:type="page"/>
      </w:r>
      <w:bookmarkStart w:id="19" w:name="_Toc428193906"/>
      <w:bookmarkEnd w:id="18"/>
      <w:r w:rsidR="00CE6E8B">
        <w:lastRenderedPageBreak/>
        <w:t>Key Abstractions</w:t>
      </w:r>
      <w:bookmarkEnd w:id="19"/>
    </w:p>
    <w:p w:rsidR="00554024" w:rsidRDefault="00554024" w:rsidP="00554024">
      <w:pPr>
        <w:pStyle w:val="BodyText"/>
      </w:pPr>
      <w:r>
        <w:t xml:space="preserve">The class diagram below shows the key abstractions </w:t>
      </w:r>
      <w:r w:rsidR="00DC4BAA">
        <w:t>involved in Pallet Shipment</w:t>
      </w:r>
      <w:r>
        <w:t xml:space="preserve">. </w:t>
      </w:r>
      <w:r w:rsidR="00E31AEB">
        <w:t>Key abstractions are the key concepts and abstractions that the system needs to handle. They are those things that, without which, you could not describe the system.</w:t>
      </w:r>
      <w:r w:rsidR="003A58B9">
        <w:t xml:space="preserve"> </w:t>
      </w:r>
      <w:r w:rsidR="00666BBB">
        <w:t xml:space="preserve">Key abstractions drive </w:t>
      </w:r>
      <w:r w:rsidR="003A58B9">
        <w:t xml:space="preserve">design of </w:t>
      </w:r>
      <w:r w:rsidR="00666BBB">
        <w:t xml:space="preserve">the database schema and </w:t>
      </w:r>
      <w:r w:rsidR="004C668A">
        <w:t xml:space="preserve">the </w:t>
      </w:r>
      <w:r w:rsidR="00666BBB">
        <w:t>domain model (if applicable).</w:t>
      </w:r>
    </w:p>
    <w:p w:rsidR="00666BBB" w:rsidRDefault="00666BBB" w:rsidP="003A58B9"/>
    <w:p w:rsidR="00CE6E8B" w:rsidRDefault="0061296E" w:rsidP="00554024">
      <w:pPr>
        <w:jc w:val="center"/>
      </w:pPr>
      <w:r>
        <w:object w:dxaOrig="12271" w:dyaOrig="6151">
          <v:shape id="_x0000_i1030" type="#_x0000_t75" style="width:521.25pt;height:261.75pt" o:ole="">
            <v:imagedata r:id="rId19" o:title=""/>
          </v:shape>
          <o:OLEObject Type="Embed" ProgID="Visio.Drawing.15" ShapeID="_x0000_i1030" DrawAspect="Content" ObjectID="_1502196924" r:id="rId20"/>
        </w:object>
      </w:r>
    </w:p>
    <w:p w:rsidR="00B62F71" w:rsidRDefault="00B62F71" w:rsidP="00B62F71"/>
    <w:p w:rsidR="00DC4BAA" w:rsidRDefault="00DC4BAA" w:rsidP="00B62F71"/>
    <w:p w:rsidR="00BA4A3B" w:rsidRDefault="00153C96" w:rsidP="00B55C0B">
      <w:pPr>
        <w:numPr>
          <w:ilvl w:val="0"/>
          <w:numId w:val="11"/>
        </w:numPr>
      </w:pPr>
      <w:r>
        <w:t>Client- a Tsort client; currently, BBB (</w:t>
      </w:r>
      <w:r w:rsidR="001A57AC">
        <w:t xml:space="preserve">client number </w:t>
      </w:r>
      <w:r>
        <w:t>142) is the only applicable client.</w:t>
      </w:r>
    </w:p>
    <w:p w:rsidR="00153C96" w:rsidRDefault="00153C96" w:rsidP="00B55C0B">
      <w:pPr>
        <w:numPr>
          <w:ilvl w:val="0"/>
          <w:numId w:val="11"/>
        </w:numPr>
      </w:pPr>
      <w:r>
        <w:t>Vendor- a Tsort vendor; currently, BBB vendors are only ones supported.</w:t>
      </w:r>
    </w:p>
    <w:p w:rsidR="00153C96" w:rsidRDefault="00153C96" w:rsidP="00B55C0B">
      <w:pPr>
        <w:numPr>
          <w:ilvl w:val="0"/>
          <w:numId w:val="11"/>
        </w:numPr>
      </w:pPr>
      <w:r>
        <w:t>Terminal- a Tsort local terminal; currently, Ridgefield is the only applicable terminal.</w:t>
      </w:r>
    </w:p>
    <w:p w:rsidR="00153C96" w:rsidRDefault="00153C96" w:rsidP="00B55C0B">
      <w:pPr>
        <w:numPr>
          <w:ilvl w:val="0"/>
          <w:numId w:val="11"/>
        </w:numPr>
      </w:pPr>
      <w:r>
        <w:t xml:space="preserve">Sort Center- a Tsort sort center; currently, this is </w:t>
      </w:r>
      <w:r w:rsidR="001A57AC">
        <w:t xml:space="preserve">the </w:t>
      </w:r>
      <w:r>
        <w:t>Jamesburg</w:t>
      </w:r>
      <w:r w:rsidR="001A57AC">
        <w:t xml:space="preserve"> terminal</w:t>
      </w:r>
      <w:r>
        <w:t>.</w:t>
      </w:r>
    </w:p>
    <w:p w:rsidR="00153C96" w:rsidRDefault="00153C96" w:rsidP="00B55C0B">
      <w:pPr>
        <w:numPr>
          <w:ilvl w:val="0"/>
          <w:numId w:val="11"/>
        </w:numPr>
      </w:pPr>
      <w:r>
        <w:t>Vendor BOL- the inbound BOL from a BBB vender load.</w:t>
      </w:r>
    </w:p>
    <w:p w:rsidR="00153C96" w:rsidRDefault="00153C96" w:rsidP="00B55C0B">
      <w:pPr>
        <w:numPr>
          <w:ilvl w:val="0"/>
          <w:numId w:val="11"/>
        </w:numPr>
      </w:pPr>
      <w:r>
        <w:t>Transfer BOL- the transfer BOL from an Argix local terminal (i.e. RF) to an Argix sort center (i.e. JA).</w:t>
      </w:r>
    </w:p>
    <w:p w:rsidR="00153C96" w:rsidRDefault="00153C96" w:rsidP="00B55C0B">
      <w:pPr>
        <w:numPr>
          <w:ilvl w:val="0"/>
          <w:numId w:val="11"/>
        </w:numPr>
      </w:pPr>
      <w:r>
        <w:t xml:space="preserve">Inbound Load- </w:t>
      </w:r>
      <w:r w:rsidR="0061296E">
        <w:t>represents the vendor load from receipt thru sort.</w:t>
      </w:r>
    </w:p>
    <w:p w:rsidR="0061296E" w:rsidRDefault="0061296E" w:rsidP="00B55C0B">
      <w:pPr>
        <w:numPr>
          <w:ilvl w:val="0"/>
          <w:numId w:val="11"/>
        </w:numPr>
      </w:pPr>
      <w:r>
        <w:t>Trailer- the trailer</w:t>
      </w:r>
      <w:r w:rsidR="001A57AC">
        <w:t xml:space="preserve"> associated with an inbound or an outbound load</w:t>
      </w:r>
      <w:r>
        <w:t>; not all inbound loads have an associated trailer.</w:t>
      </w:r>
    </w:p>
    <w:p w:rsidR="00153C96" w:rsidRDefault="00153C96" w:rsidP="00B55C0B">
      <w:pPr>
        <w:numPr>
          <w:ilvl w:val="0"/>
          <w:numId w:val="11"/>
        </w:numPr>
      </w:pPr>
      <w:r>
        <w:t xml:space="preserve">Outbound Load- </w:t>
      </w:r>
      <w:r w:rsidR="0061296E">
        <w:t>represents the outbound load for a BBB pool point.</w:t>
      </w:r>
    </w:p>
    <w:p w:rsidR="00153C96" w:rsidRDefault="00153C96" w:rsidP="00B55C0B">
      <w:pPr>
        <w:numPr>
          <w:ilvl w:val="0"/>
          <w:numId w:val="11"/>
        </w:numPr>
      </w:pPr>
      <w:r>
        <w:t>Outbound Door- Argix outbound doors appointed for sorting BBB-PCS freight; there are 26 doors that are each ass</w:t>
      </w:r>
      <w:r w:rsidR="001A57AC">
        <w:t>ociated with</w:t>
      </w:r>
      <w:r>
        <w:t xml:space="preserve"> a single BBB delivery pool.</w:t>
      </w:r>
    </w:p>
    <w:p w:rsidR="00153C96" w:rsidRDefault="00153C96" w:rsidP="00B55C0B">
      <w:pPr>
        <w:numPr>
          <w:ilvl w:val="0"/>
          <w:numId w:val="11"/>
        </w:numPr>
      </w:pPr>
      <w:r>
        <w:t>Pickup- a JA pickup appointment (Inbound Schedule) or an RF pickup request (Pickup Log).</w:t>
      </w:r>
    </w:p>
    <w:p w:rsidR="005B4329" w:rsidRDefault="005B4329" w:rsidP="00BA4A3B"/>
    <w:p w:rsidR="005B4329" w:rsidRDefault="005B4329" w:rsidP="00BA4A3B"/>
    <w:p w:rsidR="001A5C91" w:rsidRDefault="001A5C91" w:rsidP="00BA4A3B"/>
    <w:p w:rsidR="001A5C91" w:rsidRDefault="001A5C91" w:rsidP="00BA4A3B"/>
    <w:p w:rsidR="001A5C91" w:rsidRDefault="001A5C91" w:rsidP="00BA4A3B"/>
    <w:p w:rsidR="001A5C91" w:rsidRDefault="001A5C91" w:rsidP="00BA4A3B"/>
    <w:p w:rsidR="00BA4A3B" w:rsidRDefault="00B55C0B" w:rsidP="00BA4A3B">
      <w:pPr>
        <w:pStyle w:val="Heading2"/>
      </w:pPr>
      <w:r>
        <w:br w:type="page"/>
      </w:r>
      <w:bookmarkStart w:id="20" w:name="_Toc428193907"/>
      <w:r w:rsidR="00BA4A3B">
        <w:lastRenderedPageBreak/>
        <w:t>States</w:t>
      </w:r>
      <w:bookmarkEnd w:id="20"/>
    </w:p>
    <w:p w:rsidR="007737CC" w:rsidRDefault="00A561AB" w:rsidP="007737CC">
      <w:r>
        <w:t>The state machine view describes the dynamic behavior of objects over time by modeling the lifecycles of objects of each class. Each object is treated as an isolated entity that communicates with the rest of the world by detecting events and responding to them. Events represent the kinds of changes that an object can detect. Anything that can affect an object can be characterized as an event.</w:t>
      </w:r>
    </w:p>
    <w:p w:rsidR="001A5C91" w:rsidRDefault="001A5C91" w:rsidP="007737CC"/>
    <w:p w:rsidR="001A5C91" w:rsidRDefault="008833CF" w:rsidP="001A5C91">
      <w:pPr>
        <w:pStyle w:val="Heading41"/>
      </w:pPr>
      <w:r>
        <w:t>Inbound Load</w:t>
      </w:r>
    </w:p>
    <w:p w:rsidR="001A5C91" w:rsidRDefault="00B4799A" w:rsidP="007737CC">
      <w:r>
        <w:t>Inbound</w:t>
      </w:r>
      <w:r w:rsidR="00F7692C">
        <w:t xml:space="preserve"> Load</w:t>
      </w:r>
      <w:r w:rsidR="00B55C0B">
        <w:t xml:space="preserve"> represents vendor freight inbound to the Jamesburg sort center and sorted into the PCS system. The Inbound Load helps to answer questions concerning the status of vendor loads from pickup request thru sorting until the tra</w:t>
      </w:r>
      <w:r w:rsidR="00586286">
        <w:t>iler is empty such as:</w:t>
      </w:r>
    </w:p>
    <w:p w:rsidR="00586286" w:rsidRDefault="00586286" w:rsidP="00586286">
      <w:pPr>
        <w:numPr>
          <w:ilvl w:val="0"/>
          <w:numId w:val="11"/>
        </w:numPr>
      </w:pPr>
      <w:r>
        <w:t>What vendor loads are in the process of being dispatched to the JA sort facility (Tendered, Scheduled, Received, Transferring)</w:t>
      </w:r>
    </w:p>
    <w:p w:rsidR="00586286" w:rsidRDefault="00586286" w:rsidP="00586286">
      <w:pPr>
        <w:numPr>
          <w:ilvl w:val="0"/>
          <w:numId w:val="11"/>
        </w:numPr>
      </w:pPr>
      <w:r>
        <w:t>What vendor loads are in the JA sort facility available for sort or sorting (Arrived, Sorting)</w:t>
      </w:r>
    </w:p>
    <w:p w:rsidR="00586286" w:rsidRDefault="00586286" w:rsidP="00586286">
      <w:pPr>
        <w:numPr>
          <w:ilvl w:val="0"/>
          <w:numId w:val="11"/>
        </w:numPr>
      </w:pPr>
      <w:r>
        <w:t>What vendor loads have been sorted (Sorted)</w:t>
      </w:r>
    </w:p>
    <w:p w:rsidR="00586286" w:rsidRDefault="00586286" w:rsidP="007737CC"/>
    <w:p w:rsidR="00586286" w:rsidRDefault="00586286" w:rsidP="00586286">
      <w:r w:rsidRPr="0061296E">
        <w:rPr>
          <w:b/>
        </w:rPr>
        <w:t>Tendered</w:t>
      </w:r>
      <w:r>
        <w:t>- the load tender is recorded in the system from an email or a phone call.</w:t>
      </w:r>
    </w:p>
    <w:p w:rsidR="00586286" w:rsidRDefault="00586286" w:rsidP="00586286">
      <w:r w:rsidRPr="0061296E">
        <w:rPr>
          <w:b/>
        </w:rPr>
        <w:t>Scheduled</w:t>
      </w:r>
      <w:r>
        <w:t>- the load is scheduled in Dispatch with a pickup appointment or pickup request.</w:t>
      </w:r>
    </w:p>
    <w:p w:rsidR="00586286" w:rsidRDefault="00586286" w:rsidP="00586286">
      <w:r w:rsidRPr="0061296E">
        <w:rPr>
          <w:b/>
        </w:rPr>
        <w:t>Received</w:t>
      </w:r>
      <w:r>
        <w:t>- the load is received by an Argix local terminal.</w:t>
      </w:r>
    </w:p>
    <w:p w:rsidR="00586286" w:rsidRDefault="00586286" w:rsidP="00586286">
      <w:r w:rsidRPr="0061296E">
        <w:rPr>
          <w:b/>
        </w:rPr>
        <w:t>Transferring</w:t>
      </w:r>
      <w:r>
        <w:t>- the load is assigned to a transfer trailer from an Argix local terminal and destined for the Jamesburg sort center.</w:t>
      </w:r>
    </w:p>
    <w:p w:rsidR="00586286" w:rsidRDefault="00586286" w:rsidP="00586286">
      <w:r w:rsidRPr="0061296E">
        <w:rPr>
          <w:b/>
        </w:rPr>
        <w:t>Arrived</w:t>
      </w:r>
      <w:r>
        <w:t>- the load is arrived at the Jamesburg sort center</w:t>
      </w:r>
      <w:r w:rsidR="00B4799A">
        <w:t xml:space="preserve">; it </w:t>
      </w:r>
      <w:r>
        <w:t xml:space="preserve">is in the </w:t>
      </w:r>
      <w:r w:rsidR="00B4799A">
        <w:t xml:space="preserve">warehouse (i.e. floor freight) or in the </w:t>
      </w:r>
      <w:r>
        <w:t>Jamesburg yard or an overflow yard.</w:t>
      </w:r>
    </w:p>
    <w:p w:rsidR="00586286" w:rsidRDefault="00586286" w:rsidP="00586286">
      <w:r w:rsidRPr="0061296E">
        <w:rPr>
          <w:b/>
        </w:rPr>
        <w:t>Sorting</w:t>
      </w:r>
      <w:r>
        <w:t>- the load is on the warehouse floor or the trailer is pulled up to an inbound door and the first carton has been removed from the load and placed on the conveyer.</w:t>
      </w:r>
    </w:p>
    <w:p w:rsidR="00B55C0B" w:rsidRDefault="00586286" w:rsidP="007737CC">
      <w:r w:rsidRPr="0061296E">
        <w:rPr>
          <w:b/>
        </w:rPr>
        <w:t>Sorted</w:t>
      </w:r>
      <w:r>
        <w:t>- the last carton has been removed from the load and placed on the conveyer; the trailer, if applicable, is now empty and removed from the inbound door.</w:t>
      </w:r>
    </w:p>
    <w:p w:rsidR="005673FE" w:rsidRDefault="005673FE" w:rsidP="007737CC">
      <w:r w:rsidRPr="005673FE">
        <w:rPr>
          <w:b/>
        </w:rPr>
        <w:t>Cancelled</w:t>
      </w:r>
      <w:r>
        <w:t xml:space="preserve">- </w:t>
      </w:r>
    </w:p>
    <w:p w:rsidR="0061296E" w:rsidRDefault="0061296E" w:rsidP="007737CC"/>
    <w:p w:rsidR="001A5C91" w:rsidRDefault="001A5C91" w:rsidP="007737CC"/>
    <w:p w:rsidR="001A5C91" w:rsidRDefault="00F7692C" w:rsidP="0079386E">
      <w:pPr>
        <w:jc w:val="center"/>
      </w:pPr>
      <w:r>
        <w:object w:dxaOrig="12601" w:dyaOrig="2731">
          <v:shape id="_x0000_i1031" type="#_x0000_t75" style="width:522pt;height:113.25pt" o:ole="">
            <v:imagedata r:id="rId21" o:title=""/>
          </v:shape>
          <o:OLEObject Type="Embed" ProgID="Visio.Drawing.15" ShapeID="_x0000_i1031" DrawAspect="Content" ObjectID="_1502196925" r:id="rId22"/>
        </w:object>
      </w:r>
    </w:p>
    <w:p w:rsidR="001A5C91" w:rsidRDefault="001A5C91" w:rsidP="001A5C91"/>
    <w:p w:rsidR="001A5C91" w:rsidRDefault="001A5C91" w:rsidP="001A5C91"/>
    <w:p w:rsidR="0061296E" w:rsidRDefault="0061296E" w:rsidP="005B4329">
      <w:pPr>
        <w:pStyle w:val="Heading41"/>
      </w:pPr>
    </w:p>
    <w:p w:rsidR="005B4329" w:rsidRDefault="008833CF" w:rsidP="005B4329">
      <w:pPr>
        <w:pStyle w:val="Heading41"/>
      </w:pPr>
      <w:r>
        <w:t>Outbound Load</w:t>
      </w:r>
    </w:p>
    <w:p w:rsidR="0061296E" w:rsidRDefault="0061296E" w:rsidP="0061296E">
      <w:r>
        <w:t>An Outbound Load represents the freight sorted to a trailer at a Jamesburg outbound door</w:t>
      </w:r>
      <w:r w:rsidR="005673FE">
        <w:t xml:space="preserve"> (an outbound door is associated with a single BBB pool point).</w:t>
      </w:r>
      <w:r>
        <w:t xml:space="preserve"> The </w:t>
      </w:r>
      <w:r w:rsidR="005673FE">
        <w:t>Out</w:t>
      </w:r>
      <w:r>
        <w:t xml:space="preserve">bound Load helps to answer questions concerning the status </w:t>
      </w:r>
      <w:r w:rsidR="005673FE">
        <w:t xml:space="preserve">of </w:t>
      </w:r>
      <w:r w:rsidR="005673FE">
        <w:lastRenderedPageBreak/>
        <w:t>outbound loads from assigning an empty trailer to a door until the trailer is full and ready for line haul such as</w:t>
      </w:r>
      <w:r>
        <w:t>:</w:t>
      </w:r>
    </w:p>
    <w:p w:rsidR="005673FE" w:rsidRDefault="005673FE" w:rsidP="0061296E">
      <w:pPr>
        <w:numPr>
          <w:ilvl w:val="0"/>
          <w:numId w:val="11"/>
        </w:numPr>
      </w:pPr>
      <w:r>
        <w:t xml:space="preserve">What </w:t>
      </w:r>
      <w:r w:rsidR="00936136">
        <w:t>outbound loads are</w:t>
      </w:r>
      <w:r>
        <w:t xml:space="preserve"> </w:t>
      </w:r>
      <w:r w:rsidR="00936136">
        <w:t xml:space="preserve">loaded and </w:t>
      </w:r>
      <w:r>
        <w:t>ready for line haul (Loaded)</w:t>
      </w:r>
    </w:p>
    <w:p w:rsidR="005673FE" w:rsidRDefault="005673FE" w:rsidP="005673FE"/>
    <w:p w:rsidR="0061296E" w:rsidRDefault="0061296E" w:rsidP="0061296E">
      <w:r w:rsidRPr="005673FE">
        <w:rPr>
          <w:b/>
        </w:rPr>
        <w:t>Empty</w:t>
      </w:r>
      <w:r>
        <w:t xml:space="preserve">- </w:t>
      </w:r>
      <w:r w:rsidR="000B1783">
        <w:t xml:space="preserve">the load has an empty trailer assigned, but no door assignment </w:t>
      </w:r>
    </w:p>
    <w:p w:rsidR="0061296E" w:rsidRDefault="0061296E" w:rsidP="0061296E">
      <w:r w:rsidRPr="005673FE">
        <w:rPr>
          <w:b/>
        </w:rPr>
        <w:t>Loading</w:t>
      </w:r>
      <w:r>
        <w:t xml:space="preserve">- </w:t>
      </w:r>
      <w:r w:rsidR="000B1783">
        <w:t>the load has been assigned to a door</w:t>
      </w:r>
    </w:p>
    <w:p w:rsidR="0061296E" w:rsidRDefault="0061296E" w:rsidP="0061296E">
      <w:r w:rsidRPr="005673FE">
        <w:rPr>
          <w:b/>
        </w:rPr>
        <w:t>Loaded</w:t>
      </w:r>
      <w:r>
        <w:t xml:space="preserve">- </w:t>
      </w:r>
      <w:r w:rsidR="000B1783">
        <w:t>the load is full and has been unassigned from an outbound door</w:t>
      </w:r>
    </w:p>
    <w:p w:rsidR="0061296E" w:rsidRDefault="000B1783" w:rsidP="0061296E">
      <w:r>
        <w:rPr>
          <w:b/>
        </w:rPr>
        <w:t>Ready</w:t>
      </w:r>
      <w:r w:rsidR="0061296E">
        <w:t xml:space="preserve">- </w:t>
      </w:r>
      <w:r>
        <w:t>the paperwork is complete and the load is ready for pickup (line haul)</w:t>
      </w:r>
    </w:p>
    <w:p w:rsidR="0061296E" w:rsidRDefault="0061296E" w:rsidP="0061296E">
      <w:r w:rsidRPr="005673FE">
        <w:rPr>
          <w:b/>
        </w:rPr>
        <w:t>Cancelled</w:t>
      </w:r>
      <w:r>
        <w:t xml:space="preserve">- </w:t>
      </w:r>
    </w:p>
    <w:p w:rsidR="005B4329" w:rsidRDefault="005B4329" w:rsidP="007737CC"/>
    <w:p w:rsidR="005B4329" w:rsidRDefault="005B4329" w:rsidP="007737CC"/>
    <w:p w:rsidR="005B4329" w:rsidRDefault="000B1783" w:rsidP="005B4329">
      <w:pPr>
        <w:jc w:val="center"/>
      </w:pPr>
      <w:r>
        <w:object w:dxaOrig="12451" w:dyaOrig="2370">
          <v:shape id="_x0000_i1032" type="#_x0000_t75" style="width:522pt;height:99pt" o:ole="">
            <v:imagedata r:id="rId23" o:title=""/>
          </v:shape>
          <o:OLEObject Type="Embed" ProgID="Visio.Drawing.15" ShapeID="_x0000_i1032" DrawAspect="Content" ObjectID="_1502196926" r:id="rId24"/>
        </w:object>
      </w:r>
    </w:p>
    <w:bookmarkEnd w:id="3"/>
    <w:p w:rsidR="00DE339F" w:rsidRDefault="008833CF" w:rsidP="008833CF">
      <w:pPr>
        <w:pStyle w:val="Heading1"/>
      </w:pPr>
      <w:r>
        <w:t xml:space="preserve"> </w:t>
      </w:r>
    </w:p>
    <w:p w:rsidR="00752F7A" w:rsidRDefault="00752F7A" w:rsidP="00752F7A">
      <w:pPr>
        <w:pStyle w:val="Heading41"/>
      </w:pPr>
      <w:r>
        <w:t>Trailer</w:t>
      </w:r>
    </w:p>
    <w:p w:rsidR="00752F7A" w:rsidRDefault="00752F7A" w:rsidP="00752F7A">
      <w:r>
        <w:t xml:space="preserve">Trailer represents </w:t>
      </w:r>
      <w:r w:rsidR="00936136">
        <w:t>a physical trailer that is associated with inbound and outbound loads</w:t>
      </w:r>
      <w:r>
        <w:t xml:space="preserve">. The </w:t>
      </w:r>
      <w:r w:rsidR="00936136">
        <w:t>Trailer</w:t>
      </w:r>
      <w:r>
        <w:t xml:space="preserve"> helps to answer questions concerning the status of </w:t>
      </w:r>
      <w:r w:rsidR="00936136">
        <w:t>trailers available for processing PCS freight</w:t>
      </w:r>
      <w:r>
        <w:t xml:space="preserve"> such as:</w:t>
      </w:r>
    </w:p>
    <w:p w:rsidR="00936136" w:rsidRDefault="00936136" w:rsidP="00752F7A">
      <w:pPr>
        <w:numPr>
          <w:ilvl w:val="0"/>
          <w:numId w:val="11"/>
        </w:numPr>
      </w:pPr>
      <w:r>
        <w:t>What trailers are in the JA yard with BBB vendor freight (Inbound)</w:t>
      </w:r>
    </w:p>
    <w:p w:rsidR="00752F7A" w:rsidRDefault="00752F7A" w:rsidP="00752F7A">
      <w:pPr>
        <w:numPr>
          <w:ilvl w:val="0"/>
          <w:numId w:val="11"/>
        </w:numPr>
      </w:pPr>
      <w:r>
        <w:t xml:space="preserve">What trailers are empty and available for pickups or outbound sorted freight (Empty) </w:t>
      </w:r>
    </w:p>
    <w:p w:rsidR="00936136" w:rsidRDefault="00936136" w:rsidP="00936136">
      <w:pPr>
        <w:numPr>
          <w:ilvl w:val="0"/>
          <w:numId w:val="11"/>
        </w:numPr>
      </w:pPr>
      <w:r>
        <w:t>What trailers are currently assigned to the 26 outbound doors (Outbound)</w:t>
      </w:r>
    </w:p>
    <w:p w:rsidR="00752F7A" w:rsidRDefault="00752F7A" w:rsidP="00752F7A"/>
    <w:p w:rsidR="00752F7A" w:rsidRDefault="00752F7A" w:rsidP="00752F7A">
      <w:r>
        <w:rPr>
          <w:b/>
        </w:rPr>
        <w:t>Inbound</w:t>
      </w:r>
      <w:r>
        <w:t xml:space="preserve">- </w:t>
      </w:r>
      <w:r w:rsidR="00936136">
        <w:t>the trailer is in the JA yard and still contains vendor freight</w:t>
      </w:r>
    </w:p>
    <w:p w:rsidR="00752F7A" w:rsidRDefault="00752F7A" w:rsidP="00752F7A">
      <w:r>
        <w:rPr>
          <w:b/>
        </w:rPr>
        <w:t>Empty</w:t>
      </w:r>
      <w:r>
        <w:t xml:space="preserve">- </w:t>
      </w:r>
      <w:r w:rsidR="00936136">
        <w:t>the trailer is in the JA yard and is empty</w:t>
      </w:r>
    </w:p>
    <w:p w:rsidR="00752F7A" w:rsidRDefault="00752F7A" w:rsidP="00752F7A">
      <w:r>
        <w:rPr>
          <w:b/>
        </w:rPr>
        <w:t>Outbound</w:t>
      </w:r>
      <w:r>
        <w:t xml:space="preserve">- </w:t>
      </w:r>
      <w:r w:rsidR="00907740">
        <w:t>the trailer is in the JA yard, assigned to an outbound door, and being loaded with freight</w:t>
      </w:r>
    </w:p>
    <w:p w:rsidR="00752F7A" w:rsidRDefault="00752F7A" w:rsidP="00752F7A">
      <w:proofErr w:type="spellStart"/>
      <w:r w:rsidRPr="005673FE">
        <w:rPr>
          <w:b/>
        </w:rPr>
        <w:t>InTransit</w:t>
      </w:r>
      <w:proofErr w:type="spellEnd"/>
      <w:r>
        <w:t xml:space="preserve">- </w:t>
      </w:r>
      <w:r w:rsidR="00907740">
        <w:t>the trailer has departed the JA yard as an empty for a pickup or as an outbound full trailer</w:t>
      </w:r>
    </w:p>
    <w:p w:rsidR="00752F7A" w:rsidRDefault="00752F7A" w:rsidP="00752F7A">
      <w:proofErr w:type="spellStart"/>
      <w:r>
        <w:rPr>
          <w:b/>
        </w:rPr>
        <w:t>OutofService</w:t>
      </w:r>
      <w:proofErr w:type="spellEnd"/>
      <w:r>
        <w:t xml:space="preserve">- </w:t>
      </w:r>
      <w:r w:rsidR="00907740">
        <w:t>the trailer is not available for inbound or outbound</w:t>
      </w:r>
    </w:p>
    <w:p w:rsidR="00752F7A" w:rsidRDefault="00752F7A" w:rsidP="00752F7A"/>
    <w:p w:rsidR="00752F7A" w:rsidRDefault="00752F7A" w:rsidP="00752F7A"/>
    <w:p w:rsidR="00752F7A" w:rsidRDefault="00907740" w:rsidP="00752F7A">
      <w:pPr>
        <w:jc w:val="center"/>
      </w:pPr>
      <w:r>
        <w:object w:dxaOrig="10111" w:dyaOrig="3541">
          <v:shape id="_x0000_i1033" type="#_x0000_t75" style="width:449.25pt;height:157.5pt" o:ole="">
            <v:imagedata r:id="rId25" o:title=""/>
          </v:shape>
          <o:OLEObject Type="Embed" ProgID="Visio.Drawing.15" ShapeID="_x0000_i1033" DrawAspect="Content" ObjectID="_1502196927" r:id="rId26"/>
        </w:object>
      </w:r>
    </w:p>
    <w:p w:rsidR="00241875" w:rsidRPr="00DE339F" w:rsidRDefault="00752F7A" w:rsidP="00907740">
      <w:pPr>
        <w:pStyle w:val="Heading1"/>
      </w:pPr>
      <w:r>
        <w:t xml:space="preserve"> </w:t>
      </w:r>
    </w:p>
    <w:sectPr w:rsidR="00241875" w:rsidRPr="00DE339F" w:rsidSect="00477165">
      <w:headerReference w:type="default" r:id="rId27"/>
      <w:footerReference w:type="default" r:id="rId28"/>
      <w:headerReference w:type="first" r:id="rId29"/>
      <w:type w:val="continuous"/>
      <w:pgSz w:w="12240" w:h="15840" w:code="1"/>
      <w:pgMar w:top="720" w:right="720" w:bottom="360" w:left="720" w:header="720" w:footer="720" w:gutter="36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B38" w:rsidRDefault="00C91B38">
      <w:r>
        <w:separator/>
      </w:r>
    </w:p>
  </w:endnote>
  <w:endnote w:type="continuationSeparator" w:id="0">
    <w:p w:rsidR="00C91B38" w:rsidRDefault="00C91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2D1" w:rsidRDefault="001922D1" w:rsidP="00477165">
    <w:pPr>
      <w:pStyle w:val="Head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4044"/>
    </w:tblGrid>
    <w:tr w:rsidR="001922D1" w:rsidTr="005D10AC">
      <w:tc>
        <w:tcPr>
          <w:tcW w:w="3162" w:type="dxa"/>
          <w:tcBorders>
            <w:top w:val="nil"/>
            <w:left w:val="nil"/>
            <w:bottom w:val="nil"/>
            <w:right w:val="nil"/>
          </w:tcBorders>
        </w:tcPr>
        <w:p w:rsidR="001922D1" w:rsidRDefault="001922D1" w:rsidP="005D10AC">
          <w:pPr>
            <w:ind w:right="360"/>
          </w:pPr>
          <w:r>
            <w:t>Confidential</w:t>
          </w:r>
        </w:p>
      </w:tc>
      <w:tc>
        <w:tcPr>
          <w:tcW w:w="3162" w:type="dxa"/>
          <w:tcBorders>
            <w:top w:val="nil"/>
            <w:left w:val="nil"/>
            <w:bottom w:val="nil"/>
            <w:right w:val="nil"/>
          </w:tcBorders>
        </w:tcPr>
        <w:p w:rsidR="001922D1" w:rsidRDefault="001922D1" w:rsidP="005D10AC">
          <w:r>
            <w:t xml:space="preserve">               </w:t>
          </w:r>
          <w:r>
            <w:sym w:font="Symbol" w:char="F0D3"/>
          </w:r>
          <w:r>
            <w:t>Argix Logistics, Inc.</w:t>
          </w:r>
        </w:p>
      </w:tc>
      <w:tc>
        <w:tcPr>
          <w:tcW w:w="4044" w:type="dxa"/>
          <w:tcBorders>
            <w:top w:val="nil"/>
            <w:left w:val="nil"/>
            <w:bottom w:val="nil"/>
            <w:right w:val="nil"/>
          </w:tcBorders>
        </w:tcPr>
        <w:p w:rsidR="001922D1" w:rsidRDefault="001922D1" w:rsidP="005D10A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11D48">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11D48">
            <w:rPr>
              <w:rStyle w:val="PageNumber"/>
              <w:noProof/>
            </w:rPr>
            <w:t>15</w:t>
          </w:r>
          <w:r>
            <w:rPr>
              <w:rStyle w:val="PageNumber"/>
            </w:rPr>
            <w:fldChar w:fldCharType="end"/>
          </w:r>
        </w:p>
      </w:tc>
    </w:tr>
  </w:tbl>
  <w:p w:rsidR="001922D1" w:rsidRDefault="001922D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B38" w:rsidRDefault="00C91B38">
      <w:r>
        <w:separator/>
      </w:r>
    </w:p>
  </w:footnote>
  <w:footnote w:type="continuationSeparator" w:id="0">
    <w:p w:rsidR="00C91B38" w:rsidRDefault="00C91B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989"/>
    </w:tblGrid>
    <w:tr w:rsidR="001922D1" w:rsidTr="005D10AC">
      <w:trPr>
        <w:trHeight w:val="144"/>
      </w:trPr>
      <w:tc>
        <w:tcPr>
          <w:tcW w:w="6379" w:type="dxa"/>
        </w:tcPr>
        <w:p w:rsidR="001922D1" w:rsidRDefault="00C91B38" w:rsidP="005D10AC">
          <w:r>
            <w:fldChar w:fldCharType="begin"/>
          </w:r>
          <w:r>
            <w:instrText xml:space="preserve"> SUBJECT  \* MERGEFORMAT </w:instrText>
          </w:r>
          <w:r>
            <w:fldChar w:fldCharType="separate"/>
          </w:r>
          <w:r w:rsidR="00952237">
            <w:t>PCS Sort</w:t>
          </w:r>
          <w:r>
            <w:fldChar w:fldCharType="end"/>
          </w:r>
        </w:p>
      </w:tc>
      <w:tc>
        <w:tcPr>
          <w:tcW w:w="3989" w:type="dxa"/>
        </w:tcPr>
        <w:p w:rsidR="001922D1" w:rsidRDefault="001922D1" w:rsidP="005D10AC">
          <w:pPr>
            <w:tabs>
              <w:tab w:val="left" w:pos="1135"/>
            </w:tabs>
            <w:spacing w:before="40"/>
            <w:ind w:right="68"/>
          </w:pPr>
          <w:r>
            <w:t xml:space="preserve">  Version:           4.0</w:t>
          </w:r>
        </w:p>
      </w:tc>
    </w:tr>
    <w:tr w:rsidR="001922D1" w:rsidTr="005D10AC">
      <w:tc>
        <w:tcPr>
          <w:tcW w:w="6379" w:type="dxa"/>
        </w:tcPr>
        <w:p w:rsidR="001922D1" w:rsidRDefault="00C91B38" w:rsidP="005D10AC">
          <w:r>
            <w:fldChar w:fldCharType="begin"/>
          </w:r>
          <w:r>
            <w:instrText xml:space="preserve"> TITLE  \* MERGEFORMAT </w:instrText>
          </w:r>
          <w:r>
            <w:fldChar w:fldCharType="separate"/>
          </w:r>
          <w:r w:rsidR="00060AB7">
            <w:t>Architecture</w:t>
          </w:r>
          <w:r>
            <w:fldChar w:fldCharType="end"/>
          </w:r>
        </w:p>
      </w:tc>
      <w:tc>
        <w:tcPr>
          <w:tcW w:w="3989" w:type="dxa"/>
        </w:tcPr>
        <w:p w:rsidR="001922D1" w:rsidRDefault="001922D1" w:rsidP="005D10AC">
          <w:r>
            <w:t xml:space="preserve">  Date:                </w:t>
          </w:r>
          <w:r>
            <w:fldChar w:fldCharType="begin"/>
          </w:r>
          <w:r>
            <w:instrText xml:space="preserve"> SAVEDATE  \@ "MMMM d, yyyy"  \* MERGEFORMAT </w:instrText>
          </w:r>
          <w:r>
            <w:fldChar w:fldCharType="separate"/>
          </w:r>
          <w:r w:rsidR="00952237">
            <w:rPr>
              <w:noProof/>
            </w:rPr>
            <w:t>August 27, 2015</w:t>
          </w:r>
          <w:r>
            <w:fldChar w:fldCharType="end"/>
          </w:r>
        </w:p>
      </w:tc>
    </w:tr>
  </w:tbl>
  <w:p w:rsidR="001922D1" w:rsidRDefault="001922D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2D1" w:rsidRDefault="001922D1" w:rsidP="00477165">
    <w:pPr>
      <w:pBdr>
        <w:top w:val="single" w:sz="6" w:space="1" w:color="auto"/>
      </w:pBdr>
    </w:pPr>
  </w:p>
  <w:p w:rsidR="001922D1" w:rsidRDefault="001922D1" w:rsidP="0047716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60AB7">
      <w:rPr>
        <w:rFonts w:ascii="Arial" w:hAnsi="Arial"/>
        <w:b/>
        <w:sz w:val="36"/>
      </w:rPr>
      <w:t>Argix Logistics, Inc.</w:t>
    </w:r>
    <w:r>
      <w:rPr>
        <w:rFonts w:ascii="Arial" w:hAnsi="Arial"/>
        <w:b/>
        <w:sz w:val="36"/>
      </w:rPr>
      <w:fldChar w:fldCharType="end"/>
    </w:r>
  </w:p>
  <w:p w:rsidR="001922D1" w:rsidRDefault="001922D1" w:rsidP="00477165">
    <w:pPr>
      <w:pBdr>
        <w:bottom w:val="single" w:sz="6" w:space="1" w:color="auto"/>
      </w:pBdr>
      <w:jc w:val="right"/>
    </w:pPr>
  </w:p>
  <w:p w:rsidR="001922D1" w:rsidRDefault="001922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83DCE"/>
    <w:multiLevelType w:val="hybridMultilevel"/>
    <w:tmpl w:val="A5A2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A0376"/>
    <w:multiLevelType w:val="hybridMultilevel"/>
    <w:tmpl w:val="F59A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825CE"/>
    <w:multiLevelType w:val="hybridMultilevel"/>
    <w:tmpl w:val="022A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137DF"/>
    <w:multiLevelType w:val="hybridMultilevel"/>
    <w:tmpl w:val="84F2D0C0"/>
    <w:lvl w:ilvl="0" w:tplc="EAEE3B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D4010"/>
    <w:multiLevelType w:val="hybridMultilevel"/>
    <w:tmpl w:val="C5B68F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3028DB"/>
    <w:multiLevelType w:val="hybridMultilevel"/>
    <w:tmpl w:val="406CF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F4DE2"/>
    <w:multiLevelType w:val="hybridMultilevel"/>
    <w:tmpl w:val="4FE8E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73C18"/>
    <w:multiLevelType w:val="hybridMultilevel"/>
    <w:tmpl w:val="50D09F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37B2D"/>
    <w:multiLevelType w:val="hybridMultilevel"/>
    <w:tmpl w:val="A036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1C0E61"/>
    <w:multiLevelType w:val="hybridMultilevel"/>
    <w:tmpl w:val="A1B0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9B4C21"/>
    <w:multiLevelType w:val="hybridMultilevel"/>
    <w:tmpl w:val="B21EB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E0C77"/>
    <w:multiLevelType w:val="hybridMultilevel"/>
    <w:tmpl w:val="EA0EC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E84B28"/>
    <w:multiLevelType w:val="hybridMultilevel"/>
    <w:tmpl w:val="F0C2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A3591F"/>
    <w:multiLevelType w:val="hybridMultilevel"/>
    <w:tmpl w:val="2472AAFC"/>
    <w:lvl w:ilvl="0" w:tplc="9D323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495624"/>
    <w:multiLevelType w:val="hybridMultilevel"/>
    <w:tmpl w:val="6802946C"/>
    <w:lvl w:ilvl="0" w:tplc="A63827F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02FEF"/>
    <w:multiLevelType w:val="hybridMultilevel"/>
    <w:tmpl w:val="2472AAFC"/>
    <w:lvl w:ilvl="0" w:tplc="9D323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0A7FF2"/>
    <w:multiLevelType w:val="hybridMultilevel"/>
    <w:tmpl w:val="7A52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B4E0E"/>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6B219E"/>
    <w:multiLevelType w:val="hybridMultilevel"/>
    <w:tmpl w:val="D9BED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3D5A74"/>
    <w:multiLevelType w:val="hybridMultilevel"/>
    <w:tmpl w:val="E086F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68348F"/>
    <w:multiLevelType w:val="hybridMultilevel"/>
    <w:tmpl w:val="2F62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152BEF"/>
    <w:multiLevelType w:val="hybridMultilevel"/>
    <w:tmpl w:val="0260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8539A7"/>
    <w:multiLevelType w:val="hybridMultilevel"/>
    <w:tmpl w:val="143E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3"/>
  </w:num>
  <w:num w:numId="4">
    <w:abstractNumId w:val="14"/>
  </w:num>
  <w:num w:numId="5">
    <w:abstractNumId w:val="9"/>
  </w:num>
  <w:num w:numId="6">
    <w:abstractNumId w:val="8"/>
  </w:num>
  <w:num w:numId="7">
    <w:abstractNumId w:val="12"/>
  </w:num>
  <w:num w:numId="8">
    <w:abstractNumId w:val="22"/>
  </w:num>
  <w:num w:numId="9">
    <w:abstractNumId w:val="20"/>
  </w:num>
  <w:num w:numId="10">
    <w:abstractNumId w:val="6"/>
  </w:num>
  <w:num w:numId="11">
    <w:abstractNumId w:val="21"/>
  </w:num>
  <w:num w:numId="12">
    <w:abstractNumId w:val="1"/>
  </w:num>
  <w:num w:numId="13">
    <w:abstractNumId w:val="7"/>
  </w:num>
  <w:num w:numId="14">
    <w:abstractNumId w:val="19"/>
  </w:num>
  <w:num w:numId="15">
    <w:abstractNumId w:val="17"/>
  </w:num>
  <w:num w:numId="16">
    <w:abstractNumId w:val="18"/>
  </w:num>
  <w:num w:numId="17">
    <w:abstractNumId w:val="10"/>
  </w:num>
  <w:num w:numId="18">
    <w:abstractNumId w:val="5"/>
  </w:num>
  <w:num w:numId="19">
    <w:abstractNumId w:val="15"/>
  </w:num>
  <w:num w:numId="20">
    <w:abstractNumId w:val="13"/>
  </w:num>
  <w:num w:numId="21">
    <w:abstractNumId w:val="0"/>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6DD"/>
    <w:rsid w:val="00002B27"/>
    <w:rsid w:val="000055DF"/>
    <w:rsid w:val="00005989"/>
    <w:rsid w:val="00007F46"/>
    <w:rsid w:val="00011D24"/>
    <w:rsid w:val="0001300B"/>
    <w:rsid w:val="00014F1F"/>
    <w:rsid w:val="00014F39"/>
    <w:rsid w:val="00015D66"/>
    <w:rsid w:val="000205F8"/>
    <w:rsid w:val="00026DDC"/>
    <w:rsid w:val="00026FD1"/>
    <w:rsid w:val="000278BE"/>
    <w:rsid w:val="00027E5D"/>
    <w:rsid w:val="00030076"/>
    <w:rsid w:val="0003285F"/>
    <w:rsid w:val="00034ED1"/>
    <w:rsid w:val="000411A6"/>
    <w:rsid w:val="00042E22"/>
    <w:rsid w:val="000446BA"/>
    <w:rsid w:val="00047C20"/>
    <w:rsid w:val="00056B1C"/>
    <w:rsid w:val="00057EE0"/>
    <w:rsid w:val="00060AB7"/>
    <w:rsid w:val="00063CB3"/>
    <w:rsid w:val="000640B3"/>
    <w:rsid w:val="00064D88"/>
    <w:rsid w:val="00066BC1"/>
    <w:rsid w:val="000750BD"/>
    <w:rsid w:val="00082E33"/>
    <w:rsid w:val="0008307B"/>
    <w:rsid w:val="0009612C"/>
    <w:rsid w:val="000A242F"/>
    <w:rsid w:val="000A2DA6"/>
    <w:rsid w:val="000A6455"/>
    <w:rsid w:val="000A7E36"/>
    <w:rsid w:val="000A7FAF"/>
    <w:rsid w:val="000B1783"/>
    <w:rsid w:val="000B1F30"/>
    <w:rsid w:val="000B40E0"/>
    <w:rsid w:val="000C0061"/>
    <w:rsid w:val="000C05C6"/>
    <w:rsid w:val="000C55F0"/>
    <w:rsid w:val="000C73B1"/>
    <w:rsid w:val="000D0BE9"/>
    <w:rsid w:val="000D33A3"/>
    <w:rsid w:val="000D3E03"/>
    <w:rsid w:val="000D6541"/>
    <w:rsid w:val="000E6B16"/>
    <w:rsid w:val="000F73C5"/>
    <w:rsid w:val="000F7FFD"/>
    <w:rsid w:val="0011255B"/>
    <w:rsid w:val="001140D6"/>
    <w:rsid w:val="0011603F"/>
    <w:rsid w:val="0013501A"/>
    <w:rsid w:val="001504D7"/>
    <w:rsid w:val="00153C96"/>
    <w:rsid w:val="00156A05"/>
    <w:rsid w:val="00157838"/>
    <w:rsid w:val="0016050D"/>
    <w:rsid w:val="0016097A"/>
    <w:rsid w:val="00161E79"/>
    <w:rsid w:val="00172806"/>
    <w:rsid w:val="00173C23"/>
    <w:rsid w:val="00174E21"/>
    <w:rsid w:val="00176D63"/>
    <w:rsid w:val="001831A0"/>
    <w:rsid w:val="0018401D"/>
    <w:rsid w:val="00190740"/>
    <w:rsid w:val="001922D1"/>
    <w:rsid w:val="00195323"/>
    <w:rsid w:val="00196DB1"/>
    <w:rsid w:val="001A1BCD"/>
    <w:rsid w:val="001A57AC"/>
    <w:rsid w:val="001A5A59"/>
    <w:rsid w:val="001A5C91"/>
    <w:rsid w:val="001A6261"/>
    <w:rsid w:val="001B43EC"/>
    <w:rsid w:val="001B4C2E"/>
    <w:rsid w:val="001B4CF9"/>
    <w:rsid w:val="001D0193"/>
    <w:rsid w:val="001D3ADD"/>
    <w:rsid w:val="001D6BB8"/>
    <w:rsid w:val="001E2D7E"/>
    <w:rsid w:val="001E595B"/>
    <w:rsid w:val="001E6838"/>
    <w:rsid w:val="001F5E61"/>
    <w:rsid w:val="001F703B"/>
    <w:rsid w:val="00213C3C"/>
    <w:rsid w:val="00213D6E"/>
    <w:rsid w:val="0021415C"/>
    <w:rsid w:val="00226749"/>
    <w:rsid w:val="00241875"/>
    <w:rsid w:val="00246DE3"/>
    <w:rsid w:val="002472D7"/>
    <w:rsid w:val="00251631"/>
    <w:rsid w:val="00253D41"/>
    <w:rsid w:val="002558D4"/>
    <w:rsid w:val="00257201"/>
    <w:rsid w:val="00257DAD"/>
    <w:rsid w:val="00264F1A"/>
    <w:rsid w:val="002672D3"/>
    <w:rsid w:val="00274453"/>
    <w:rsid w:val="00274587"/>
    <w:rsid w:val="002766DD"/>
    <w:rsid w:val="002805B8"/>
    <w:rsid w:val="002853F5"/>
    <w:rsid w:val="00292A95"/>
    <w:rsid w:val="0029311A"/>
    <w:rsid w:val="00296F57"/>
    <w:rsid w:val="00297853"/>
    <w:rsid w:val="002A112B"/>
    <w:rsid w:val="002A31E9"/>
    <w:rsid w:val="002A35A2"/>
    <w:rsid w:val="002A779F"/>
    <w:rsid w:val="002C37D2"/>
    <w:rsid w:val="002C4576"/>
    <w:rsid w:val="002C57F5"/>
    <w:rsid w:val="002C79C3"/>
    <w:rsid w:val="002D3129"/>
    <w:rsid w:val="002E4299"/>
    <w:rsid w:val="002F4451"/>
    <w:rsid w:val="002F7B8A"/>
    <w:rsid w:val="00302433"/>
    <w:rsid w:val="0030310E"/>
    <w:rsid w:val="003035F0"/>
    <w:rsid w:val="003068B9"/>
    <w:rsid w:val="00307C11"/>
    <w:rsid w:val="00310062"/>
    <w:rsid w:val="00317A97"/>
    <w:rsid w:val="003229D4"/>
    <w:rsid w:val="00323A54"/>
    <w:rsid w:val="00323BED"/>
    <w:rsid w:val="00326BD6"/>
    <w:rsid w:val="0032728B"/>
    <w:rsid w:val="0033756E"/>
    <w:rsid w:val="003402F8"/>
    <w:rsid w:val="003468F3"/>
    <w:rsid w:val="0034720D"/>
    <w:rsid w:val="00354BD7"/>
    <w:rsid w:val="00362B86"/>
    <w:rsid w:val="00362D70"/>
    <w:rsid w:val="00366EE8"/>
    <w:rsid w:val="003734DB"/>
    <w:rsid w:val="003739FA"/>
    <w:rsid w:val="0038091C"/>
    <w:rsid w:val="003828A4"/>
    <w:rsid w:val="00385CF2"/>
    <w:rsid w:val="00386F87"/>
    <w:rsid w:val="003870A9"/>
    <w:rsid w:val="00394F15"/>
    <w:rsid w:val="003A1361"/>
    <w:rsid w:val="003A58B9"/>
    <w:rsid w:val="003B6E0B"/>
    <w:rsid w:val="003C43C4"/>
    <w:rsid w:val="003D5C6A"/>
    <w:rsid w:val="003E520C"/>
    <w:rsid w:val="003F1CDA"/>
    <w:rsid w:val="003F7DE6"/>
    <w:rsid w:val="00400187"/>
    <w:rsid w:val="00401481"/>
    <w:rsid w:val="0040390B"/>
    <w:rsid w:val="00410B88"/>
    <w:rsid w:val="00413F0B"/>
    <w:rsid w:val="00422A61"/>
    <w:rsid w:val="0042493E"/>
    <w:rsid w:val="004265A2"/>
    <w:rsid w:val="00430753"/>
    <w:rsid w:val="00431AE4"/>
    <w:rsid w:val="0043368E"/>
    <w:rsid w:val="0044391C"/>
    <w:rsid w:val="004512D5"/>
    <w:rsid w:val="00460F37"/>
    <w:rsid w:val="004622F8"/>
    <w:rsid w:val="0046403E"/>
    <w:rsid w:val="0047367E"/>
    <w:rsid w:val="00473A2D"/>
    <w:rsid w:val="00475216"/>
    <w:rsid w:val="00477165"/>
    <w:rsid w:val="004910C3"/>
    <w:rsid w:val="00491808"/>
    <w:rsid w:val="00495AC7"/>
    <w:rsid w:val="004B6548"/>
    <w:rsid w:val="004B6794"/>
    <w:rsid w:val="004C668A"/>
    <w:rsid w:val="004D2BF3"/>
    <w:rsid w:val="004D3E1D"/>
    <w:rsid w:val="004D5030"/>
    <w:rsid w:val="004E3892"/>
    <w:rsid w:val="004E3D8D"/>
    <w:rsid w:val="004E5C3F"/>
    <w:rsid w:val="004E7B56"/>
    <w:rsid w:val="004F5316"/>
    <w:rsid w:val="004F546B"/>
    <w:rsid w:val="005110B8"/>
    <w:rsid w:val="00513F31"/>
    <w:rsid w:val="00521361"/>
    <w:rsid w:val="0052286A"/>
    <w:rsid w:val="00531645"/>
    <w:rsid w:val="00547DA6"/>
    <w:rsid w:val="00553BDA"/>
    <w:rsid w:val="00554024"/>
    <w:rsid w:val="00554734"/>
    <w:rsid w:val="00556867"/>
    <w:rsid w:val="005630D7"/>
    <w:rsid w:val="00563655"/>
    <w:rsid w:val="00563724"/>
    <w:rsid w:val="005639C1"/>
    <w:rsid w:val="00564F11"/>
    <w:rsid w:val="005673FE"/>
    <w:rsid w:val="00580A7D"/>
    <w:rsid w:val="00586286"/>
    <w:rsid w:val="0059470F"/>
    <w:rsid w:val="00595EAE"/>
    <w:rsid w:val="005B211C"/>
    <w:rsid w:val="005B3F49"/>
    <w:rsid w:val="005B4329"/>
    <w:rsid w:val="005C1103"/>
    <w:rsid w:val="005C3CEF"/>
    <w:rsid w:val="005D10AC"/>
    <w:rsid w:val="005D7625"/>
    <w:rsid w:val="005E6703"/>
    <w:rsid w:val="005F03D0"/>
    <w:rsid w:val="005F6A53"/>
    <w:rsid w:val="006006E8"/>
    <w:rsid w:val="006057F7"/>
    <w:rsid w:val="00606795"/>
    <w:rsid w:val="006110E9"/>
    <w:rsid w:val="0061296E"/>
    <w:rsid w:val="00621B3F"/>
    <w:rsid w:val="006241DC"/>
    <w:rsid w:val="0062711D"/>
    <w:rsid w:val="00631B7C"/>
    <w:rsid w:val="00631DEB"/>
    <w:rsid w:val="00635F90"/>
    <w:rsid w:val="00637259"/>
    <w:rsid w:val="00645EBD"/>
    <w:rsid w:val="00654156"/>
    <w:rsid w:val="00654F84"/>
    <w:rsid w:val="00661717"/>
    <w:rsid w:val="00666BBB"/>
    <w:rsid w:val="00671572"/>
    <w:rsid w:val="00681602"/>
    <w:rsid w:val="00682E34"/>
    <w:rsid w:val="00694781"/>
    <w:rsid w:val="00695444"/>
    <w:rsid w:val="00697AC9"/>
    <w:rsid w:val="006A11DF"/>
    <w:rsid w:val="006A298D"/>
    <w:rsid w:val="006A3F27"/>
    <w:rsid w:val="006A5AF4"/>
    <w:rsid w:val="006A7065"/>
    <w:rsid w:val="006A745E"/>
    <w:rsid w:val="006B1731"/>
    <w:rsid w:val="006B199F"/>
    <w:rsid w:val="006B6131"/>
    <w:rsid w:val="006B6DD2"/>
    <w:rsid w:val="006C0680"/>
    <w:rsid w:val="006C7877"/>
    <w:rsid w:val="006D2476"/>
    <w:rsid w:val="006D4C37"/>
    <w:rsid w:val="006D6E3C"/>
    <w:rsid w:val="006E0FD7"/>
    <w:rsid w:val="006E78FE"/>
    <w:rsid w:val="006F2F08"/>
    <w:rsid w:val="006F2F17"/>
    <w:rsid w:val="006F3312"/>
    <w:rsid w:val="006F6CF6"/>
    <w:rsid w:val="00707F16"/>
    <w:rsid w:val="00715940"/>
    <w:rsid w:val="00715F83"/>
    <w:rsid w:val="0073243B"/>
    <w:rsid w:val="00740EB4"/>
    <w:rsid w:val="00742156"/>
    <w:rsid w:val="00742DC5"/>
    <w:rsid w:val="0074319A"/>
    <w:rsid w:val="007454B8"/>
    <w:rsid w:val="00752F7A"/>
    <w:rsid w:val="007544DB"/>
    <w:rsid w:val="007561AE"/>
    <w:rsid w:val="00757AE6"/>
    <w:rsid w:val="00763846"/>
    <w:rsid w:val="00767BB3"/>
    <w:rsid w:val="00770BD7"/>
    <w:rsid w:val="00771F72"/>
    <w:rsid w:val="00772F5D"/>
    <w:rsid w:val="007737CC"/>
    <w:rsid w:val="00773F2A"/>
    <w:rsid w:val="00780503"/>
    <w:rsid w:val="007853DB"/>
    <w:rsid w:val="0078562D"/>
    <w:rsid w:val="00785D75"/>
    <w:rsid w:val="00790F6F"/>
    <w:rsid w:val="0079386E"/>
    <w:rsid w:val="00794439"/>
    <w:rsid w:val="007A0FD2"/>
    <w:rsid w:val="007A3D19"/>
    <w:rsid w:val="007A4AE1"/>
    <w:rsid w:val="007A6A78"/>
    <w:rsid w:val="007A6C85"/>
    <w:rsid w:val="007B0721"/>
    <w:rsid w:val="007C0589"/>
    <w:rsid w:val="007C1D7B"/>
    <w:rsid w:val="007C484C"/>
    <w:rsid w:val="007C4CDB"/>
    <w:rsid w:val="007C71E7"/>
    <w:rsid w:val="007D53C2"/>
    <w:rsid w:val="007D6853"/>
    <w:rsid w:val="007E47F4"/>
    <w:rsid w:val="007E5D4C"/>
    <w:rsid w:val="007F09FB"/>
    <w:rsid w:val="007F60F9"/>
    <w:rsid w:val="00802E99"/>
    <w:rsid w:val="00807520"/>
    <w:rsid w:val="00816E2C"/>
    <w:rsid w:val="0082039C"/>
    <w:rsid w:val="00821B56"/>
    <w:rsid w:val="00821E34"/>
    <w:rsid w:val="00824094"/>
    <w:rsid w:val="008268D8"/>
    <w:rsid w:val="00830C5A"/>
    <w:rsid w:val="0083366A"/>
    <w:rsid w:val="008354F0"/>
    <w:rsid w:val="008431A1"/>
    <w:rsid w:val="00847639"/>
    <w:rsid w:val="00852BAE"/>
    <w:rsid w:val="008558BD"/>
    <w:rsid w:val="00856791"/>
    <w:rsid w:val="0085779E"/>
    <w:rsid w:val="00872E9C"/>
    <w:rsid w:val="0087746C"/>
    <w:rsid w:val="008833CF"/>
    <w:rsid w:val="00895687"/>
    <w:rsid w:val="008A2A54"/>
    <w:rsid w:val="008A2B27"/>
    <w:rsid w:val="008A3E62"/>
    <w:rsid w:val="008A5CB5"/>
    <w:rsid w:val="008B2DAD"/>
    <w:rsid w:val="008B3ACA"/>
    <w:rsid w:val="008B4617"/>
    <w:rsid w:val="008B493F"/>
    <w:rsid w:val="008B6458"/>
    <w:rsid w:val="008B713E"/>
    <w:rsid w:val="008C2BBB"/>
    <w:rsid w:val="008D1F9A"/>
    <w:rsid w:val="008D1FE4"/>
    <w:rsid w:val="008D27DB"/>
    <w:rsid w:val="008D4D9E"/>
    <w:rsid w:val="008D6ED3"/>
    <w:rsid w:val="008E1E06"/>
    <w:rsid w:val="008E46F7"/>
    <w:rsid w:val="008F2B99"/>
    <w:rsid w:val="008F6EF4"/>
    <w:rsid w:val="00900165"/>
    <w:rsid w:val="00907740"/>
    <w:rsid w:val="00912A39"/>
    <w:rsid w:val="00916A15"/>
    <w:rsid w:val="00921D43"/>
    <w:rsid w:val="00924131"/>
    <w:rsid w:val="009321C1"/>
    <w:rsid w:val="009323D1"/>
    <w:rsid w:val="009339D2"/>
    <w:rsid w:val="00934BD7"/>
    <w:rsid w:val="00936136"/>
    <w:rsid w:val="009362AC"/>
    <w:rsid w:val="0094103F"/>
    <w:rsid w:val="009439E2"/>
    <w:rsid w:val="00944827"/>
    <w:rsid w:val="00952237"/>
    <w:rsid w:val="00962ABB"/>
    <w:rsid w:val="00962D26"/>
    <w:rsid w:val="00963149"/>
    <w:rsid w:val="00973076"/>
    <w:rsid w:val="00982B97"/>
    <w:rsid w:val="009838F9"/>
    <w:rsid w:val="00987E72"/>
    <w:rsid w:val="009A493E"/>
    <w:rsid w:val="009A6485"/>
    <w:rsid w:val="009B4BB0"/>
    <w:rsid w:val="009C14D2"/>
    <w:rsid w:val="009C230D"/>
    <w:rsid w:val="009C3C19"/>
    <w:rsid w:val="009C495F"/>
    <w:rsid w:val="009C61B6"/>
    <w:rsid w:val="009C68DE"/>
    <w:rsid w:val="009C7028"/>
    <w:rsid w:val="009D47DC"/>
    <w:rsid w:val="009E3649"/>
    <w:rsid w:val="009F0EFB"/>
    <w:rsid w:val="009F21C1"/>
    <w:rsid w:val="009F2BAE"/>
    <w:rsid w:val="009F3CE5"/>
    <w:rsid w:val="00A0569B"/>
    <w:rsid w:val="00A07522"/>
    <w:rsid w:val="00A14027"/>
    <w:rsid w:val="00A169B1"/>
    <w:rsid w:val="00A34F99"/>
    <w:rsid w:val="00A42B64"/>
    <w:rsid w:val="00A5212D"/>
    <w:rsid w:val="00A555DE"/>
    <w:rsid w:val="00A561AB"/>
    <w:rsid w:val="00A60AB7"/>
    <w:rsid w:val="00A62139"/>
    <w:rsid w:val="00A635C9"/>
    <w:rsid w:val="00A6727A"/>
    <w:rsid w:val="00A67586"/>
    <w:rsid w:val="00A71CF9"/>
    <w:rsid w:val="00A74A75"/>
    <w:rsid w:val="00A8074B"/>
    <w:rsid w:val="00A82BAF"/>
    <w:rsid w:val="00A9308D"/>
    <w:rsid w:val="00A9442D"/>
    <w:rsid w:val="00AB37FE"/>
    <w:rsid w:val="00AC0905"/>
    <w:rsid w:val="00AC42B5"/>
    <w:rsid w:val="00AD2510"/>
    <w:rsid w:val="00AD4FCC"/>
    <w:rsid w:val="00AD7E93"/>
    <w:rsid w:val="00AE44FB"/>
    <w:rsid w:val="00AE5083"/>
    <w:rsid w:val="00AE5A50"/>
    <w:rsid w:val="00AF2BF4"/>
    <w:rsid w:val="00AF540E"/>
    <w:rsid w:val="00AF5857"/>
    <w:rsid w:val="00AF7593"/>
    <w:rsid w:val="00B001C6"/>
    <w:rsid w:val="00B03755"/>
    <w:rsid w:val="00B03DB8"/>
    <w:rsid w:val="00B04F57"/>
    <w:rsid w:val="00B05D35"/>
    <w:rsid w:val="00B0702E"/>
    <w:rsid w:val="00B11ADB"/>
    <w:rsid w:val="00B2113F"/>
    <w:rsid w:val="00B22A88"/>
    <w:rsid w:val="00B2537D"/>
    <w:rsid w:val="00B262F0"/>
    <w:rsid w:val="00B33E1B"/>
    <w:rsid w:val="00B3764B"/>
    <w:rsid w:val="00B379D8"/>
    <w:rsid w:val="00B4316D"/>
    <w:rsid w:val="00B4519A"/>
    <w:rsid w:val="00B4799A"/>
    <w:rsid w:val="00B53F9D"/>
    <w:rsid w:val="00B558E7"/>
    <w:rsid w:val="00B55C0B"/>
    <w:rsid w:val="00B569C2"/>
    <w:rsid w:val="00B62F71"/>
    <w:rsid w:val="00B73580"/>
    <w:rsid w:val="00B8606E"/>
    <w:rsid w:val="00B92BD1"/>
    <w:rsid w:val="00BA4A3B"/>
    <w:rsid w:val="00BA4C16"/>
    <w:rsid w:val="00BA7FF2"/>
    <w:rsid w:val="00BB6C57"/>
    <w:rsid w:val="00BD0A49"/>
    <w:rsid w:val="00BD2FBF"/>
    <w:rsid w:val="00BD3C8F"/>
    <w:rsid w:val="00BD6DD6"/>
    <w:rsid w:val="00BF2E80"/>
    <w:rsid w:val="00BF53C9"/>
    <w:rsid w:val="00C001B0"/>
    <w:rsid w:val="00C03540"/>
    <w:rsid w:val="00C0543E"/>
    <w:rsid w:val="00C0580E"/>
    <w:rsid w:val="00C138AB"/>
    <w:rsid w:val="00C13D22"/>
    <w:rsid w:val="00C151E9"/>
    <w:rsid w:val="00C15262"/>
    <w:rsid w:val="00C16CC4"/>
    <w:rsid w:val="00C17E9B"/>
    <w:rsid w:val="00C325C1"/>
    <w:rsid w:val="00C35686"/>
    <w:rsid w:val="00C43996"/>
    <w:rsid w:val="00C45041"/>
    <w:rsid w:val="00C679B1"/>
    <w:rsid w:val="00C73A31"/>
    <w:rsid w:val="00C73AFF"/>
    <w:rsid w:val="00C80A01"/>
    <w:rsid w:val="00C82007"/>
    <w:rsid w:val="00C83609"/>
    <w:rsid w:val="00C8761A"/>
    <w:rsid w:val="00C91409"/>
    <w:rsid w:val="00C91B38"/>
    <w:rsid w:val="00C92051"/>
    <w:rsid w:val="00C97F0E"/>
    <w:rsid w:val="00CB2C68"/>
    <w:rsid w:val="00CB7679"/>
    <w:rsid w:val="00CC0475"/>
    <w:rsid w:val="00CC25EC"/>
    <w:rsid w:val="00CD5CB1"/>
    <w:rsid w:val="00CE257F"/>
    <w:rsid w:val="00CE3108"/>
    <w:rsid w:val="00CE468A"/>
    <w:rsid w:val="00CE6E8B"/>
    <w:rsid w:val="00D11D48"/>
    <w:rsid w:val="00D15D0A"/>
    <w:rsid w:val="00D228E9"/>
    <w:rsid w:val="00D27FE2"/>
    <w:rsid w:val="00D327A4"/>
    <w:rsid w:val="00D35CD2"/>
    <w:rsid w:val="00D4466D"/>
    <w:rsid w:val="00D45C61"/>
    <w:rsid w:val="00D51822"/>
    <w:rsid w:val="00D71B3E"/>
    <w:rsid w:val="00D818A9"/>
    <w:rsid w:val="00D85CCD"/>
    <w:rsid w:val="00D904AD"/>
    <w:rsid w:val="00D92DC4"/>
    <w:rsid w:val="00D93891"/>
    <w:rsid w:val="00D93CEB"/>
    <w:rsid w:val="00D951F9"/>
    <w:rsid w:val="00D9679E"/>
    <w:rsid w:val="00DA04BA"/>
    <w:rsid w:val="00DA2640"/>
    <w:rsid w:val="00DB03C8"/>
    <w:rsid w:val="00DB0E63"/>
    <w:rsid w:val="00DB3A0F"/>
    <w:rsid w:val="00DB3B0F"/>
    <w:rsid w:val="00DB6187"/>
    <w:rsid w:val="00DB754B"/>
    <w:rsid w:val="00DC2D5C"/>
    <w:rsid w:val="00DC31D8"/>
    <w:rsid w:val="00DC4BAA"/>
    <w:rsid w:val="00DC7A2B"/>
    <w:rsid w:val="00DD6F43"/>
    <w:rsid w:val="00DE339F"/>
    <w:rsid w:val="00DE4367"/>
    <w:rsid w:val="00DF6883"/>
    <w:rsid w:val="00E0002E"/>
    <w:rsid w:val="00E00DF7"/>
    <w:rsid w:val="00E02CB6"/>
    <w:rsid w:val="00E02DA3"/>
    <w:rsid w:val="00E03B19"/>
    <w:rsid w:val="00E03C4B"/>
    <w:rsid w:val="00E11F51"/>
    <w:rsid w:val="00E131E7"/>
    <w:rsid w:val="00E13210"/>
    <w:rsid w:val="00E14898"/>
    <w:rsid w:val="00E2267A"/>
    <w:rsid w:val="00E31AEB"/>
    <w:rsid w:val="00E33154"/>
    <w:rsid w:val="00E35BAE"/>
    <w:rsid w:val="00E362E4"/>
    <w:rsid w:val="00E40465"/>
    <w:rsid w:val="00E46938"/>
    <w:rsid w:val="00E57D8D"/>
    <w:rsid w:val="00E601C2"/>
    <w:rsid w:val="00E62FB2"/>
    <w:rsid w:val="00E6381F"/>
    <w:rsid w:val="00E641DF"/>
    <w:rsid w:val="00E7225B"/>
    <w:rsid w:val="00E725AF"/>
    <w:rsid w:val="00E74FF6"/>
    <w:rsid w:val="00E808BA"/>
    <w:rsid w:val="00E808E7"/>
    <w:rsid w:val="00E92F6F"/>
    <w:rsid w:val="00E96BDA"/>
    <w:rsid w:val="00EA0EB0"/>
    <w:rsid w:val="00EA35D1"/>
    <w:rsid w:val="00EA5FDE"/>
    <w:rsid w:val="00EB1CF4"/>
    <w:rsid w:val="00EB77F7"/>
    <w:rsid w:val="00EC52B2"/>
    <w:rsid w:val="00EC58C8"/>
    <w:rsid w:val="00ED3FA2"/>
    <w:rsid w:val="00ED591A"/>
    <w:rsid w:val="00EF05E6"/>
    <w:rsid w:val="00EF63A2"/>
    <w:rsid w:val="00F06FA7"/>
    <w:rsid w:val="00F33D14"/>
    <w:rsid w:val="00F41E97"/>
    <w:rsid w:val="00F47185"/>
    <w:rsid w:val="00F5429E"/>
    <w:rsid w:val="00F570DC"/>
    <w:rsid w:val="00F57B94"/>
    <w:rsid w:val="00F70E4C"/>
    <w:rsid w:val="00F759E6"/>
    <w:rsid w:val="00F7692C"/>
    <w:rsid w:val="00F779B1"/>
    <w:rsid w:val="00FA1C70"/>
    <w:rsid w:val="00FA2A4F"/>
    <w:rsid w:val="00FA64C6"/>
    <w:rsid w:val="00FB1EDF"/>
    <w:rsid w:val="00FC2F87"/>
    <w:rsid w:val="00FC5945"/>
    <w:rsid w:val="00FC7C72"/>
    <w:rsid w:val="00FD7509"/>
    <w:rsid w:val="00FF06D2"/>
    <w:rsid w:val="00FF0838"/>
    <w:rsid w:val="00FF0C28"/>
    <w:rsid w:val="00FF111A"/>
    <w:rsid w:val="00FF2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955CC49-8CD3-419D-804B-5B763B4B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476"/>
    <w:pPr>
      <w:widowControl w:val="0"/>
      <w:spacing w:line="240" w:lineRule="atLeast"/>
    </w:pPr>
    <w:rPr>
      <w:rFonts w:ascii="Calibri" w:hAnsi="Calibri"/>
      <w:sz w:val="22"/>
    </w:rPr>
  </w:style>
  <w:style w:type="paragraph" w:styleId="Heading1">
    <w:name w:val="heading 1"/>
    <w:basedOn w:val="Normal"/>
    <w:next w:val="BodyText"/>
    <w:link w:val="Heading1Char"/>
    <w:qFormat/>
    <w:rsid w:val="006D2476"/>
    <w:pPr>
      <w:spacing w:before="120" w:after="60"/>
      <w:outlineLvl w:val="0"/>
    </w:pPr>
    <w:rPr>
      <w:b/>
      <w:sz w:val="28"/>
    </w:rPr>
  </w:style>
  <w:style w:type="paragraph" w:styleId="Heading2">
    <w:name w:val="heading 2"/>
    <w:basedOn w:val="Heading1"/>
    <w:next w:val="Normal"/>
    <w:link w:val="Heading2Char"/>
    <w:qFormat/>
    <w:rsid w:val="006D2476"/>
    <w:pPr>
      <w:outlineLvl w:val="1"/>
    </w:pPr>
    <w:rPr>
      <w:sz w:val="26"/>
    </w:rPr>
  </w:style>
  <w:style w:type="paragraph" w:styleId="Heading3">
    <w:name w:val="heading 3"/>
    <w:basedOn w:val="Normal"/>
    <w:next w:val="Normal"/>
    <w:link w:val="Heading3Char"/>
    <w:semiHidden/>
    <w:unhideWhenUsed/>
    <w:qFormat/>
    <w:rsid w:val="00CE6E8B"/>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CE6E8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A4AE1"/>
    <w:pPr>
      <w:spacing w:line="240" w:lineRule="auto"/>
      <w:jc w:val="center"/>
    </w:pPr>
    <w:rPr>
      <w:b/>
      <w:sz w:val="36"/>
    </w:rPr>
  </w:style>
  <w:style w:type="paragraph" w:styleId="TOC1">
    <w:name w:val="toc 1"/>
    <w:basedOn w:val="Normal"/>
    <w:next w:val="Normal"/>
    <w:uiPriority w:val="39"/>
    <w:rsid w:val="002766DD"/>
    <w:pPr>
      <w:tabs>
        <w:tab w:val="right" w:pos="9360"/>
      </w:tabs>
      <w:spacing w:before="240" w:after="60"/>
      <w:ind w:right="720"/>
    </w:pPr>
  </w:style>
  <w:style w:type="paragraph" w:styleId="TOC2">
    <w:name w:val="toc 2"/>
    <w:basedOn w:val="Normal"/>
    <w:next w:val="Normal"/>
    <w:uiPriority w:val="39"/>
    <w:rsid w:val="00AF7593"/>
    <w:pPr>
      <w:tabs>
        <w:tab w:val="right" w:pos="9360"/>
      </w:tabs>
      <w:ind w:left="432" w:right="720"/>
    </w:pPr>
    <w:rPr>
      <w:sz w:val="20"/>
    </w:rPr>
  </w:style>
  <w:style w:type="paragraph" w:styleId="Header">
    <w:name w:val="header"/>
    <w:basedOn w:val="Normal"/>
    <w:link w:val="HeaderChar"/>
    <w:rsid w:val="002766DD"/>
    <w:pPr>
      <w:tabs>
        <w:tab w:val="center" w:pos="4320"/>
        <w:tab w:val="right" w:pos="8640"/>
      </w:tabs>
    </w:pPr>
  </w:style>
  <w:style w:type="paragraph" w:styleId="Footer">
    <w:name w:val="footer"/>
    <w:basedOn w:val="Normal"/>
    <w:rsid w:val="002766DD"/>
    <w:pPr>
      <w:tabs>
        <w:tab w:val="center" w:pos="4320"/>
        <w:tab w:val="right" w:pos="8640"/>
      </w:tabs>
    </w:pPr>
  </w:style>
  <w:style w:type="character" w:styleId="PageNumber">
    <w:name w:val="page number"/>
    <w:basedOn w:val="DefaultParagraphFont"/>
    <w:rsid w:val="002766DD"/>
  </w:style>
  <w:style w:type="paragraph" w:customStyle="1" w:styleId="Tabletext">
    <w:name w:val="Tabletext"/>
    <w:basedOn w:val="Normal"/>
    <w:rsid w:val="002766DD"/>
    <w:pPr>
      <w:keepLines/>
      <w:spacing w:after="120"/>
    </w:pPr>
  </w:style>
  <w:style w:type="paragraph" w:customStyle="1" w:styleId="InfoBlue">
    <w:name w:val="InfoBlue"/>
    <w:basedOn w:val="Normal"/>
    <w:next w:val="BodyText"/>
    <w:rsid w:val="002766DD"/>
    <w:pPr>
      <w:spacing w:after="120"/>
      <w:ind w:left="720"/>
    </w:pPr>
    <w:rPr>
      <w:i/>
      <w:color w:val="0000FF"/>
    </w:rPr>
  </w:style>
  <w:style w:type="character" w:customStyle="1" w:styleId="Heading1Char">
    <w:name w:val="Heading 1 Char"/>
    <w:link w:val="Heading1"/>
    <w:rsid w:val="006D2476"/>
    <w:rPr>
      <w:rFonts w:ascii="Calibri" w:hAnsi="Calibri"/>
      <w:b/>
      <w:sz w:val="28"/>
    </w:rPr>
  </w:style>
  <w:style w:type="paragraph" w:styleId="BodyText">
    <w:name w:val="Body Text"/>
    <w:basedOn w:val="Normal"/>
    <w:rsid w:val="002766DD"/>
    <w:pPr>
      <w:spacing w:after="120"/>
    </w:pPr>
  </w:style>
  <w:style w:type="character" w:customStyle="1" w:styleId="Heading3Char">
    <w:name w:val="Heading 3 Char"/>
    <w:link w:val="Heading3"/>
    <w:semiHidden/>
    <w:rsid w:val="00CE6E8B"/>
    <w:rPr>
      <w:rFonts w:ascii="Cambria" w:eastAsia="Times New Roman" w:hAnsi="Cambria" w:cs="Times New Roman"/>
      <w:b/>
      <w:bCs/>
      <w:sz w:val="26"/>
      <w:szCs w:val="26"/>
    </w:rPr>
  </w:style>
  <w:style w:type="character" w:customStyle="1" w:styleId="Heading4Char">
    <w:name w:val="Heading 4 Char"/>
    <w:link w:val="Heading4"/>
    <w:uiPriority w:val="9"/>
    <w:rsid w:val="00CE6E8B"/>
    <w:rPr>
      <w:rFonts w:ascii="Calibri" w:eastAsia="Times New Roman" w:hAnsi="Calibri" w:cs="Times New Roman"/>
      <w:b/>
      <w:bCs/>
      <w:sz w:val="28"/>
      <w:szCs w:val="28"/>
    </w:rPr>
  </w:style>
  <w:style w:type="paragraph" w:styleId="TOC3">
    <w:name w:val="toc 3"/>
    <w:basedOn w:val="Normal"/>
    <w:next w:val="Normal"/>
    <w:autoRedefine/>
    <w:uiPriority w:val="39"/>
    <w:rsid w:val="002A31E9"/>
    <w:pPr>
      <w:tabs>
        <w:tab w:val="left" w:pos="9360"/>
      </w:tabs>
      <w:ind w:left="900"/>
    </w:pPr>
    <w:rPr>
      <w:noProof/>
      <w:sz w:val="20"/>
    </w:rPr>
  </w:style>
  <w:style w:type="paragraph" w:customStyle="1" w:styleId="Heading41">
    <w:name w:val="Heading 4.1"/>
    <w:basedOn w:val="Heading4"/>
    <w:next w:val="Normal"/>
    <w:link w:val="Heading41Char"/>
    <w:qFormat/>
    <w:rsid w:val="00CE257F"/>
    <w:pPr>
      <w:spacing w:before="60" w:line="240" w:lineRule="auto"/>
    </w:pPr>
    <w:rPr>
      <w:i/>
      <w:sz w:val="22"/>
    </w:rPr>
  </w:style>
  <w:style w:type="paragraph" w:customStyle="1" w:styleId="Heading31">
    <w:name w:val="Heading 3.1"/>
    <w:basedOn w:val="Heading3"/>
    <w:next w:val="Normal"/>
    <w:link w:val="Heading31Char"/>
    <w:qFormat/>
    <w:rsid w:val="00856791"/>
    <w:pPr>
      <w:spacing w:line="240" w:lineRule="auto"/>
    </w:pPr>
    <w:rPr>
      <w:rFonts w:ascii="Calibri" w:hAnsi="Calibri"/>
      <w:sz w:val="22"/>
    </w:rPr>
  </w:style>
  <w:style w:type="character" w:customStyle="1" w:styleId="Heading2Char">
    <w:name w:val="Heading 2 Char"/>
    <w:link w:val="Heading2"/>
    <w:rsid w:val="002558D4"/>
    <w:rPr>
      <w:rFonts w:ascii="Calibri" w:hAnsi="Calibri"/>
      <w:b/>
      <w:sz w:val="26"/>
    </w:rPr>
  </w:style>
  <w:style w:type="character" w:customStyle="1" w:styleId="Heading41Char">
    <w:name w:val="Heading 4.1 Char"/>
    <w:link w:val="Heading41"/>
    <w:rsid w:val="00CE257F"/>
    <w:rPr>
      <w:rFonts w:ascii="Calibri" w:hAnsi="Calibri"/>
      <w:b/>
      <w:bCs/>
      <w:i/>
      <w:sz w:val="22"/>
      <w:szCs w:val="28"/>
    </w:rPr>
  </w:style>
  <w:style w:type="character" w:customStyle="1" w:styleId="HeaderChar">
    <w:name w:val="Header Char"/>
    <w:link w:val="Header"/>
    <w:rsid w:val="000205F8"/>
    <w:rPr>
      <w:rFonts w:ascii="Calibri" w:hAnsi="Calibri"/>
      <w:sz w:val="22"/>
    </w:rPr>
  </w:style>
  <w:style w:type="character" w:customStyle="1" w:styleId="Heading31Char">
    <w:name w:val="Heading 3.1 Char"/>
    <w:link w:val="Heading31"/>
    <w:rsid w:val="00856791"/>
    <w:rPr>
      <w:rFonts w:ascii="Calibri" w:hAnsi="Calibri"/>
      <w:b/>
      <w:bCs/>
      <w:sz w:val="22"/>
      <w:szCs w:val="26"/>
    </w:rPr>
  </w:style>
  <w:style w:type="paragraph" w:styleId="TOC4">
    <w:name w:val="toc 4"/>
    <w:basedOn w:val="Normal"/>
    <w:next w:val="Normal"/>
    <w:autoRedefine/>
    <w:rsid w:val="00AF7593"/>
    <w:pPr>
      <w:ind w:left="720"/>
    </w:pPr>
    <w:rPr>
      <w:sz w:val="20"/>
    </w:rPr>
  </w:style>
  <w:style w:type="paragraph" w:styleId="BalloonText">
    <w:name w:val="Balloon Text"/>
    <w:basedOn w:val="Normal"/>
    <w:link w:val="BalloonTextChar"/>
    <w:rsid w:val="000205F8"/>
    <w:pPr>
      <w:spacing w:line="240" w:lineRule="auto"/>
    </w:pPr>
    <w:rPr>
      <w:rFonts w:ascii="Tahoma" w:hAnsi="Tahoma" w:cs="Tahoma"/>
      <w:sz w:val="16"/>
      <w:szCs w:val="16"/>
    </w:rPr>
  </w:style>
  <w:style w:type="character" w:customStyle="1" w:styleId="BalloonTextChar">
    <w:name w:val="Balloon Text Char"/>
    <w:link w:val="BalloonText"/>
    <w:rsid w:val="000205F8"/>
    <w:rPr>
      <w:rFonts w:ascii="Tahoma" w:hAnsi="Tahoma" w:cs="Tahoma"/>
      <w:sz w:val="16"/>
      <w:szCs w:val="16"/>
    </w:rPr>
  </w:style>
  <w:style w:type="paragraph" w:styleId="ListParagraph">
    <w:name w:val="List Paragraph"/>
    <w:basedOn w:val="Normal"/>
    <w:uiPriority w:val="34"/>
    <w:qFormat/>
    <w:rsid w:val="001504D7"/>
    <w:pPr>
      <w:widowControl/>
      <w:spacing w:line="240" w:lineRule="auto"/>
      <w:ind w:left="720"/>
      <w:contextualSpacing/>
    </w:pPr>
    <w:rPr>
      <w:szCs w:val="22"/>
    </w:rPr>
  </w:style>
  <w:style w:type="character" w:styleId="Hyperlink">
    <w:name w:val="Hyperlink"/>
    <w:uiPriority w:val="99"/>
    <w:unhideWhenUsed/>
    <w:rsid w:val="00B3764B"/>
    <w:rPr>
      <w:color w:val="0000FF"/>
      <w:u w:val="single"/>
    </w:rPr>
  </w:style>
  <w:style w:type="character" w:styleId="Emphasis">
    <w:name w:val="Emphasis"/>
    <w:uiPriority w:val="20"/>
    <w:qFormat/>
    <w:rsid w:val="00CE25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78999">
      <w:bodyDiv w:val="1"/>
      <w:marLeft w:val="0"/>
      <w:marRight w:val="0"/>
      <w:marTop w:val="0"/>
      <w:marBottom w:val="0"/>
      <w:divBdr>
        <w:top w:val="none" w:sz="0" w:space="0" w:color="auto"/>
        <w:left w:val="none" w:sz="0" w:space="0" w:color="auto"/>
        <w:bottom w:val="none" w:sz="0" w:space="0" w:color="auto"/>
        <w:right w:val="none" w:sz="0" w:space="0" w:color="auto"/>
      </w:divBdr>
    </w:div>
    <w:div w:id="14456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8.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package" Target="embeddings/Microsoft_Visio_Drawing1.vsdx"/><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CFF02-4A4A-4C5A-9115-299989D35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Architecture</vt:lpstr>
    </vt:vector>
  </TitlesOfParts>
  <Manager>nino@argixlogistics.com</Manager>
  <Company>Argix Logistics, Inc.</Company>
  <LinksUpToDate>false</LinksUpToDate>
  <CharactersWithSpaces>16722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dc:title>
  <dc:subject>PCS Sort</dc:subject>
  <dc:creator>jheary</dc:creator>
  <cp:lastModifiedBy>Heary, James</cp:lastModifiedBy>
  <cp:revision>4</cp:revision>
  <cp:lastPrinted>2015-08-24T20:13:00Z</cp:lastPrinted>
  <dcterms:created xsi:type="dcterms:W3CDTF">2015-08-27T13:36:00Z</dcterms:created>
  <dcterms:modified xsi:type="dcterms:W3CDTF">2015-08-27T20:08:00Z</dcterms:modified>
</cp:coreProperties>
</file>