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27D1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F8D">
        <w:rPr>
          <w:rFonts w:ascii="Times New Roman" w:hAnsi="Times New Roman" w:cs="Times New Roman"/>
          <w:b/>
          <w:bCs/>
          <w:sz w:val="28"/>
          <w:szCs w:val="28"/>
        </w:rPr>
        <w:t>CONTRATO DE PRESTACIÓN DE SERVICIOS DE DESARROLLO DE SOFTWARE</w:t>
      </w:r>
    </w:p>
    <w:p w14:paraId="13C23737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</w:p>
    <w:p w14:paraId="7E1476E8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Conste por el presente documento el </w:t>
      </w:r>
      <w:r w:rsidRPr="00C03F8D">
        <w:rPr>
          <w:rFonts w:ascii="Times New Roman" w:hAnsi="Times New Roman" w:cs="Times New Roman"/>
          <w:b/>
          <w:bCs/>
        </w:rPr>
        <w:t>Contrato de Prestación de Servicios de Desarrollo de Software</w:t>
      </w:r>
      <w:r w:rsidRPr="00C03F8D">
        <w:rPr>
          <w:rFonts w:ascii="Times New Roman" w:hAnsi="Times New Roman" w:cs="Times New Roman"/>
        </w:rPr>
        <w:t xml:space="preserve"> (en adelante, el "Contrato"), que celebran por una parte </w:t>
      </w:r>
      <w:r w:rsidRPr="00C03F8D">
        <w:rPr>
          <w:rFonts w:ascii="Times New Roman" w:hAnsi="Times New Roman" w:cs="Times New Roman"/>
          <w:b/>
          <w:bCs/>
        </w:rPr>
        <w:t>JORGE PARRA HIDALGO</w:t>
      </w:r>
      <w:r w:rsidRPr="00C03F8D">
        <w:rPr>
          <w:rFonts w:ascii="Times New Roman" w:hAnsi="Times New Roman" w:cs="Times New Roman"/>
        </w:rPr>
        <w:t xml:space="preserve">, persona física registrada bajo el Régimen Simplificado de Confianza (RESICO), con RFC </w:t>
      </w:r>
      <w:r w:rsidRPr="00C03F8D">
        <w:rPr>
          <w:rFonts w:ascii="Times New Roman" w:hAnsi="Times New Roman" w:cs="Times New Roman"/>
          <w:b/>
          <w:bCs/>
        </w:rPr>
        <w:t>ABC123456XYZ</w:t>
      </w:r>
      <w:r w:rsidRPr="00C03F8D">
        <w:rPr>
          <w:rFonts w:ascii="Times New Roman" w:hAnsi="Times New Roman" w:cs="Times New Roman"/>
        </w:rPr>
        <w:t xml:space="preserve"> y domicilio fiscal en </w:t>
      </w:r>
      <w:r w:rsidRPr="00C03F8D">
        <w:rPr>
          <w:rFonts w:ascii="Times New Roman" w:hAnsi="Times New Roman" w:cs="Times New Roman"/>
          <w:b/>
          <w:bCs/>
        </w:rPr>
        <w:t>Calle Ficticia #123, Col. Centro, Chihuahua, Chihuahua, México</w:t>
      </w:r>
      <w:r w:rsidRPr="00C03F8D">
        <w:rPr>
          <w:rFonts w:ascii="Times New Roman" w:hAnsi="Times New Roman" w:cs="Times New Roman"/>
        </w:rPr>
        <w:t xml:space="preserve"> (en adelante, "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"); y por la otra parte </w:t>
      </w:r>
      <w:r w:rsidRPr="00C03F8D">
        <w:rPr>
          <w:rFonts w:ascii="Times New Roman" w:hAnsi="Times New Roman" w:cs="Times New Roman"/>
          <w:b/>
          <w:bCs/>
        </w:rPr>
        <w:t>INSTITUTO DE ESTUDIOS SUPERIORES CHINA, S.C.</w:t>
      </w:r>
      <w:r w:rsidRPr="00C03F8D">
        <w:rPr>
          <w:rFonts w:ascii="Times New Roman" w:hAnsi="Times New Roman" w:cs="Times New Roman"/>
        </w:rPr>
        <w:t xml:space="preserve"> (entidad constituida bajo la legislación de la República Popular China), representada en este acto por su Apoderado Legal, con registro fiscal </w:t>
      </w:r>
      <w:r w:rsidRPr="00C03F8D">
        <w:rPr>
          <w:rFonts w:ascii="Times New Roman" w:hAnsi="Times New Roman" w:cs="Times New Roman"/>
          <w:b/>
          <w:bCs/>
        </w:rPr>
        <w:t>EFG456789ABC</w:t>
      </w:r>
      <w:r w:rsidRPr="00C03F8D">
        <w:rPr>
          <w:rFonts w:ascii="Times New Roman" w:hAnsi="Times New Roman" w:cs="Times New Roman"/>
        </w:rPr>
        <w:t xml:space="preserve"> y domicilio en </w:t>
      </w:r>
      <w:r w:rsidRPr="00C03F8D">
        <w:rPr>
          <w:rFonts w:ascii="Times New Roman" w:hAnsi="Times New Roman" w:cs="Times New Roman"/>
          <w:b/>
          <w:bCs/>
        </w:rPr>
        <w:t>Beijing, República Popular China</w:t>
      </w:r>
      <w:r w:rsidRPr="00C03F8D">
        <w:rPr>
          <w:rFonts w:ascii="Times New Roman" w:hAnsi="Times New Roman" w:cs="Times New Roman"/>
        </w:rPr>
        <w:t xml:space="preserve"> (en adelante, "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>"); al tenor de las siguientes Cláusulas:</w:t>
      </w:r>
    </w:p>
    <w:p w14:paraId="72229764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CLÁUSULAS</w:t>
      </w:r>
    </w:p>
    <w:p w14:paraId="3416D3EF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PRIMERA. OBJETO DEL CONTRATO</w:t>
      </w:r>
    </w:p>
    <w:p w14:paraId="6ACD545C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se obliga a prestar a favor de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los servicios profesionales de diseño, desarrollo e integración de software para una aplicación móvil multiplataforma (Android </w:t>
      </w:r>
      <w:proofErr w:type="gramStart"/>
      <w:r w:rsidRPr="00C03F8D">
        <w:rPr>
          <w:rFonts w:ascii="Times New Roman" w:hAnsi="Times New Roman" w:cs="Times New Roman"/>
        </w:rPr>
        <w:t>e</w:t>
      </w:r>
      <w:proofErr w:type="gramEnd"/>
      <w:r w:rsidRPr="00C03F8D">
        <w:rPr>
          <w:rFonts w:ascii="Times New Roman" w:hAnsi="Times New Roman" w:cs="Times New Roman"/>
        </w:rPr>
        <w:t xml:space="preserve"> iOS) con tecnología de Realidad Aumentada (AR) y su correspondiente infraestructura </w:t>
      </w:r>
      <w:proofErr w:type="spellStart"/>
      <w:r w:rsidRPr="00C03F8D">
        <w:rPr>
          <w:rFonts w:ascii="Times New Roman" w:hAnsi="Times New Roman" w:cs="Times New Roman"/>
        </w:rPr>
        <w:t>Backend</w:t>
      </w:r>
      <w:proofErr w:type="spellEnd"/>
      <w:r w:rsidRPr="00C03F8D">
        <w:rPr>
          <w:rFonts w:ascii="Times New Roman" w:hAnsi="Times New Roman" w:cs="Times New Roman"/>
        </w:rPr>
        <w:t>, orientada a la interacción con libros impresos (en adelante, el "</w:t>
      </w:r>
      <w:r w:rsidRPr="00C03F8D">
        <w:rPr>
          <w:rFonts w:ascii="Times New Roman" w:hAnsi="Times New Roman" w:cs="Times New Roman"/>
          <w:b/>
          <w:bCs/>
        </w:rPr>
        <w:t>PROYECTO</w:t>
      </w:r>
      <w:r w:rsidRPr="00C03F8D">
        <w:rPr>
          <w:rFonts w:ascii="Times New Roman" w:hAnsi="Times New Roman" w:cs="Times New Roman"/>
        </w:rPr>
        <w:t>"), conforme a los alcances descritos en este instrumento.</w:t>
      </w:r>
    </w:p>
    <w:p w14:paraId="622A33C6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SEGUNDA. ALCANCE TÉCNICO Y ENTREGABLES</w:t>
      </w:r>
    </w:p>
    <w:p w14:paraId="08111191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El </w:t>
      </w:r>
      <w:r w:rsidRPr="00C03F8D">
        <w:rPr>
          <w:rFonts w:ascii="Times New Roman" w:hAnsi="Times New Roman" w:cs="Times New Roman"/>
          <w:b/>
          <w:bCs/>
        </w:rPr>
        <w:t>PROYECTO</w:t>
      </w:r>
      <w:r w:rsidRPr="00C03F8D">
        <w:rPr>
          <w:rFonts w:ascii="Times New Roman" w:hAnsi="Times New Roman" w:cs="Times New Roman"/>
        </w:rPr>
        <w:t xml:space="preserve"> comprende el desarrollo de un sistema interactivo con las siguientes especificaciones:</w:t>
      </w:r>
    </w:p>
    <w:p w14:paraId="11DBAAF7" w14:textId="77777777" w:rsidR="00C03F8D" w:rsidRPr="00C03F8D" w:rsidRDefault="00C03F8D" w:rsidP="00C03F8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Compatibilidad Multiplataforma:</w:t>
      </w:r>
    </w:p>
    <w:p w14:paraId="333A7D8E" w14:textId="77777777" w:rsidR="00C03F8D" w:rsidRPr="00C03F8D" w:rsidRDefault="00C03F8D" w:rsidP="00C03F8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Android:</w:t>
      </w:r>
      <w:r w:rsidRPr="00C03F8D">
        <w:rPr>
          <w:rFonts w:ascii="Times New Roman" w:hAnsi="Times New Roman" w:cs="Times New Roman"/>
        </w:rPr>
        <w:t xml:space="preserve"> Compatibilidad mínima para Android 7.0 (</w:t>
      </w:r>
      <w:proofErr w:type="spellStart"/>
      <w:r w:rsidRPr="00C03F8D">
        <w:rPr>
          <w:rFonts w:ascii="Times New Roman" w:hAnsi="Times New Roman" w:cs="Times New Roman"/>
        </w:rPr>
        <w:t>Nougat</w:t>
      </w:r>
      <w:proofErr w:type="spellEnd"/>
      <w:r w:rsidRPr="00C03F8D">
        <w:rPr>
          <w:rFonts w:ascii="Times New Roman" w:hAnsi="Times New Roman" w:cs="Times New Roman"/>
        </w:rPr>
        <w:t xml:space="preserve">) en adelante (vía </w:t>
      </w:r>
      <w:proofErr w:type="spellStart"/>
      <w:r w:rsidRPr="00C03F8D">
        <w:rPr>
          <w:rFonts w:ascii="Times New Roman" w:hAnsi="Times New Roman" w:cs="Times New Roman"/>
        </w:rPr>
        <w:t>ARCore</w:t>
      </w:r>
      <w:proofErr w:type="spellEnd"/>
      <w:r w:rsidRPr="00C03F8D">
        <w:rPr>
          <w:rFonts w:ascii="Times New Roman" w:hAnsi="Times New Roman" w:cs="Times New Roman"/>
        </w:rPr>
        <w:t xml:space="preserve">). Quedan excluidos dispositivos con versiones anteriores (como Android 5.0/5.1 </w:t>
      </w:r>
      <w:proofErr w:type="spellStart"/>
      <w:r w:rsidRPr="00C03F8D">
        <w:rPr>
          <w:rFonts w:ascii="Times New Roman" w:hAnsi="Times New Roman" w:cs="Times New Roman"/>
        </w:rPr>
        <w:t>Lollipop</w:t>
      </w:r>
      <w:proofErr w:type="spellEnd"/>
      <w:r w:rsidRPr="00C03F8D">
        <w:rPr>
          <w:rFonts w:ascii="Times New Roman" w:hAnsi="Times New Roman" w:cs="Times New Roman"/>
        </w:rPr>
        <w:t>).</w:t>
      </w:r>
    </w:p>
    <w:p w14:paraId="65EF706C" w14:textId="77777777" w:rsidR="00C03F8D" w:rsidRPr="00C03F8D" w:rsidRDefault="00C03F8D" w:rsidP="00C03F8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iOS:</w:t>
      </w:r>
      <w:r w:rsidRPr="00C03F8D">
        <w:rPr>
          <w:rFonts w:ascii="Times New Roman" w:hAnsi="Times New Roman" w:cs="Times New Roman"/>
        </w:rPr>
        <w:t xml:space="preserve"> Compatibilidad mínima para iOS 12.0 en adelante en dispositivos con procesador Apple A9 o superior (vía ARKit).</w:t>
      </w:r>
    </w:p>
    <w:p w14:paraId="2DB8D626" w14:textId="77777777" w:rsidR="00C03F8D" w:rsidRPr="00C03F8D" w:rsidRDefault="00C03F8D" w:rsidP="00C03F8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Autenticación y Perfiles:</w:t>
      </w:r>
      <w:r w:rsidRPr="00C03F8D">
        <w:rPr>
          <w:rFonts w:ascii="Times New Roman" w:hAnsi="Times New Roman" w:cs="Times New Roman"/>
        </w:rPr>
        <w:t xml:space="preserve"> Sistema de inicio de sesión gestionado mediante correo y contraseña del padre de familia o tutor, con función de recordatorio de sesión ("</w:t>
      </w:r>
      <w:proofErr w:type="spellStart"/>
      <w:r w:rsidRPr="00C03F8D">
        <w:rPr>
          <w:rFonts w:ascii="Times New Roman" w:hAnsi="Times New Roman" w:cs="Times New Roman"/>
          <w:i/>
          <w:iCs/>
        </w:rPr>
        <w:t>remember</w:t>
      </w:r>
      <w:proofErr w:type="spellEnd"/>
      <w:r w:rsidRPr="00C03F8D">
        <w:rPr>
          <w:rFonts w:ascii="Times New Roman" w:hAnsi="Times New Roman" w:cs="Times New Roman"/>
          <w:i/>
          <w:iCs/>
        </w:rPr>
        <w:t xml:space="preserve"> me</w:t>
      </w:r>
      <w:r w:rsidRPr="00C03F8D">
        <w:rPr>
          <w:rFonts w:ascii="Times New Roman" w:hAnsi="Times New Roman" w:cs="Times New Roman"/>
        </w:rPr>
        <w:t>") para acceso continuo de los alumnos y confirmación de contraseña para ingresar a la configuración o cambio de credenciales.</w:t>
      </w:r>
    </w:p>
    <w:p w14:paraId="26FC2D66" w14:textId="77777777" w:rsidR="00C03F8D" w:rsidRPr="00C03F8D" w:rsidRDefault="00C03F8D" w:rsidP="00C03F8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lastRenderedPageBreak/>
        <w:t>Contenido Piloto y Escalabilidad:</w:t>
      </w:r>
      <w:r w:rsidRPr="00C03F8D">
        <w:rPr>
          <w:rFonts w:ascii="Times New Roman" w:hAnsi="Times New Roman" w:cs="Times New Roman"/>
        </w:rPr>
        <w:t xml:space="preserve"> Integración del primer capítulo del libro adaptado "</w:t>
      </w:r>
      <w:r w:rsidRPr="00C03F8D">
        <w:rPr>
          <w:rFonts w:ascii="Times New Roman" w:hAnsi="Times New Roman" w:cs="Times New Roman"/>
          <w:i/>
          <w:iCs/>
        </w:rPr>
        <w:t>El Principito</w:t>
      </w:r>
      <w:r w:rsidRPr="00C03F8D">
        <w:rPr>
          <w:rFonts w:ascii="Times New Roman" w:hAnsi="Times New Roman" w:cs="Times New Roman"/>
        </w:rPr>
        <w:t xml:space="preserve">". La arquitectura del </w:t>
      </w:r>
      <w:proofErr w:type="spellStart"/>
      <w:r w:rsidRPr="00C03F8D">
        <w:rPr>
          <w:rFonts w:ascii="Times New Roman" w:hAnsi="Times New Roman" w:cs="Times New Roman"/>
        </w:rPr>
        <w:t>Backend</w:t>
      </w:r>
      <w:proofErr w:type="spellEnd"/>
      <w:r w:rsidRPr="00C03F8D">
        <w:rPr>
          <w:rFonts w:ascii="Times New Roman" w:hAnsi="Times New Roman" w:cs="Times New Roman"/>
        </w:rPr>
        <w:t xml:space="preserve"> y Base de Datos permitirá la carga de nuevos libros sin necesidad de modificar el código fuente de la aplicación.</w:t>
      </w:r>
    </w:p>
    <w:p w14:paraId="3366615F" w14:textId="77777777" w:rsidR="00C03F8D" w:rsidRPr="00C03F8D" w:rsidRDefault="00C03F8D" w:rsidP="00C03F8D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Entregables Concretos:</w:t>
      </w:r>
    </w:p>
    <w:p w14:paraId="79B23FA4" w14:textId="77777777" w:rsidR="00C03F8D" w:rsidRPr="00C03F8D" w:rsidRDefault="00C03F8D" w:rsidP="00C03F8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>Código fuente completo entregado mediante repositorio privado de GitHub.</w:t>
      </w:r>
    </w:p>
    <w:p w14:paraId="46407761" w14:textId="77777777" w:rsidR="00C03F8D" w:rsidRPr="00C03F8D" w:rsidRDefault="00C03F8D" w:rsidP="00C03F8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Archivos ejecutables compilados (Android APK / compilación para iOS vía </w:t>
      </w:r>
      <w:proofErr w:type="spellStart"/>
      <w:r w:rsidRPr="00C03F8D">
        <w:rPr>
          <w:rFonts w:ascii="Times New Roman" w:hAnsi="Times New Roman" w:cs="Times New Roman"/>
        </w:rPr>
        <w:t>TestFlight</w:t>
      </w:r>
      <w:proofErr w:type="spellEnd"/>
      <w:r w:rsidRPr="00C03F8D">
        <w:rPr>
          <w:rFonts w:ascii="Times New Roman" w:hAnsi="Times New Roman" w:cs="Times New Roman"/>
        </w:rPr>
        <w:t xml:space="preserve"> o proyecto de </w:t>
      </w:r>
      <w:proofErr w:type="spellStart"/>
      <w:r w:rsidRPr="00C03F8D">
        <w:rPr>
          <w:rFonts w:ascii="Times New Roman" w:hAnsi="Times New Roman" w:cs="Times New Roman"/>
        </w:rPr>
        <w:t>Xcode</w:t>
      </w:r>
      <w:proofErr w:type="spellEnd"/>
      <w:r w:rsidRPr="00C03F8D">
        <w:rPr>
          <w:rFonts w:ascii="Times New Roman" w:hAnsi="Times New Roman" w:cs="Times New Roman"/>
        </w:rPr>
        <w:t>).</w:t>
      </w:r>
    </w:p>
    <w:p w14:paraId="3230A75F" w14:textId="77777777" w:rsidR="00C03F8D" w:rsidRPr="00C03F8D" w:rsidRDefault="00C03F8D" w:rsidP="00C03F8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>Documentación técnica del proyecto e infraestructura en formato PDF.</w:t>
      </w:r>
    </w:p>
    <w:p w14:paraId="0F91A6E8" w14:textId="77777777" w:rsidR="00C03F8D" w:rsidRPr="00C03F8D" w:rsidRDefault="00C03F8D" w:rsidP="00C03F8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>Manual de Usuario para padres y Manual de Administrador en formato PDF con apoyo visual.</w:t>
      </w:r>
    </w:p>
    <w:p w14:paraId="61BCB904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TERCERA. INFRAESTRUCTURA Y SERVICIOS DE TERCEROS</w:t>
      </w:r>
    </w:p>
    <w:p w14:paraId="2012CB23" w14:textId="77777777" w:rsidR="00C03F8D" w:rsidRPr="00C03F8D" w:rsidRDefault="00C03F8D" w:rsidP="00C03F8D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Titularidad de Cuentas: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es responsable directo del pago y contratación de servicios en la nube (AWS/Azure/GCP), licencias de software, cuentas de desarrollador en tiendas de aplicaciones (Google Play Console y Apple </w:t>
      </w:r>
      <w:proofErr w:type="spellStart"/>
      <w:r w:rsidRPr="00C03F8D">
        <w:rPr>
          <w:rFonts w:ascii="Times New Roman" w:hAnsi="Times New Roman" w:cs="Times New Roman"/>
        </w:rPr>
        <w:t>Developer</w:t>
      </w:r>
      <w:proofErr w:type="spellEnd"/>
      <w:r w:rsidRPr="00C03F8D">
        <w:rPr>
          <w:rFonts w:ascii="Times New Roman" w:hAnsi="Times New Roman" w:cs="Times New Roman"/>
        </w:rPr>
        <w:t xml:space="preserve"> </w:t>
      </w:r>
      <w:proofErr w:type="spellStart"/>
      <w:r w:rsidRPr="00C03F8D">
        <w:rPr>
          <w:rFonts w:ascii="Times New Roman" w:hAnsi="Times New Roman" w:cs="Times New Roman"/>
        </w:rPr>
        <w:t>Program</w:t>
      </w:r>
      <w:proofErr w:type="spellEnd"/>
      <w:r w:rsidRPr="00C03F8D">
        <w:rPr>
          <w:rFonts w:ascii="Times New Roman" w:hAnsi="Times New Roman" w:cs="Times New Roman"/>
        </w:rPr>
        <w:t xml:space="preserve">) y dominios.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creará las cuentas a su nombre e ingresará su método de pago institucional.</w:t>
      </w:r>
    </w:p>
    <w:p w14:paraId="0C07BAC9" w14:textId="77777777" w:rsidR="00C03F8D" w:rsidRPr="00C03F8D" w:rsidRDefault="00C03F8D" w:rsidP="00C03F8D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Gestión Técnica: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otorgará a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un acceso de Administrador técnico (vía IAM/Roles) para la configuración de servidores y base de datos.</w:t>
      </w:r>
    </w:p>
    <w:p w14:paraId="1F9565EC" w14:textId="77777777" w:rsidR="00C03F8D" w:rsidRPr="00C03F8D" w:rsidRDefault="00C03F8D" w:rsidP="00C03F8D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Alertas de Presupuesto: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configurará alertas de consumo en el panel de la nube para notificar a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si el gasto mensual supera el límite acordado (ej. $1,000.00 MXN/mes).</w:t>
      </w:r>
    </w:p>
    <w:p w14:paraId="4173CB5A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CUARTA. RESPONSABILIDAD DE INSUMOS Y CALENDARIO DE ENTREGAS (3D Y CONTENIDOS)</w:t>
      </w:r>
    </w:p>
    <w:p w14:paraId="124D1384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es el único responsable de proveer los modelos 3D, animaciones, audios y textos requeridos. Para evitar retrasos en el desarrollo, las partes acuerdan el siguiente cronograma estricto de entrega de insumos:</w:t>
      </w:r>
    </w:p>
    <w:p w14:paraId="31F25DEF" w14:textId="77777777" w:rsidR="00C03F8D" w:rsidRPr="00C03F8D" w:rsidRDefault="00C03F8D" w:rsidP="00C03F8D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1 (Día 1):</w:t>
      </w:r>
      <w:r w:rsidRPr="00C03F8D">
        <w:rPr>
          <w:rFonts w:ascii="Times New Roman" w:hAnsi="Times New Roman" w:cs="Times New Roman"/>
        </w:rPr>
        <w:t xml:space="preserve"> Entrega de un mínimo de </w:t>
      </w:r>
      <w:r w:rsidRPr="00C03F8D">
        <w:rPr>
          <w:rFonts w:ascii="Times New Roman" w:hAnsi="Times New Roman" w:cs="Times New Roman"/>
          <w:b/>
          <w:bCs/>
        </w:rPr>
        <w:t>3 (tres) modelos 3D</w:t>
      </w:r>
      <w:r w:rsidRPr="00C03F8D">
        <w:rPr>
          <w:rFonts w:ascii="Times New Roman" w:hAnsi="Times New Roman" w:cs="Times New Roman"/>
        </w:rPr>
        <w:t xml:space="preserve"> de prueba para la calibración del prototipo inicial.</w:t>
      </w:r>
    </w:p>
    <w:p w14:paraId="3A0A6F65" w14:textId="77777777" w:rsidR="00C03F8D" w:rsidRPr="00C03F8D" w:rsidRDefault="00C03F8D" w:rsidP="00C03F8D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Cierre del Mes 3 (Semana 4):</w:t>
      </w:r>
      <w:r w:rsidRPr="00C03F8D">
        <w:rPr>
          <w:rFonts w:ascii="Times New Roman" w:hAnsi="Times New Roman" w:cs="Times New Roman"/>
        </w:rPr>
        <w:t xml:space="preserve"> Entrega del </w:t>
      </w:r>
      <w:r w:rsidRPr="00C03F8D">
        <w:rPr>
          <w:rFonts w:ascii="Times New Roman" w:hAnsi="Times New Roman" w:cs="Times New Roman"/>
          <w:b/>
          <w:bCs/>
        </w:rPr>
        <w:t>lote completo</w:t>
      </w:r>
      <w:r w:rsidRPr="00C03F8D">
        <w:rPr>
          <w:rFonts w:ascii="Times New Roman" w:hAnsi="Times New Roman" w:cs="Times New Roman"/>
        </w:rPr>
        <w:t xml:space="preserve"> de modelos 3D, animaciones, textos y audios para el libro piloto "</w:t>
      </w:r>
      <w:r w:rsidRPr="00C03F8D">
        <w:rPr>
          <w:rFonts w:ascii="Times New Roman" w:hAnsi="Times New Roman" w:cs="Times New Roman"/>
          <w:i/>
          <w:iCs/>
        </w:rPr>
        <w:t>El Principito</w:t>
      </w:r>
      <w:r w:rsidRPr="00C03F8D">
        <w:rPr>
          <w:rFonts w:ascii="Times New Roman" w:hAnsi="Times New Roman" w:cs="Times New Roman"/>
        </w:rPr>
        <w:t>".</w:t>
      </w:r>
    </w:p>
    <w:p w14:paraId="3D6039CD" w14:textId="77777777" w:rsidR="00C03F8D" w:rsidRPr="00C03F8D" w:rsidRDefault="00C03F8D" w:rsidP="00C03F8D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4:</w:t>
      </w:r>
      <w:r w:rsidRPr="00C03F8D">
        <w:rPr>
          <w:rFonts w:ascii="Times New Roman" w:hAnsi="Times New Roman" w:cs="Times New Roman"/>
        </w:rPr>
        <w:t xml:space="preserve"> Integración y calibración del contenido por parte de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>.</w:t>
      </w:r>
    </w:p>
    <w:p w14:paraId="2F964B95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QUINTA. CALENDARIO DE DESARROLLO Y RONDAS DE REVISIÓN</w:t>
      </w:r>
    </w:p>
    <w:p w14:paraId="33DE725D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lastRenderedPageBreak/>
        <w:t xml:space="preserve">El desarrollo tendrá una duración total de </w:t>
      </w:r>
      <w:r w:rsidRPr="00C03F8D">
        <w:rPr>
          <w:rFonts w:ascii="Times New Roman" w:hAnsi="Times New Roman" w:cs="Times New Roman"/>
          <w:b/>
          <w:bCs/>
        </w:rPr>
        <w:t>6 (seis) meses</w:t>
      </w:r>
      <w:r w:rsidRPr="00C03F8D">
        <w:rPr>
          <w:rFonts w:ascii="Times New Roman" w:hAnsi="Times New Roman" w:cs="Times New Roman"/>
        </w:rPr>
        <w:t>, estructurado en las siguientes fases mensuales de ejecución, entregables y esquema de pagos:</w:t>
      </w:r>
    </w:p>
    <w:p w14:paraId="77D62E73" w14:textId="77777777" w:rsidR="00C03F8D" w:rsidRPr="00C03F8D" w:rsidRDefault="00C03F8D" w:rsidP="00C03F8D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1:</w:t>
      </w:r>
    </w:p>
    <w:p w14:paraId="6EC0FBB8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 Clave:</w:t>
      </w:r>
      <w:r w:rsidRPr="00C03F8D">
        <w:rPr>
          <w:rFonts w:ascii="Times New Roman" w:hAnsi="Times New Roman" w:cs="Times New Roman"/>
        </w:rPr>
        <w:t xml:space="preserve"> Arquitectura del Sistema, entorno Cloud, Repositorio de código fuente y Prototipo funcional AR en Unity (Android/iOS).</w:t>
      </w:r>
    </w:p>
    <w:p w14:paraId="7C85AB1D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Esquema de Pago:</w:t>
      </w:r>
      <w:r w:rsidRPr="00C03F8D">
        <w:rPr>
          <w:rFonts w:ascii="Times New Roman" w:hAnsi="Times New Roman" w:cs="Times New Roman"/>
        </w:rPr>
        <w:t xml:space="preserve"> Anticipo de </w:t>
      </w:r>
      <w:r w:rsidRPr="00C03F8D">
        <w:rPr>
          <w:rFonts w:ascii="Times New Roman" w:hAnsi="Times New Roman" w:cs="Times New Roman"/>
          <w:b/>
          <w:bCs/>
        </w:rPr>
        <w:t>$60,000.00 MXN</w:t>
      </w:r>
      <w:r w:rsidRPr="00C03F8D">
        <w:rPr>
          <w:rFonts w:ascii="Times New Roman" w:hAnsi="Times New Roman" w:cs="Times New Roman"/>
        </w:rPr>
        <w:t xml:space="preserve"> (sesenta mil pesos 00/100 M.N.) más IVA.</w:t>
      </w:r>
    </w:p>
    <w:p w14:paraId="2F027FAE" w14:textId="77777777" w:rsidR="00C03F8D" w:rsidRPr="00C03F8D" w:rsidRDefault="00C03F8D" w:rsidP="00C03F8D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2:</w:t>
      </w:r>
    </w:p>
    <w:p w14:paraId="0DE911B4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 Clave:</w:t>
      </w:r>
      <w:r w:rsidRPr="00C03F8D">
        <w:rPr>
          <w:rFonts w:ascii="Times New Roman" w:hAnsi="Times New Roman" w:cs="Times New Roman"/>
        </w:rPr>
        <w:t xml:space="preserve"> </w:t>
      </w:r>
      <w:proofErr w:type="spellStart"/>
      <w:r w:rsidRPr="00C03F8D">
        <w:rPr>
          <w:rFonts w:ascii="Times New Roman" w:hAnsi="Times New Roman" w:cs="Times New Roman"/>
        </w:rPr>
        <w:t>Backend</w:t>
      </w:r>
      <w:proofErr w:type="spellEnd"/>
      <w:r w:rsidRPr="00C03F8D">
        <w:rPr>
          <w:rFonts w:ascii="Times New Roman" w:hAnsi="Times New Roman" w:cs="Times New Roman"/>
        </w:rPr>
        <w:t xml:space="preserve"> funcional desplegado en servidor de pruebas, Base de Datos dinámica configurada y Módulo de Autenticación de usuarios.</w:t>
      </w:r>
    </w:p>
    <w:p w14:paraId="4158D18D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Esquema de Pago:</w:t>
      </w:r>
      <w:r w:rsidRPr="00C03F8D">
        <w:rPr>
          <w:rFonts w:ascii="Times New Roman" w:hAnsi="Times New Roman" w:cs="Times New Roman"/>
        </w:rPr>
        <w:t xml:space="preserve"> Avance operativo (sin pago asociado).</w:t>
      </w:r>
    </w:p>
    <w:p w14:paraId="076BD9AE" w14:textId="77777777" w:rsidR="00C03F8D" w:rsidRPr="00C03F8D" w:rsidRDefault="00C03F8D" w:rsidP="00C03F8D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3:</w:t>
      </w:r>
    </w:p>
    <w:p w14:paraId="4F8A9850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 Clave:</w:t>
      </w:r>
      <w:r w:rsidRPr="00C03F8D">
        <w:rPr>
          <w:rFonts w:ascii="Times New Roman" w:hAnsi="Times New Roman" w:cs="Times New Roman"/>
        </w:rPr>
        <w:t xml:space="preserve"> Escáner e integrador de códigos QR, módulo de descarga dinámica de </w:t>
      </w:r>
      <w:proofErr w:type="spellStart"/>
      <w:r w:rsidRPr="00C03F8D">
        <w:rPr>
          <w:rFonts w:ascii="Times New Roman" w:hAnsi="Times New Roman" w:cs="Times New Roman"/>
        </w:rPr>
        <w:t>assets</w:t>
      </w:r>
      <w:proofErr w:type="spellEnd"/>
      <w:r w:rsidRPr="00C03F8D">
        <w:rPr>
          <w:rFonts w:ascii="Times New Roman" w:hAnsi="Times New Roman" w:cs="Times New Roman"/>
        </w:rPr>
        <w:t xml:space="preserve"> 3D desde la Nube y versión base funcional de la aplicación.</w:t>
      </w:r>
    </w:p>
    <w:p w14:paraId="1302266F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Esquema de Pago:</w:t>
      </w:r>
      <w:r w:rsidRPr="00C03F8D">
        <w:rPr>
          <w:rFonts w:ascii="Times New Roman" w:hAnsi="Times New Roman" w:cs="Times New Roman"/>
        </w:rPr>
        <w:t xml:space="preserve"> Pago de Fase 1 por </w:t>
      </w:r>
      <w:r w:rsidRPr="00C03F8D">
        <w:rPr>
          <w:rFonts w:ascii="Times New Roman" w:hAnsi="Times New Roman" w:cs="Times New Roman"/>
          <w:b/>
          <w:bCs/>
        </w:rPr>
        <w:t>$75,250.00 MXN</w:t>
      </w:r>
      <w:r w:rsidRPr="00C03F8D">
        <w:rPr>
          <w:rFonts w:ascii="Times New Roman" w:hAnsi="Times New Roman" w:cs="Times New Roman"/>
        </w:rPr>
        <w:t xml:space="preserve"> (setenta y cinco mil doscientos cincuenta pesos 00/100 M.N.) más IVA.</w:t>
      </w:r>
    </w:p>
    <w:p w14:paraId="54891CFB" w14:textId="77777777" w:rsidR="00C03F8D" w:rsidRPr="00C03F8D" w:rsidRDefault="00C03F8D" w:rsidP="00C03F8D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4:</w:t>
      </w:r>
    </w:p>
    <w:p w14:paraId="2B29ACEA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 Clave:</w:t>
      </w:r>
      <w:r w:rsidRPr="00C03F8D">
        <w:rPr>
          <w:rFonts w:ascii="Times New Roman" w:hAnsi="Times New Roman" w:cs="Times New Roman"/>
        </w:rPr>
        <w:t xml:space="preserve"> Integración del contenido completo del libro piloto "</w:t>
      </w:r>
      <w:r w:rsidRPr="00C03F8D">
        <w:rPr>
          <w:rFonts w:ascii="Times New Roman" w:hAnsi="Times New Roman" w:cs="Times New Roman"/>
          <w:i/>
          <w:iCs/>
        </w:rPr>
        <w:t>El Principito</w:t>
      </w:r>
      <w:r w:rsidRPr="00C03F8D">
        <w:rPr>
          <w:rFonts w:ascii="Times New Roman" w:hAnsi="Times New Roman" w:cs="Times New Roman"/>
        </w:rPr>
        <w:t>" (modelos 3D, audios y textos) y vinculación con los códigos QR.</w:t>
      </w:r>
    </w:p>
    <w:p w14:paraId="78DB5DC7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Esquema de Pago:</w:t>
      </w:r>
      <w:r w:rsidRPr="00C03F8D">
        <w:rPr>
          <w:rFonts w:ascii="Times New Roman" w:hAnsi="Times New Roman" w:cs="Times New Roman"/>
        </w:rPr>
        <w:t xml:space="preserve"> Avance de contenido (sin pago asociado).</w:t>
      </w:r>
    </w:p>
    <w:p w14:paraId="12A99428" w14:textId="77777777" w:rsidR="00C03F8D" w:rsidRPr="00C03F8D" w:rsidRDefault="00C03F8D" w:rsidP="00C03F8D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5:</w:t>
      </w:r>
    </w:p>
    <w:p w14:paraId="0EA57590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 Clave:</w:t>
      </w:r>
      <w:r w:rsidRPr="00C03F8D">
        <w:rPr>
          <w:rFonts w:ascii="Times New Roman" w:hAnsi="Times New Roman" w:cs="Times New Roman"/>
        </w:rPr>
        <w:t xml:space="preserve"> Módulo de seguimiento y reporte de lectura para padres, integración con el sitio web institucional y entrega de la Versión Beta completa.</w:t>
      </w:r>
    </w:p>
    <w:p w14:paraId="7C9BBD2C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Esquema de Pago:</w:t>
      </w:r>
      <w:r w:rsidRPr="00C03F8D">
        <w:rPr>
          <w:rFonts w:ascii="Times New Roman" w:hAnsi="Times New Roman" w:cs="Times New Roman"/>
        </w:rPr>
        <w:t xml:space="preserve"> Pago de Fase 2 por </w:t>
      </w:r>
      <w:r w:rsidRPr="00C03F8D">
        <w:rPr>
          <w:rFonts w:ascii="Times New Roman" w:hAnsi="Times New Roman" w:cs="Times New Roman"/>
          <w:b/>
          <w:bCs/>
        </w:rPr>
        <w:t>$75,250.00 MXN</w:t>
      </w:r>
      <w:r w:rsidRPr="00C03F8D">
        <w:rPr>
          <w:rFonts w:ascii="Times New Roman" w:hAnsi="Times New Roman" w:cs="Times New Roman"/>
        </w:rPr>
        <w:t xml:space="preserve"> (setenta y cinco mil doscientos cincuenta pesos 00/100 M.N.) más IVA.</w:t>
      </w:r>
    </w:p>
    <w:p w14:paraId="7DB53319" w14:textId="77777777" w:rsidR="00C03F8D" w:rsidRPr="00C03F8D" w:rsidRDefault="00C03F8D" w:rsidP="00C03F8D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MES 6:</w:t>
      </w:r>
    </w:p>
    <w:p w14:paraId="2B763880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Entregable Clave:</w:t>
      </w:r>
      <w:r w:rsidRPr="00C03F8D">
        <w:rPr>
          <w:rFonts w:ascii="Times New Roman" w:hAnsi="Times New Roman" w:cs="Times New Roman"/>
        </w:rPr>
        <w:t xml:space="preserve"> Corrección de errores y bugs reportados en la Beta, optimización general de rendimiento, entrega final de código fuente en repositorio y documentación técnica completa.</w:t>
      </w:r>
    </w:p>
    <w:p w14:paraId="7162480F" w14:textId="77777777" w:rsidR="00C03F8D" w:rsidRPr="00C03F8D" w:rsidRDefault="00C03F8D" w:rsidP="00C03F8D">
      <w:pPr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Esquema de Pago:</w:t>
      </w:r>
      <w:r w:rsidRPr="00C03F8D">
        <w:rPr>
          <w:rFonts w:ascii="Times New Roman" w:hAnsi="Times New Roman" w:cs="Times New Roman"/>
        </w:rPr>
        <w:t xml:space="preserve"> Pago final de Fase 3 por </w:t>
      </w:r>
      <w:r w:rsidRPr="00C03F8D">
        <w:rPr>
          <w:rFonts w:ascii="Times New Roman" w:hAnsi="Times New Roman" w:cs="Times New Roman"/>
          <w:b/>
          <w:bCs/>
        </w:rPr>
        <w:t>$64,500.00 MXN</w:t>
      </w:r>
      <w:r w:rsidRPr="00C03F8D">
        <w:rPr>
          <w:rFonts w:ascii="Times New Roman" w:hAnsi="Times New Roman" w:cs="Times New Roman"/>
        </w:rPr>
        <w:t xml:space="preserve"> (sesenta y cuatro mil quinientos pesos 00/100 M.N.) más IVA.</w:t>
      </w:r>
    </w:p>
    <w:p w14:paraId="6273652D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lastRenderedPageBreak/>
        <w:t>Regla de Revisión Mensual:</w:t>
      </w:r>
      <w:r w:rsidRPr="00C03F8D">
        <w:rPr>
          <w:rFonts w:ascii="Times New Roman" w:hAnsi="Times New Roman" w:cs="Times New Roman"/>
        </w:rPr>
        <w:t xml:space="preserve"> Cada hito mensual incluirá </w:t>
      </w:r>
      <w:r w:rsidRPr="00C03F8D">
        <w:rPr>
          <w:rFonts w:ascii="Times New Roman" w:hAnsi="Times New Roman" w:cs="Times New Roman"/>
          <w:b/>
          <w:bCs/>
        </w:rPr>
        <w:t>1 (una) ronda de revisión formal</w:t>
      </w:r>
      <w:r w:rsidRPr="00C03F8D">
        <w:rPr>
          <w:rFonts w:ascii="Times New Roman" w:hAnsi="Times New Roman" w:cs="Times New Roman"/>
        </w:rPr>
        <w:t xml:space="preserve">. Tras la entrega del hito,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dispondrá de </w:t>
      </w:r>
      <w:r w:rsidRPr="00C03F8D">
        <w:rPr>
          <w:rFonts w:ascii="Times New Roman" w:hAnsi="Times New Roman" w:cs="Times New Roman"/>
          <w:b/>
          <w:bCs/>
        </w:rPr>
        <w:t>5 (cinco) días hábiles</w:t>
      </w:r>
      <w:r w:rsidRPr="00C03F8D">
        <w:rPr>
          <w:rFonts w:ascii="Times New Roman" w:hAnsi="Times New Roman" w:cs="Times New Roman"/>
        </w:rPr>
        <w:t xml:space="preserve"> para enviar sus observaciones consolidadas por escrito.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contará con </w:t>
      </w:r>
      <w:r w:rsidRPr="00C03F8D">
        <w:rPr>
          <w:rFonts w:ascii="Times New Roman" w:hAnsi="Times New Roman" w:cs="Times New Roman"/>
          <w:b/>
          <w:bCs/>
        </w:rPr>
        <w:t>5 (cinco) días hábiles</w:t>
      </w:r>
      <w:r w:rsidRPr="00C03F8D">
        <w:rPr>
          <w:rFonts w:ascii="Times New Roman" w:hAnsi="Times New Roman" w:cs="Times New Roman"/>
        </w:rPr>
        <w:t xml:space="preserve"> para subsanar los comentarios en el alcance acordado.</w:t>
      </w:r>
    </w:p>
    <w:p w14:paraId="7FFD67C1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Aceptación Tácita:</w:t>
      </w:r>
      <w:r w:rsidRPr="00C03F8D">
        <w:rPr>
          <w:rFonts w:ascii="Times New Roman" w:hAnsi="Times New Roman" w:cs="Times New Roman"/>
        </w:rPr>
        <w:t xml:space="preserve"> Transcurridos los 5 días hábiles de revisión sin comentarios por escrito de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>, el entregable se dará por automáticamente aprobado.</w:t>
      </w:r>
    </w:p>
    <w:p w14:paraId="37825358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SEXTA. PRECIO, CONDICIONES DE PAGO Y FACTURACIÓN</w:t>
      </w:r>
    </w:p>
    <w:p w14:paraId="1DC4371B" w14:textId="77777777" w:rsidR="00C03F8D" w:rsidRPr="00C03F8D" w:rsidRDefault="00C03F8D" w:rsidP="00C03F8D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Monto Total:</w:t>
      </w:r>
      <w:r w:rsidRPr="00C03F8D">
        <w:rPr>
          <w:rFonts w:ascii="Times New Roman" w:hAnsi="Times New Roman" w:cs="Times New Roman"/>
        </w:rPr>
        <w:t xml:space="preserve"> El precio total pactado por el PROYECTO es de </w:t>
      </w:r>
      <w:r w:rsidRPr="00C03F8D">
        <w:rPr>
          <w:rFonts w:ascii="Times New Roman" w:hAnsi="Times New Roman" w:cs="Times New Roman"/>
          <w:b/>
          <w:bCs/>
        </w:rPr>
        <w:t>$275,000.00 MXN (doscientos setenta y cinco mil pesos 00/100 M.N.) más IVA ($44,000.00 MXN)</w:t>
      </w:r>
      <w:r w:rsidRPr="00C03F8D">
        <w:rPr>
          <w:rFonts w:ascii="Times New Roman" w:hAnsi="Times New Roman" w:cs="Times New Roman"/>
        </w:rPr>
        <w:t xml:space="preserve">, dando un Total de </w:t>
      </w:r>
      <w:r w:rsidRPr="00C03F8D">
        <w:rPr>
          <w:rFonts w:ascii="Times New Roman" w:hAnsi="Times New Roman" w:cs="Times New Roman"/>
          <w:b/>
          <w:bCs/>
        </w:rPr>
        <w:t>$319,000.00 MXN (trescientos diecinueve mil pesos 00/100 M.N.)</w:t>
      </w:r>
      <w:r w:rsidRPr="00C03F8D">
        <w:rPr>
          <w:rFonts w:ascii="Times New Roman" w:hAnsi="Times New Roman" w:cs="Times New Roman"/>
        </w:rPr>
        <w:t>.</w:t>
      </w:r>
    </w:p>
    <w:p w14:paraId="0B82BC03" w14:textId="77777777" w:rsidR="00C03F8D" w:rsidRPr="00C03F8D" w:rsidRDefault="00C03F8D" w:rsidP="00C03F8D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Facturación: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emitirá un CFDI en esquema </w:t>
      </w:r>
      <w:r w:rsidRPr="00C03F8D">
        <w:rPr>
          <w:rFonts w:ascii="Times New Roman" w:hAnsi="Times New Roman" w:cs="Times New Roman"/>
          <w:b/>
          <w:bCs/>
        </w:rPr>
        <w:t>PPD (Pago en Parcialidades o Diferido)</w:t>
      </w:r>
      <w:r w:rsidRPr="00C03F8D">
        <w:rPr>
          <w:rFonts w:ascii="Times New Roman" w:hAnsi="Times New Roman" w:cs="Times New Roman"/>
        </w:rPr>
        <w:t xml:space="preserve"> por cada hito. Una vez acreditado el pago en cuenta, se emitirá el Complemento de Pago (REP).</w:t>
      </w:r>
    </w:p>
    <w:p w14:paraId="31737138" w14:textId="77777777" w:rsidR="00C03F8D" w:rsidRPr="00C03F8D" w:rsidRDefault="00C03F8D" w:rsidP="00C03F8D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Plazo de Pago: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realizará las transferencias bancarias a la cuenta CLABE </w:t>
      </w:r>
      <w:r w:rsidRPr="00C03F8D">
        <w:rPr>
          <w:rFonts w:ascii="Times New Roman" w:hAnsi="Times New Roman" w:cs="Times New Roman"/>
          <w:b/>
          <w:bCs/>
        </w:rPr>
        <w:t>123456789012345678</w:t>
      </w:r>
      <w:r w:rsidRPr="00C03F8D">
        <w:rPr>
          <w:rFonts w:ascii="Times New Roman" w:hAnsi="Times New Roman" w:cs="Times New Roman"/>
        </w:rPr>
        <w:t xml:space="preserve"> de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dentro de los </w:t>
      </w:r>
      <w:r w:rsidRPr="00C03F8D">
        <w:rPr>
          <w:rFonts w:ascii="Times New Roman" w:hAnsi="Times New Roman" w:cs="Times New Roman"/>
          <w:b/>
          <w:bCs/>
        </w:rPr>
        <w:t>5 (cinco) días hábiles</w:t>
      </w:r>
      <w:r w:rsidRPr="00C03F8D">
        <w:rPr>
          <w:rFonts w:ascii="Times New Roman" w:hAnsi="Times New Roman" w:cs="Times New Roman"/>
        </w:rPr>
        <w:t xml:space="preserve"> posteriores a la recepción del CFDI.</w:t>
      </w:r>
    </w:p>
    <w:p w14:paraId="34CB38AD" w14:textId="77777777" w:rsidR="00C03F8D" w:rsidRPr="00C03F8D" w:rsidRDefault="00C03F8D" w:rsidP="00C03F8D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Pagos NETOS e Internacionales:</w:t>
      </w:r>
      <w:r w:rsidRPr="00C03F8D">
        <w:rPr>
          <w:rFonts w:ascii="Times New Roman" w:hAnsi="Times New Roman" w:cs="Times New Roman"/>
        </w:rPr>
        <w:t xml:space="preserve"> Los pagos deben acreditarse en </w:t>
      </w:r>
      <w:proofErr w:type="gramStart"/>
      <w:r w:rsidRPr="00C03F8D">
        <w:rPr>
          <w:rFonts w:ascii="Times New Roman" w:hAnsi="Times New Roman" w:cs="Times New Roman"/>
        </w:rPr>
        <w:t>Pesos Mexicanos</w:t>
      </w:r>
      <w:proofErr w:type="gramEnd"/>
      <w:r w:rsidRPr="00C03F8D">
        <w:rPr>
          <w:rFonts w:ascii="Times New Roman" w:hAnsi="Times New Roman" w:cs="Times New Roman"/>
        </w:rPr>
        <w:t xml:space="preserve"> (MXN) netos. Todos los cargos o comisiones bancarias derivadas de transferencias internacionales (SWIFT) serán absorbidos al 100% por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>.</w:t>
      </w:r>
    </w:p>
    <w:p w14:paraId="734A1BB0" w14:textId="77777777" w:rsidR="00C03F8D" w:rsidRPr="00C03F8D" w:rsidRDefault="00C03F8D" w:rsidP="00C03F8D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Condición de Inicio:</w:t>
      </w:r>
      <w:r w:rsidRPr="00C03F8D">
        <w:rPr>
          <w:rFonts w:ascii="Times New Roman" w:hAnsi="Times New Roman" w:cs="Times New Roman"/>
        </w:rPr>
        <w:t xml:space="preserve"> El cómputo de los 6 meses de trabajo iniciará únicamente a partir del día hábil siguiente a aquel en que el pago del </w:t>
      </w:r>
      <w:r w:rsidRPr="00C03F8D">
        <w:rPr>
          <w:rFonts w:ascii="Times New Roman" w:hAnsi="Times New Roman" w:cs="Times New Roman"/>
          <w:b/>
          <w:bCs/>
        </w:rPr>
        <w:t>Anticipo</w:t>
      </w:r>
      <w:r w:rsidRPr="00C03F8D">
        <w:rPr>
          <w:rFonts w:ascii="Times New Roman" w:hAnsi="Times New Roman" w:cs="Times New Roman"/>
        </w:rPr>
        <w:t xml:space="preserve"> se vea reflejado en la cuenta de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>.</w:t>
      </w:r>
    </w:p>
    <w:p w14:paraId="7D151CC7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SÉPTIMA. PENALIZACIÓN POR MORA Y RETRASOS DEL CLIENTE</w:t>
      </w:r>
    </w:p>
    <w:p w14:paraId="2DFE0996" w14:textId="77777777" w:rsidR="00C03F8D" w:rsidRPr="00C03F8D" w:rsidRDefault="00C03F8D" w:rsidP="00C03F8D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Intereses Moratorios:</w:t>
      </w:r>
      <w:r w:rsidRPr="00C03F8D">
        <w:rPr>
          <w:rFonts w:ascii="Times New Roman" w:hAnsi="Times New Roman" w:cs="Times New Roman"/>
        </w:rPr>
        <w:t xml:space="preserve"> En caso de retraso en los pagos de cualquiera de los hitos o facturas, se aplicará un interés moratorio del </w:t>
      </w:r>
      <w:r w:rsidRPr="00C03F8D">
        <w:rPr>
          <w:rFonts w:ascii="Times New Roman" w:hAnsi="Times New Roman" w:cs="Times New Roman"/>
          <w:b/>
          <w:bCs/>
        </w:rPr>
        <w:t>13.75% (</w:t>
      </w:r>
      <w:proofErr w:type="gramStart"/>
      <w:r w:rsidRPr="00C03F8D">
        <w:rPr>
          <w:rFonts w:ascii="Times New Roman" w:hAnsi="Times New Roman" w:cs="Times New Roman"/>
          <w:b/>
          <w:bCs/>
        </w:rPr>
        <w:t>trece punto</w:t>
      </w:r>
      <w:proofErr w:type="gramEnd"/>
      <w:r w:rsidRPr="00C03F8D">
        <w:rPr>
          <w:rFonts w:ascii="Times New Roman" w:hAnsi="Times New Roman" w:cs="Times New Roman"/>
          <w:b/>
          <w:bCs/>
        </w:rPr>
        <w:t xml:space="preserve"> setenta y cinco por ciento) mensual</w:t>
      </w:r>
      <w:r w:rsidRPr="00C03F8D">
        <w:rPr>
          <w:rFonts w:ascii="Times New Roman" w:hAnsi="Times New Roman" w:cs="Times New Roman"/>
        </w:rPr>
        <w:t xml:space="preserve"> sobre el saldo insoluto con IVA de la factura vencida (que equivale a una tasa fija diaria de </w:t>
      </w:r>
      <w:r w:rsidRPr="00C03F8D">
        <w:rPr>
          <w:rFonts w:ascii="Times New Roman" w:hAnsi="Times New Roman" w:cs="Times New Roman"/>
          <w:b/>
          <w:bCs/>
        </w:rPr>
        <w:t>$400.00 MXN por cada día natural de retraso</w:t>
      </w:r>
      <w:r w:rsidRPr="00C03F8D">
        <w:rPr>
          <w:rFonts w:ascii="Times New Roman" w:hAnsi="Times New Roman" w:cs="Times New Roman"/>
        </w:rPr>
        <w:t xml:space="preserve"> sobre los pagos de fase del proyecto), calculados desde el primer día de mora y hasta la acreditación efectiva del pago en la cuenta de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>.</w:t>
      </w:r>
    </w:p>
    <w:p w14:paraId="05C28CBF" w14:textId="77777777" w:rsidR="00C03F8D" w:rsidRPr="00C03F8D" w:rsidRDefault="00C03F8D" w:rsidP="00C03F8D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Suspensión de Servicios:</w:t>
      </w:r>
      <w:r w:rsidRPr="00C03F8D">
        <w:rPr>
          <w:rFonts w:ascii="Times New Roman" w:hAnsi="Times New Roman" w:cs="Times New Roman"/>
        </w:rPr>
        <w:t xml:space="preserve"> Si el pago se retrasa más de </w:t>
      </w:r>
      <w:r w:rsidRPr="00C03F8D">
        <w:rPr>
          <w:rFonts w:ascii="Times New Roman" w:hAnsi="Times New Roman" w:cs="Times New Roman"/>
          <w:b/>
          <w:bCs/>
        </w:rPr>
        <w:t>5 días hábiles</w:t>
      </w:r>
      <w:r w:rsidRPr="00C03F8D">
        <w:rPr>
          <w:rFonts w:ascii="Times New Roman" w:hAnsi="Times New Roman" w:cs="Times New Roman"/>
        </w:rPr>
        <w:t xml:space="preserve">,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podrá suspender los trabajos. El calendario global se recorrerá automáticamente por el total de días que dure la suspensión.</w:t>
      </w:r>
    </w:p>
    <w:p w14:paraId="139E3948" w14:textId="77777777" w:rsidR="00C03F8D" w:rsidRPr="00C03F8D" w:rsidRDefault="00C03F8D" w:rsidP="00C03F8D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Prórroga por Días de Gracia: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cuenta con </w:t>
      </w:r>
      <w:r w:rsidRPr="00C03F8D">
        <w:rPr>
          <w:rFonts w:ascii="Times New Roman" w:hAnsi="Times New Roman" w:cs="Times New Roman"/>
          <w:b/>
          <w:bCs/>
        </w:rPr>
        <w:t>3 días hábiles de gracia</w:t>
      </w:r>
      <w:r w:rsidRPr="00C03F8D">
        <w:rPr>
          <w:rFonts w:ascii="Times New Roman" w:hAnsi="Times New Roman" w:cs="Times New Roman"/>
        </w:rPr>
        <w:t xml:space="preserve"> para la entrega de insumos o aprobaciones. Excedido este plazo, el calendario de entregas se prorrogará de forma automática bajo un esquema </w:t>
      </w:r>
      <w:r w:rsidRPr="00C03F8D">
        <w:rPr>
          <w:rFonts w:ascii="Times New Roman" w:hAnsi="Times New Roman" w:cs="Times New Roman"/>
          <w:b/>
          <w:bCs/>
        </w:rPr>
        <w:t>día por día (1 a 1)</w:t>
      </w:r>
      <w:r w:rsidRPr="00C03F8D">
        <w:rPr>
          <w:rFonts w:ascii="Times New Roman" w:hAnsi="Times New Roman" w:cs="Times New Roman"/>
        </w:rPr>
        <w:t>.</w:t>
      </w:r>
    </w:p>
    <w:p w14:paraId="380833FB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lastRenderedPageBreak/>
        <w:t>OCTAVA. PROPIEDAD INTELECTUAL Y DERECHOS</w:t>
      </w:r>
    </w:p>
    <w:p w14:paraId="2DBF0032" w14:textId="77777777" w:rsidR="00C03F8D" w:rsidRPr="00C03F8D" w:rsidRDefault="00C03F8D" w:rsidP="00C03F8D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Derechos Morales: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conserva en todo momento la autoría e integridad moral del código fuente.</w:t>
      </w:r>
    </w:p>
    <w:p w14:paraId="13775A1B" w14:textId="77777777" w:rsidR="00C03F8D" w:rsidRPr="00C03F8D" w:rsidRDefault="00C03F8D" w:rsidP="00C03F8D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Licencia Temporal:</w:t>
      </w:r>
      <w:r w:rsidRPr="00C03F8D">
        <w:rPr>
          <w:rFonts w:ascii="Times New Roman" w:hAnsi="Times New Roman" w:cs="Times New Roman"/>
        </w:rPr>
        <w:t xml:space="preserve"> Durante los Meses 1 a 5,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 xml:space="preserve"> gozará de una licencia temporal e intransferible únicamente para pruebas de la aplicación.</w:t>
      </w:r>
    </w:p>
    <w:p w14:paraId="64C86C69" w14:textId="77777777" w:rsidR="00C03F8D" w:rsidRPr="00C03F8D" w:rsidRDefault="00C03F8D" w:rsidP="00C03F8D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Transferencia Definitiva:</w:t>
      </w:r>
      <w:r w:rsidRPr="00C03F8D">
        <w:rPr>
          <w:rFonts w:ascii="Times New Roman" w:hAnsi="Times New Roman" w:cs="Times New Roman"/>
        </w:rPr>
        <w:t xml:space="preserve"> La cesión de los </w:t>
      </w:r>
      <w:r w:rsidRPr="00C03F8D">
        <w:rPr>
          <w:rFonts w:ascii="Times New Roman" w:hAnsi="Times New Roman" w:cs="Times New Roman"/>
          <w:b/>
          <w:bCs/>
        </w:rPr>
        <w:t>derechos patrimoniales de explotación</w:t>
      </w:r>
      <w:r w:rsidRPr="00C03F8D">
        <w:rPr>
          <w:rFonts w:ascii="Times New Roman" w:hAnsi="Times New Roman" w:cs="Times New Roman"/>
        </w:rPr>
        <w:t xml:space="preserve"> sobre el software desarrollado a medida se concretará </w:t>
      </w:r>
      <w:r w:rsidRPr="00C03F8D">
        <w:rPr>
          <w:rFonts w:ascii="Times New Roman" w:hAnsi="Times New Roman" w:cs="Times New Roman"/>
          <w:b/>
          <w:bCs/>
        </w:rPr>
        <w:t>única y exclusivamente tras el pago del 100% del precio pactado ($319,000.00 MXN con IVA)</w:t>
      </w:r>
      <w:r w:rsidRPr="00C03F8D">
        <w:rPr>
          <w:rFonts w:ascii="Times New Roman" w:hAnsi="Times New Roman" w:cs="Times New Roman"/>
        </w:rPr>
        <w:t>.</w:t>
      </w:r>
    </w:p>
    <w:p w14:paraId="77F3F798" w14:textId="77777777" w:rsidR="00C03F8D" w:rsidRPr="00C03F8D" w:rsidRDefault="00C03F8D" w:rsidP="00C03F8D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Portafolio:</w:t>
      </w:r>
      <w:r w:rsidRPr="00C03F8D">
        <w:rPr>
          <w:rFonts w:ascii="Times New Roman" w:hAnsi="Times New Roman" w:cs="Times New Roman"/>
        </w:rPr>
        <w:t xml:space="preserve">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se reserva el derecho no exclusivo de exhibir capturas y videos demostrativos del software en su portafolio profesional, una vez que el </w:t>
      </w:r>
      <w:r w:rsidRPr="00C03F8D">
        <w:rPr>
          <w:rFonts w:ascii="Times New Roman" w:hAnsi="Times New Roman" w:cs="Times New Roman"/>
          <w:b/>
          <w:bCs/>
        </w:rPr>
        <w:t>PROYECTO</w:t>
      </w:r>
      <w:r w:rsidRPr="00C03F8D">
        <w:rPr>
          <w:rFonts w:ascii="Times New Roman" w:hAnsi="Times New Roman" w:cs="Times New Roman"/>
        </w:rPr>
        <w:t xml:space="preserve"> haya sido publicado o lanzado por </w:t>
      </w:r>
      <w:r w:rsidRPr="00C03F8D">
        <w:rPr>
          <w:rFonts w:ascii="Times New Roman" w:hAnsi="Times New Roman" w:cs="Times New Roman"/>
          <w:b/>
          <w:bCs/>
        </w:rPr>
        <w:t>EL CLIENTE</w:t>
      </w:r>
      <w:r w:rsidRPr="00C03F8D">
        <w:rPr>
          <w:rFonts w:ascii="Times New Roman" w:hAnsi="Times New Roman" w:cs="Times New Roman"/>
        </w:rPr>
        <w:t>.</w:t>
      </w:r>
    </w:p>
    <w:p w14:paraId="656E814C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NOVENA. GARANTÍA, SOPORTE Y MANTENIMIENTO</w:t>
      </w:r>
    </w:p>
    <w:p w14:paraId="5B631CD8" w14:textId="77777777" w:rsidR="00C03F8D" w:rsidRPr="00C03F8D" w:rsidRDefault="00C03F8D" w:rsidP="00C03F8D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Garantía por Bugs (Días 1 al 60):</w:t>
      </w:r>
      <w:r w:rsidRPr="00C03F8D">
        <w:rPr>
          <w:rFonts w:ascii="Times New Roman" w:hAnsi="Times New Roman" w:cs="Times New Roman"/>
        </w:rPr>
        <w:t xml:space="preserve"> A partir del Acta de Entrega Final (Mes 6), se activa una Garantía de </w:t>
      </w:r>
      <w:r w:rsidRPr="00C03F8D">
        <w:rPr>
          <w:rFonts w:ascii="Times New Roman" w:hAnsi="Times New Roman" w:cs="Times New Roman"/>
          <w:b/>
          <w:bCs/>
        </w:rPr>
        <w:t>60 (sesenta) días naturales</w:t>
      </w:r>
      <w:r w:rsidRPr="00C03F8D">
        <w:rPr>
          <w:rFonts w:ascii="Times New Roman" w:hAnsi="Times New Roman" w:cs="Times New Roman"/>
        </w:rPr>
        <w:t xml:space="preserve"> sin costo extra para la corrección de errores, fallas de código o desviaciones de alcance.</w:t>
      </w:r>
    </w:p>
    <w:p w14:paraId="04567B51" w14:textId="77777777" w:rsidR="00C03F8D" w:rsidRPr="00C03F8D" w:rsidRDefault="00C03F8D" w:rsidP="00C03F8D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Soporte y Mantenimiento Post-Garantía (1 Año):</w:t>
      </w:r>
      <w:r w:rsidRPr="00C03F8D">
        <w:rPr>
          <w:rFonts w:ascii="Times New Roman" w:hAnsi="Times New Roman" w:cs="Times New Roman"/>
        </w:rPr>
        <w:t xml:space="preserve"> Al finalizar los 60 días de garantía, entrará en vigor el servicio de Soporte por </w:t>
      </w:r>
      <w:r w:rsidRPr="00C03F8D">
        <w:rPr>
          <w:rFonts w:ascii="Times New Roman" w:hAnsi="Times New Roman" w:cs="Times New Roman"/>
          <w:b/>
          <w:bCs/>
        </w:rPr>
        <w:t>1 (un) año natural</w:t>
      </w:r>
      <w:r w:rsidRPr="00C03F8D">
        <w:rPr>
          <w:rFonts w:ascii="Times New Roman" w:hAnsi="Times New Roman" w:cs="Times New Roman"/>
        </w:rPr>
        <w:t>, el cual comprende:</w:t>
      </w:r>
    </w:p>
    <w:p w14:paraId="04C574AC" w14:textId="77777777" w:rsidR="00C03F8D" w:rsidRPr="00C03F8D" w:rsidRDefault="00C03F8D" w:rsidP="00C03F8D">
      <w:pPr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Atención de incidencias mediante sistema de </w:t>
      </w:r>
      <w:proofErr w:type="gramStart"/>
      <w:r w:rsidRPr="00C03F8D">
        <w:rPr>
          <w:rFonts w:ascii="Times New Roman" w:hAnsi="Times New Roman" w:cs="Times New Roman"/>
        </w:rPr>
        <w:t>tickets</w:t>
      </w:r>
      <w:proofErr w:type="gramEnd"/>
      <w:r w:rsidRPr="00C03F8D">
        <w:rPr>
          <w:rFonts w:ascii="Times New Roman" w:hAnsi="Times New Roman" w:cs="Times New Roman"/>
        </w:rPr>
        <w:t>.</w:t>
      </w:r>
    </w:p>
    <w:p w14:paraId="26199E56" w14:textId="77777777" w:rsidR="00C03F8D" w:rsidRPr="00C03F8D" w:rsidRDefault="00C03F8D" w:rsidP="00C03F8D">
      <w:pPr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>Mantenimiento correctivo periódico.</w:t>
      </w:r>
    </w:p>
    <w:p w14:paraId="3FDC1765" w14:textId="77777777" w:rsidR="00C03F8D" w:rsidRPr="00C03F8D" w:rsidRDefault="00C03F8D" w:rsidP="00C03F8D">
      <w:pPr>
        <w:numPr>
          <w:ilvl w:val="1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>Ejecución de respaldos (</w:t>
      </w:r>
      <w:proofErr w:type="spellStart"/>
      <w:r w:rsidRPr="00C03F8D">
        <w:rPr>
          <w:rFonts w:ascii="Times New Roman" w:hAnsi="Times New Roman" w:cs="Times New Roman"/>
          <w:i/>
          <w:iCs/>
        </w:rPr>
        <w:t>backups</w:t>
      </w:r>
      <w:proofErr w:type="spellEnd"/>
      <w:r w:rsidRPr="00C03F8D">
        <w:rPr>
          <w:rFonts w:ascii="Times New Roman" w:hAnsi="Times New Roman" w:cs="Times New Roman"/>
        </w:rPr>
        <w:t>) programados de la Base de Datos.</w:t>
      </w:r>
    </w:p>
    <w:p w14:paraId="797A4279" w14:textId="77777777" w:rsidR="00C03F8D" w:rsidRPr="00C03F8D" w:rsidRDefault="00C03F8D" w:rsidP="00C03F8D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Exclusiones:</w:t>
      </w:r>
      <w:r w:rsidRPr="00C03F8D">
        <w:rPr>
          <w:rFonts w:ascii="Times New Roman" w:hAnsi="Times New Roman" w:cs="Times New Roman"/>
        </w:rPr>
        <w:t xml:space="preserve"> Se excluyen del soporte nuevos desarrollos o cambios de diseño, los cuales deberán cotizarse por separado.</w:t>
      </w:r>
    </w:p>
    <w:p w14:paraId="6255126B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DÉCIMA. GOBERNANZA Y CONTROL DE CAMBIOS (CR)</w:t>
      </w:r>
    </w:p>
    <w:p w14:paraId="74B07373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Cualquier solicitud fuera del alcance inicial requerirá el llenado del formato de </w:t>
      </w:r>
      <w:r w:rsidRPr="00C03F8D">
        <w:rPr>
          <w:rFonts w:ascii="Times New Roman" w:hAnsi="Times New Roman" w:cs="Times New Roman"/>
          <w:b/>
          <w:bCs/>
        </w:rPr>
        <w:t>Solicitud de Cambio (CR)</w:t>
      </w:r>
      <w:r w:rsidRPr="00C03F8D">
        <w:rPr>
          <w:rFonts w:ascii="Times New Roman" w:hAnsi="Times New Roman" w:cs="Times New Roman"/>
        </w:rPr>
        <w:t xml:space="preserve">. </w:t>
      </w:r>
      <w:r w:rsidRPr="00C03F8D">
        <w:rPr>
          <w:rFonts w:ascii="Times New Roman" w:hAnsi="Times New Roman" w:cs="Times New Roman"/>
          <w:b/>
          <w:bCs/>
        </w:rPr>
        <w:t>EL PRESTADOR</w:t>
      </w:r>
      <w:r w:rsidRPr="00C03F8D">
        <w:rPr>
          <w:rFonts w:ascii="Times New Roman" w:hAnsi="Times New Roman" w:cs="Times New Roman"/>
        </w:rPr>
        <w:t xml:space="preserve"> cotizará el requerimiento bajo una tarifa fija de </w:t>
      </w:r>
      <w:r w:rsidRPr="00C03F8D">
        <w:rPr>
          <w:rFonts w:ascii="Times New Roman" w:hAnsi="Times New Roman" w:cs="Times New Roman"/>
          <w:b/>
          <w:bCs/>
        </w:rPr>
        <w:t>$460.00 MXN (cuatrocientos sesenta pesos 00/100 M.N.) por hora de desarrollo (más IVA)</w:t>
      </w:r>
      <w:r w:rsidRPr="00C03F8D">
        <w:rPr>
          <w:rFonts w:ascii="Times New Roman" w:hAnsi="Times New Roman" w:cs="Times New Roman"/>
        </w:rPr>
        <w:t xml:space="preserve"> y señalará el impacto en tiempo. Ningún cambio se ejecutará sin la firma previa del formato y autorización por escrito.</w:t>
      </w:r>
    </w:p>
    <w:p w14:paraId="304A0827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DÉCIMA PRIMERA. JURISDICCIÓN Y LEY APLICABLE</w:t>
      </w:r>
    </w:p>
    <w:p w14:paraId="23277FEF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Para la interpretación y cumplimiento de este Contrato, las partes se someten expresamente a la legislación mercantil vigente de los </w:t>
      </w:r>
      <w:r w:rsidRPr="00C03F8D">
        <w:rPr>
          <w:rFonts w:ascii="Times New Roman" w:hAnsi="Times New Roman" w:cs="Times New Roman"/>
          <w:b/>
          <w:bCs/>
        </w:rPr>
        <w:t>Estados Unidos Mexicanos</w:t>
      </w:r>
      <w:r w:rsidRPr="00C03F8D">
        <w:rPr>
          <w:rFonts w:ascii="Times New Roman" w:hAnsi="Times New Roman" w:cs="Times New Roman"/>
        </w:rPr>
        <w:t xml:space="preserve"> y a la competencia de los tribunales de la ciudad de </w:t>
      </w:r>
      <w:r w:rsidRPr="00C03F8D">
        <w:rPr>
          <w:rFonts w:ascii="Times New Roman" w:hAnsi="Times New Roman" w:cs="Times New Roman"/>
          <w:b/>
          <w:bCs/>
        </w:rPr>
        <w:t>Chihuahua, Chihuahua, México</w:t>
      </w:r>
      <w:r w:rsidRPr="00C03F8D">
        <w:rPr>
          <w:rFonts w:ascii="Times New Roman" w:hAnsi="Times New Roman" w:cs="Times New Roman"/>
        </w:rPr>
        <w:t xml:space="preserve">, renunciando a cualquier otro fuero que por razón de sus domicilios presentes o futuros pudiera corresponderles. En caso de existir </w:t>
      </w:r>
      <w:r w:rsidRPr="00C03F8D">
        <w:rPr>
          <w:rFonts w:ascii="Times New Roman" w:hAnsi="Times New Roman" w:cs="Times New Roman"/>
        </w:rPr>
        <w:lastRenderedPageBreak/>
        <w:t xml:space="preserve">versión bilingüe o traducción del documento, la versión redactada en </w:t>
      </w:r>
      <w:r w:rsidRPr="00C03F8D">
        <w:rPr>
          <w:rFonts w:ascii="Times New Roman" w:hAnsi="Times New Roman" w:cs="Times New Roman"/>
          <w:b/>
          <w:bCs/>
        </w:rPr>
        <w:t>idioma español</w:t>
      </w:r>
      <w:r w:rsidRPr="00C03F8D">
        <w:rPr>
          <w:rFonts w:ascii="Times New Roman" w:hAnsi="Times New Roman" w:cs="Times New Roman"/>
        </w:rPr>
        <w:t xml:space="preserve"> prevalecerá para todos los efectos legales.</w:t>
      </w:r>
    </w:p>
    <w:p w14:paraId="3D63BD67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t xml:space="preserve">Leído el presente Contrato y enteradas las partes de su alcance y fuerza legal, lo firman por duplicado a los </w:t>
      </w:r>
      <w:r w:rsidRPr="00C03F8D">
        <w:rPr>
          <w:rFonts w:ascii="Times New Roman" w:hAnsi="Times New Roman" w:cs="Times New Roman"/>
          <w:b/>
          <w:bCs/>
        </w:rPr>
        <w:t>06 días del mes de septiembre del año 2026</w:t>
      </w:r>
      <w:r w:rsidRPr="00C03F8D">
        <w:rPr>
          <w:rFonts w:ascii="Times New Roman" w:hAnsi="Times New Roman" w:cs="Times New Roman"/>
        </w:rPr>
        <w:t>.</w:t>
      </w:r>
    </w:p>
    <w:p w14:paraId="3666007F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br/>
      </w:r>
      <w:r w:rsidRPr="00C03F8D">
        <w:rPr>
          <w:rFonts w:ascii="Times New Roman" w:hAnsi="Times New Roman" w:cs="Times New Roman"/>
        </w:rPr>
        <w:br/>
      </w:r>
    </w:p>
    <w:p w14:paraId="022DC715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JORGE PARRA HIDALGO</w:t>
      </w:r>
    </w:p>
    <w:p w14:paraId="313B13EC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i/>
          <w:iCs/>
        </w:rPr>
        <w:t>EL PRESTADOR (Chihuahua, México)</w:t>
      </w:r>
    </w:p>
    <w:p w14:paraId="42780D6B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</w:rPr>
        <w:br/>
      </w:r>
      <w:r w:rsidRPr="00C03F8D">
        <w:rPr>
          <w:rFonts w:ascii="Times New Roman" w:hAnsi="Times New Roman" w:cs="Times New Roman"/>
        </w:rPr>
        <w:br/>
      </w:r>
    </w:p>
    <w:p w14:paraId="12A793B2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b/>
          <w:bCs/>
        </w:rPr>
        <w:t>INSTITUTO DE ESTUDIOS SUPERIORES CHINA, S.C.</w:t>
      </w:r>
    </w:p>
    <w:p w14:paraId="41D9D4A1" w14:textId="77777777" w:rsidR="00C03F8D" w:rsidRPr="00C03F8D" w:rsidRDefault="00C03F8D" w:rsidP="00C03F8D">
      <w:pPr>
        <w:spacing w:line="276" w:lineRule="auto"/>
        <w:jc w:val="both"/>
        <w:rPr>
          <w:rFonts w:ascii="Times New Roman" w:hAnsi="Times New Roman" w:cs="Times New Roman"/>
        </w:rPr>
      </w:pPr>
      <w:r w:rsidRPr="00C03F8D">
        <w:rPr>
          <w:rFonts w:ascii="Times New Roman" w:hAnsi="Times New Roman" w:cs="Times New Roman"/>
          <w:i/>
          <w:iCs/>
        </w:rPr>
        <w:t>Por: Apoderado Legal / EL CLIENTE (República Popular China)</w:t>
      </w:r>
    </w:p>
    <w:p w14:paraId="143F6310" w14:textId="77777777" w:rsidR="005D7472" w:rsidRPr="00C03F8D" w:rsidRDefault="005D7472" w:rsidP="00C03F8D">
      <w:pPr>
        <w:spacing w:line="276" w:lineRule="auto"/>
        <w:jc w:val="both"/>
        <w:rPr>
          <w:rFonts w:ascii="Times New Roman" w:hAnsi="Times New Roman" w:cs="Times New Roman"/>
        </w:rPr>
      </w:pPr>
    </w:p>
    <w:sectPr w:rsidR="005D7472" w:rsidRPr="00C03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C35"/>
    <w:multiLevelType w:val="multilevel"/>
    <w:tmpl w:val="952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3571"/>
    <w:multiLevelType w:val="multilevel"/>
    <w:tmpl w:val="BF96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70F38"/>
    <w:multiLevelType w:val="multilevel"/>
    <w:tmpl w:val="0BE2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864D6"/>
    <w:multiLevelType w:val="multilevel"/>
    <w:tmpl w:val="676A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624B7"/>
    <w:multiLevelType w:val="multilevel"/>
    <w:tmpl w:val="5DE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275E1"/>
    <w:multiLevelType w:val="multilevel"/>
    <w:tmpl w:val="1FE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F7C40"/>
    <w:multiLevelType w:val="multilevel"/>
    <w:tmpl w:val="E898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918BF"/>
    <w:multiLevelType w:val="multilevel"/>
    <w:tmpl w:val="388E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E1673"/>
    <w:multiLevelType w:val="multilevel"/>
    <w:tmpl w:val="FE1E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A07E0"/>
    <w:multiLevelType w:val="multilevel"/>
    <w:tmpl w:val="8FA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2771E"/>
    <w:multiLevelType w:val="multilevel"/>
    <w:tmpl w:val="2D1A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703E8"/>
    <w:multiLevelType w:val="multilevel"/>
    <w:tmpl w:val="224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D35E2"/>
    <w:multiLevelType w:val="multilevel"/>
    <w:tmpl w:val="A95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220F2"/>
    <w:multiLevelType w:val="multilevel"/>
    <w:tmpl w:val="36E0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4A0BCF"/>
    <w:multiLevelType w:val="multilevel"/>
    <w:tmpl w:val="52B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C23F5"/>
    <w:multiLevelType w:val="multilevel"/>
    <w:tmpl w:val="6230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F308E"/>
    <w:multiLevelType w:val="multilevel"/>
    <w:tmpl w:val="CB1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E04E5"/>
    <w:multiLevelType w:val="multilevel"/>
    <w:tmpl w:val="D5DE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F79DB"/>
    <w:multiLevelType w:val="multilevel"/>
    <w:tmpl w:val="1CF4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415A8B"/>
    <w:multiLevelType w:val="multilevel"/>
    <w:tmpl w:val="A6EE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D2ACB"/>
    <w:multiLevelType w:val="multilevel"/>
    <w:tmpl w:val="B4CC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FD5DB9"/>
    <w:multiLevelType w:val="multilevel"/>
    <w:tmpl w:val="AA64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A6CA1"/>
    <w:multiLevelType w:val="multilevel"/>
    <w:tmpl w:val="4D6E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4762FD"/>
    <w:multiLevelType w:val="multilevel"/>
    <w:tmpl w:val="9F1A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687193">
    <w:abstractNumId w:val="12"/>
  </w:num>
  <w:num w:numId="2" w16cid:durableId="2115200707">
    <w:abstractNumId w:val="19"/>
  </w:num>
  <w:num w:numId="3" w16cid:durableId="649865499">
    <w:abstractNumId w:val="0"/>
  </w:num>
  <w:num w:numId="4" w16cid:durableId="2050957107">
    <w:abstractNumId w:val="16"/>
  </w:num>
  <w:num w:numId="5" w16cid:durableId="1742025496">
    <w:abstractNumId w:val="4"/>
  </w:num>
  <w:num w:numId="6" w16cid:durableId="1478648565">
    <w:abstractNumId w:val="17"/>
  </w:num>
  <w:num w:numId="7" w16cid:durableId="1070808929">
    <w:abstractNumId w:val="7"/>
  </w:num>
  <w:num w:numId="8" w16cid:durableId="1820611415">
    <w:abstractNumId w:val="8"/>
  </w:num>
  <w:num w:numId="9" w16cid:durableId="1135371139">
    <w:abstractNumId w:val="2"/>
  </w:num>
  <w:num w:numId="10" w16cid:durableId="558591383">
    <w:abstractNumId w:val="15"/>
  </w:num>
  <w:num w:numId="11" w16cid:durableId="580141995">
    <w:abstractNumId w:val="5"/>
  </w:num>
  <w:num w:numId="12" w16cid:durableId="203443821">
    <w:abstractNumId w:val="14"/>
  </w:num>
  <w:num w:numId="13" w16cid:durableId="1990405587">
    <w:abstractNumId w:val="18"/>
  </w:num>
  <w:num w:numId="14" w16cid:durableId="1692609449">
    <w:abstractNumId w:val="13"/>
  </w:num>
  <w:num w:numId="15" w16cid:durableId="1483738685">
    <w:abstractNumId w:val="6"/>
  </w:num>
  <w:num w:numId="16" w16cid:durableId="709692376">
    <w:abstractNumId w:val="20"/>
  </w:num>
  <w:num w:numId="17" w16cid:durableId="1214342029">
    <w:abstractNumId w:val="1"/>
  </w:num>
  <w:num w:numId="18" w16cid:durableId="1364552541">
    <w:abstractNumId w:val="22"/>
  </w:num>
  <w:num w:numId="19" w16cid:durableId="1528981898">
    <w:abstractNumId w:val="11"/>
  </w:num>
  <w:num w:numId="20" w16cid:durableId="797183177">
    <w:abstractNumId w:val="9"/>
  </w:num>
  <w:num w:numId="21" w16cid:durableId="1100947997">
    <w:abstractNumId w:val="10"/>
  </w:num>
  <w:num w:numId="22" w16cid:durableId="1843660479">
    <w:abstractNumId w:val="21"/>
  </w:num>
  <w:num w:numId="23" w16cid:durableId="73745315">
    <w:abstractNumId w:val="23"/>
  </w:num>
  <w:num w:numId="24" w16cid:durableId="157778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8D"/>
    <w:rsid w:val="003B413D"/>
    <w:rsid w:val="005D7472"/>
    <w:rsid w:val="009734DC"/>
    <w:rsid w:val="00C03F8D"/>
    <w:rsid w:val="00CA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E38C"/>
  <w15:chartTrackingRefBased/>
  <w15:docId w15:val="{9CD1523F-BE61-472A-B7B0-27D8BE8D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F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F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F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F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F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F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F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F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F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F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1684</Words>
  <Characters>9268</Characters>
  <Application>Microsoft Office Word</Application>
  <DocSecurity>0</DocSecurity>
  <Lines>77</Lines>
  <Paragraphs>21</Paragraphs>
  <ScaleCrop>false</ScaleCrop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dcterms:created xsi:type="dcterms:W3CDTF">2026-09-06T11:40:00Z</dcterms:created>
  <dcterms:modified xsi:type="dcterms:W3CDTF">2026-09-06T11:46:00Z</dcterms:modified>
</cp:coreProperties>
</file>