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413C0" w14:textId="77777777" w:rsidR="00A236A1" w:rsidRDefault="00A236A1" w:rsidP="004255D0">
      <w:pPr>
        <w:jc w:val="both"/>
        <w:rPr>
          <w:b/>
          <w:bCs/>
          <w:lang w:val="en-US"/>
        </w:rPr>
      </w:pPr>
    </w:p>
    <w:p w14:paraId="73A62C05" w14:textId="332B2ADF" w:rsidR="00A236A1" w:rsidRDefault="00A236A1" w:rsidP="004255D0">
      <w:pPr>
        <w:spacing w:after="0"/>
        <w:jc w:val="center"/>
        <w:rPr>
          <w:sz w:val="24"/>
          <w:szCs w:val="24"/>
        </w:rPr>
      </w:pPr>
      <w:r w:rsidRPr="004255D0">
        <w:rPr>
          <w:b/>
          <w:bCs/>
          <w:sz w:val="24"/>
          <w:szCs w:val="24"/>
        </w:rPr>
        <w:t>Practica #</w:t>
      </w:r>
      <w:r w:rsidR="00D87495">
        <w:rPr>
          <w:b/>
          <w:bCs/>
          <w:sz w:val="24"/>
          <w:szCs w:val="24"/>
        </w:rPr>
        <w:t>1</w:t>
      </w:r>
      <w:r w:rsidRPr="004255D0">
        <w:rPr>
          <w:b/>
          <w:bCs/>
          <w:sz w:val="24"/>
          <w:szCs w:val="24"/>
        </w:rPr>
        <w:t xml:space="preserve">: </w:t>
      </w:r>
      <w:r w:rsidR="00D87495">
        <w:rPr>
          <w:sz w:val="24"/>
          <w:szCs w:val="24"/>
        </w:rPr>
        <w:t>Simbología ISA</w:t>
      </w:r>
    </w:p>
    <w:p w14:paraId="67D40CC3" w14:textId="77777777" w:rsidR="004255D0" w:rsidRPr="004255D0" w:rsidRDefault="004255D0" w:rsidP="004255D0">
      <w:pPr>
        <w:spacing w:after="0"/>
        <w:jc w:val="center"/>
        <w:rPr>
          <w:sz w:val="24"/>
          <w:szCs w:val="24"/>
        </w:rPr>
      </w:pPr>
    </w:p>
    <w:p w14:paraId="2CA46F21" w14:textId="5BDCE166" w:rsidR="00A236A1" w:rsidRPr="003E0297" w:rsidRDefault="00A236A1" w:rsidP="004255D0">
      <w:pPr>
        <w:pStyle w:val="ListParagraph"/>
        <w:numPr>
          <w:ilvl w:val="0"/>
          <w:numId w:val="3"/>
        </w:numPr>
        <w:spacing w:after="0"/>
        <w:jc w:val="both"/>
        <w:rPr>
          <w:b/>
          <w:bCs/>
        </w:rPr>
      </w:pPr>
      <w:r w:rsidRPr="003E0297">
        <w:rPr>
          <w:b/>
          <w:bCs/>
        </w:rPr>
        <w:t>Introducción:</w:t>
      </w:r>
    </w:p>
    <w:p w14:paraId="469D5F78" w14:textId="06984A0D" w:rsidR="0046084C" w:rsidRDefault="0046084C" w:rsidP="0046084C">
      <w:pPr>
        <w:spacing w:after="0"/>
        <w:jc w:val="both"/>
        <w:rPr>
          <w:lang w:val="es-MX"/>
        </w:rPr>
      </w:pPr>
      <w:r w:rsidRPr="0046084C">
        <w:rPr>
          <w:lang w:val="es-MX"/>
        </w:rPr>
        <w:t>En esta práctica se exploró la simbología ISA y su uso en el diseño y desarrollo de maquinaria industrial.</w:t>
      </w:r>
    </w:p>
    <w:p w14:paraId="3EE7FD88" w14:textId="77777777" w:rsidR="00483059" w:rsidRPr="0046084C" w:rsidRDefault="00483059" w:rsidP="0046084C">
      <w:pPr>
        <w:spacing w:after="0"/>
        <w:jc w:val="both"/>
        <w:rPr>
          <w:lang w:val="es-MX"/>
        </w:rPr>
      </w:pPr>
    </w:p>
    <w:p w14:paraId="7D648B1F" w14:textId="36FD9CB9" w:rsidR="00483059" w:rsidRDefault="00483059" w:rsidP="00483059">
      <w:pPr>
        <w:spacing w:after="0"/>
        <w:jc w:val="both"/>
      </w:pPr>
      <w:r>
        <w:rPr>
          <w:b/>
          <w:bCs/>
        </w:rPr>
        <w:t xml:space="preserve">1.1 </w:t>
      </w:r>
      <w:r w:rsidR="00A236A1" w:rsidRPr="003E0297">
        <w:rPr>
          <w:b/>
          <w:bCs/>
        </w:rPr>
        <w:t>Objetivos:</w:t>
      </w:r>
      <w:r w:rsidR="00A236A1" w:rsidRPr="00A236A1">
        <w:t xml:space="preserve"> </w:t>
      </w:r>
      <w:r w:rsidRPr="00483059">
        <w:t>Entender el propósito y la función de cada símbolo.</w:t>
      </w:r>
    </w:p>
    <w:p w14:paraId="403694BE" w14:textId="77777777" w:rsidR="00483059" w:rsidRDefault="00483059" w:rsidP="00483059">
      <w:pPr>
        <w:spacing w:after="0"/>
        <w:jc w:val="both"/>
      </w:pPr>
    </w:p>
    <w:p w14:paraId="63CC342C" w14:textId="22B215FC" w:rsidR="00483059" w:rsidRDefault="00483059" w:rsidP="00483059">
      <w:pPr>
        <w:spacing w:after="0"/>
        <w:jc w:val="both"/>
      </w:pPr>
      <w:r>
        <w:rPr>
          <w:b/>
          <w:bCs/>
        </w:rPr>
        <w:t xml:space="preserve">1.2 </w:t>
      </w:r>
      <w:r w:rsidR="00A236A1" w:rsidRPr="001C3794">
        <w:rPr>
          <w:b/>
          <w:bCs/>
        </w:rPr>
        <w:t>Conceptos nuevos:</w:t>
      </w:r>
      <w:r w:rsidR="00A236A1" w:rsidRPr="00A236A1">
        <w:t xml:space="preserve"> </w:t>
      </w:r>
      <w:r w:rsidR="00D87495" w:rsidRPr="00D87495">
        <w:t>Instrumentación y control: es una especialidad de la ingeniería que integra distintas ramas, destacando sistemas de control, automatización, electrónica e informática.</w:t>
      </w:r>
    </w:p>
    <w:p w14:paraId="0E4905E7" w14:textId="22742505" w:rsidR="00483059" w:rsidRDefault="00483059" w:rsidP="00483059">
      <w:pPr>
        <w:spacing w:after="0"/>
        <w:jc w:val="both"/>
      </w:pPr>
      <w:r>
        <w:tab/>
      </w:r>
    </w:p>
    <w:p w14:paraId="73DDABAF" w14:textId="172F280B" w:rsidR="00A236A1" w:rsidRDefault="00483059" w:rsidP="004255D0">
      <w:pPr>
        <w:spacing w:after="0"/>
        <w:jc w:val="both"/>
      </w:pPr>
      <w:r>
        <w:rPr>
          <w:b/>
          <w:bCs/>
        </w:rPr>
        <w:t xml:space="preserve">1.3 </w:t>
      </w:r>
      <w:r w:rsidR="00A236A1" w:rsidRPr="001B4C20">
        <w:rPr>
          <w:b/>
          <w:bCs/>
        </w:rPr>
        <w:t>Nomenclatura</w:t>
      </w:r>
      <w:r w:rsidR="003E0297">
        <w:t xml:space="preserve"> </w:t>
      </w:r>
      <w:r w:rsidRPr="00483059">
        <w:t>Si es necesario</w:t>
      </w:r>
      <w:r w:rsidR="00D87495">
        <w:t xml:space="preserve"> s</w:t>
      </w:r>
      <w:r w:rsidRPr="00483059">
        <w:t>e especifica la nomenclatura empleada en el trabajo, como las letras asignadas a las variables, abreviaturas, unidades, y cualquier otro símbolo que se utilice, para asegurar claridad y coherencia en la presentación de la información.</w:t>
      </w:r>
    </w:p>
    <w:p w14:paraId="18FA33C6" w14:textId="77777777" w:rsidR="00483059" w:rsidRDefault="00483059" w:rsidP="004255D0">
      <w:pPr>
        <w:spacing w:after="0"/>
        <w:jc w:val="both"/>
      </w:pPr>
    </w:p>
    <w:p w14:paraId="19B5679F" w14:textId="4F501997" w:rsidR="00483059" w:rsidRDefault="00483059" w:rsidP="004255D0">
      <w:pPr>
        <w:spacing w:after="0"/>
        <w:jc w:val="both"/>
        <w:rPr>
          <w:b/>
          <w:bCs/>
        </w:rPr>
      </w:pPr>
      <w:r w:rsidRPr="00483059">
        <w:rPr>
          <w:b/>
          <w:bCs/>
        </w:rPr>
        <w:drawing>
          <wp:inline distT="0" distB="0" distL="0" distR="0" wp14:anchorId="4EF28C40" wp14:editId="28CB7321">
            <wp:extent cx="5621725" cy="2914650"/>
            <wp:effectExtent l="0" t="0" r="0" b="0"/>
            <wp:docPr id="1830034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34784" name="Picture 1" descr="A screenshot of a computer&#10;&#10;Description automatically generated"/>
                    <pic:cNvPicPr/>
                  </pic:nvPicPr>
                  <pic:blipFill>
                    <a:blip r:embed="rId7"/>
                    <a:stretch>
                      <a:fillRect/>
                    </a:stretch>
                  </pic:blipFill>
                  <pic:spPr>
                    <a:xfrm>
                      <a:off x="0" y="0"/>
                      <a:ext cx="5631910" cy="2919931"/>
                    </a:xfrm>
                    <a:prstGeom prst="rect">
                      <a:avLst/>
                    </a:prstGeom>
                  </pic:spPr>
                </pic:pic>
              </a:graphicData>
            </a:graphic>
          </wp:inline>
        </w:drawing>
      </w:r>
    </w:p>
    <w:p w14:paraId="19676668" w14:textId="77777777" w:rsidR="00483059" w:rsidRDefault="00483059" w:rsidP="004255D0">
      <w:pPr>
        <w:spacing w:after="0"/>
        <w:jc w:val="both"/>
        <w:rPr>
          <w:b/>
          <w:bCs/>
        </w:rPr>
      </w:pPr>
    </w:p>
    <w:p w14:paraId="42E706E9" w14:textId="6F48C0FA" w:rsidR="003E0297" w:rsidRDefault="003E0297" w:rsidP="004255D0">
      <w:pPr>
        <w:pStyle w:val="ListParagraph"/>
        <w:numPr>
          <w:ilvl w:val="0"/>
          <w:numId w:val="3"/>
        </w:numPr>
        <w:spacing w:after="0"/>
        <w:jc w:val="both"/>
        <w:rPr>
          <w:b/>
          <w:bCs/>
        </w:rPr>
      </w:pPr>
      <w:r>
        <w:rPr>
          <w:b/>
          <w:bCs/>
        </w:rPr>
        <w:t>Teoría</w:t>
      </w:r>
    </w:p>
    <w:p w14:paraId="6CE7C197" w14:textId="12E6CAC0" w:rsidR="004255D0" w:rsidRDefault="00483059" w:rsidP="004255D0">
      <w:pPr>
        <w:spacing w:after="0"/>
        <w:jc w:val="both"/>
      </w:pPr>
      <w:r w:rsidRPr="00483059">
        <w:t>La norma ANSI-ISA-S5.1-1984 (R 1992) proporciona un sistema estandarizado de símbolos para el diseño, selección, operación y mantenimiento de sistemas de control. Esta norma es especialmente útil en campos como la química, la extracción de petróleo, la generación de energía, la climatización, la refinación de metales, así como en la creación de diagramas de sistemas de instrumentación, diagramas de lazos, diagramas lógicos, entre otros.</w:t>
      </w:r>
    </w:p>
    <w:p w14:paraId="09DF840D" w14:textId="77777777" w:rsidR="00483059" w:rsidRPr="004255D0" w:rsidRDefault="00483059" w:rsidP="004255D0">
      <w:pPr>
        <w:spacing w:after="0"/>
        <w:jc w:val="both"/>
      </w:pPr>
    </w:p>
    <w:p w14:paraId="115AA1BA" w14:textId="18CC60F6" w:rsidR="003E0297" w:rsidRDefault="003E0297" w:rsidP="004255D0">
      <w:pPr>
        <w:pStyle w:val="ListParagraph"/>
        <w:numPr>
          <w:ilvl w:val="0"/>
          <w:numId w:val="3"/>
        </w:numPr>
        <w:spacing w:after="0"/>
        <w:jc w:val="both"/>
        <w:rPr>
          <w:b/>
          <w:bCs/>
        </w:rPr>
      </w:pPr>
      <w:r>
        <w:rPr>
          <w:b/>
          <w:bCs/>
        </w:rPr>
        <w:t xml:space="preserve">Material y equipo: </w:t>
      </w:r>
    </w:p>
    <w:p w14:paraId="573B6E38" w14:textId="02372CA5" w:rsidR="003E0297" w:rsidRDefault="00483059" w:rsidP="00483059">
      <w:pPr>
        <w:spacing w:after="0"/>
        <w:jc w:val="both"/>
        <w:rPr>
          <w:lang w:val="es-MX"/>
        </w:rPr>
      </w:pPr>
      <w:r w:rsidRPr="00483059">
        <w:t xml:space="preserve">Se empleó la simbología </w:t>
      </w:r>
      <w:proofErr w:type="gramStart"/>
      <w:r w:rsidRPr="00483059">
        <w:t>ISA</w:t>
      </w:r>
      <w:proofErr w:type="gramEnd"/>
      <w:r>
        <w:t xml:space="preserve"> así como </w:t>
      </w:r>
      <w:r w:rsidRPr="00483059">
        <w:t>norma ISA 5.</w:t>
      </w:r>
      <w:r>
        <w:t>2</w:t>
      </w:r>
    </w:p>
    <w:p w14:paraId="59056889" w14:textId="77777777" w:rsidR="00483059" w:rsidRPr="00483059" w:rsidRDefault="00483059" w:rsidP="00483059">
      <w:pPr>
        <w:spacing w:after="0"/>
        <w:jc w:val="both"/>
        <w:rPr>
          <w:lang w:val="es-MX"/>
        </w:rPr>
      </w:pPr>
    </w:p>
    <w:p w14:paraId="36F502B6" w14:textId="77777777" w:rsidR="001B4C20" w:rsidRPr="001B4C20" w:rsidRDefault="003E0297" w:rsidP="004255D0">
      <w:pPr>
        <w:pStyle w:val="ListParagraph"/>
        <w:numPr>
          <w:ilvl w:val="0"/>
          <w:numId w:val="3"/>
        </w:numPr>
        <w:spacing w:after="0"/>
        <w:jc w:val="both"/>
      </w:pPr>
      <w:r w:rsidRPr="003E0297">
        <w:rPr>
          <w:b/>
          <w:bCs/>
        </w:rPr>
        <w:t>Procedimiento:</w:t>
      </w:r>
    </w:p>
    <w:p w14:paraId="30C231C0" w14:textId="43A54ED8" w:rsidR="003E0297" w:rsidRDefault="00483059" w:rsidP="00483059">
      <w:pPr>
        <w:spacing w:after="0"/>
        <w:jc w:val="both"/>
      </w:pPr>
      <w:r w:rsidRPr="00483059">
        <w:t>Se reconocieron diversos componentes de los sistemas de control.</w:t>
      </w:r>
    </w:p>
    <w:p w14:paraId="65ED0504" w14:textId="77777777" w:rsidR="00483059" w:rsidRPr="00483059" w:rsidRDefault="00483059" w:rsidP="00483059">
      <w:pPr>
        <w:spacing w:after="0"/>
        <w:jc w:val="both"/>
        <w:rPr>
          <w:b/>
          <w:bCs/>
        </w:rPr>
      </w:pPr>
    </w:p>
    <w:p w14:paraId="4CE82B58" w14:textId="77777777" w:rsidR="001B4C20" w:rsidRDefault="003E0297" w:rsidP="004255D0">
      <w:pPr>
        <w:pStyle w:val="ListParagraph"/>
        <w:numPr>
          <w:ilvl w:val="0"/>
          <w:numId w:val="3"/>
        </w:numPr>
        <w:spacing w:after="0"/>
        <w:jc w:val="both"/>
      </w:pPr>
      <w:r w:rsidRPr="003E0297">
        <w:rPr>
          <w:b/>
          <w:bCs/>
        </w:rPr>
        <w:lastRenderedPageBreak/>
        <w:t>Resultados:</w:t>
      </w:r>
      <w:r w:rsidRPr="003E0297">
        <w:t xml:space="preserve"> </w:t>
      </w:r>
    </w:p>
    <w:p w14:paraId="6DE75338" w14:textId="2960B966" w:rsidR="001B4C20" w:rsidRDefault="00483059" w:rsidP="004255D0">
      <w:pPr>
        <w:pStyle w:val="ListParagraph"/>
        <w:spacing w:after="0"/>
        <w:jc w:val="both"/>
      </w:pPr>
      <w:r w:rsidRPr="00483059">
        <w:drawing>
          <wp:inline distT="0" distB="0" distL="0" distR="0" wp14:anchorId="7EB55857" wp14:editId="0E0AFD17">
            <wp:extent cx="4686954" cy="2762636"/>
            <wp:effectExtent l="0" t="0" r="0" b="0"/>
            <wp:docPr id="1202889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89269" name=""/>
                    <pic:cNvPicPr/>
                  </pic:nvPicPr>
                  <pic:blipFill>
                    <a:blip r:embed="rId8"/>
                    <a:stretch>
                      <a:fillRect/>
                    </a:stretch>
                  </pic:blipFill>
                  <pic:spPr>
                    <a:xfrm>
                      <a:off x="0" y="0"/>
                      <a:ext cx="4686954" cy="2762636"/>
                    </a:xfrm>
                    <a:prstGeom prst="rect">
                      <a:avLst/>
                    </a:prstGeom>
                  </pic:spPr>
                </pic:pic>
              </a:graphicData>
            </a:graphic>
          </wp:inline>
        </w:drawing>
      </w:r>
    </w:p>
    <w:p w14:paraId="6B5C5271" w14:textId="45152F7F" w:rsidR="00D87495" w:rsidRDefault="00D87495" w:rsidP="004255D0">
      <w:pPr>
        <w:pStyle w:val="ListParagraph"/>
        <w:spacing w:after="0"/>
        <w:jc w:val="both"/>
      </w:pPr>
      <w:r w:rsidRPr="00D87495">
        <w:drawing>
          <wp:inline distT="0" distB="0" distL="0" distR="0" wp14:anchorId="58CBFDF7" wp14:editId="3E652732">
            <wp:extent cx="5400040" cy="4273550"/>
            <wp:effectExtent l="0" t="0" r="0" b="0"/>
            <wp:docPr id="191441968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19688" name="Picture 1" descr="A diagram of a machine&#10;&#10;Description automatically generated"/>
                    <pic:cNvPicPr/>
                  </pic:nvPicPr>
                  <pic:blipFill>
                    <a:blip r:embed="rId9"/>
                    <a:stretch>
                      <a:fillRect/>
                    </a:stretch>
                  </pic:blipFill>
                  <pic:spPr>
                    <a:xfrm>
                      <a:off x="0" y="0"/>
                      <a:ext cx="5400040" cy="4273550"/>
                    </a:xfrm>
                    <a:prstGeom prst="rect">
                      <a:avLst/>
                    </a:prstGeom>
                  </pic:spPr>
                </pic:pic>
              </a:graphicData>
            </a:graphic>
          </wp:inline>
        </w:drawing>
      </w:r>
    </w:p>
    <w:p w14:paraId="39787D64" w14:textId="3467C348" w:rsidR="00D87495" w:rsidRDefault="00D87495" w:rsidP="004255D0">
      <w:pPr>
        <w:pStyle w:val="ListParagraph"/>
        <w:spacing w:after="0"/>
        <w:jc w:val="both"/>
      </w:pPr>
      <w:r w:rsidRPr="00D87495">
        <w:lastRenderedPageBreak/>
        <w:drawing>
          <wp:inline distT="0" distB="0" distL="0" distR="0" wp14:anchorId="344D3B65" wp14:editId="11EC6191">
            <wp:extent cx="3677163" cy="6230219"/>
            <wp:effectExtent l="0" t="0" r="0" b="0"/>
            <wp:docPr id="1673954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54036" name=""/>
                    <pic:cNvPicPr/>
                  </pic:nvPicPr>
                  <pic:blipFill>
                    <a:blip r:embed="rId10"/>
                    <a:stretch>
                      <a:fillRect/>
                    </a:stretch>
                  </pic:blipFill>
                  <pic:spPr>
                    <a:xfrm>
                      <a:off x="0" y="0"/>
                      <a:ext cx="3677163" cy="6230219"/>
                    </a:xfrm>
                    <a:prstGeom prst="rect">
                      <a:avLst/>
                    </a:prstGeom>
                  </pic:spPr>
                </pic:pic>
              </a:graphicData>
            </a:graphic>
          </wp:inline>
        </w:drawing>
      </w:r>
      <w:r>
        <w:t>\</w:t>
      </w:r>
    </w:p>
    <w:p w14:paraId="2E3FEA4A" w14:textId="77777777" w:rsidR="00D87495" w:rsidRDefault="00D87495" w:rsidP="004255D0">
      <w:pPr>
        <w:pStyle w:val="ListParagraph"/>
        <w:spacing w:after="0"/>
        <w:jc w:val="both"/>
      </w:pPr>
    </w:p>
    <w:p w14:paraId="36DF3A17" w14:textId="77777777" w:rsidR="004255D0" w:rsidRDefault="001B4C20" w:rsidP="004255D0">
      <w:pPr>
        <w:pStyle w:val="ListParagraph"/>
        <w:numPr>
          <w:ilvl w:val="0"/>
          <w:numId w:val="3"/>
        </w:numPr>
        <w:spacing w:after="0"/>
        <w:jc w:val="both"/>
        <w:rPr>
          <w:b/>
          <w:bCs/>
        </w:rPr>
      </w:pPr>
      <w:r w:rsidRPr="001B4C20">
        <w:rPr>
          <w:b/>
          <w:bCs/>
        </w:rPr>
        <w:t xml:space="preserve">Conclusiones: </w:t>
      </w:r>
    </w:p>
    <w:p w14:paraId="5DAEF1F6" w14:textId="2AC4B11E" w:rsidR="00D87495" w:rsidRPr="00D87495" w:rsidRDefault="00D87495" w:rsidP="00D87495">
      <w:pPr>
        <w:spacing w:after="0"/>
        <w:jc w:val="both"/>
        <w:rPr>
          <w:lang w:val="es-MX"/>
        </w:rPr>
      </w:pPr>
      <w:r w:rsidRPr="00D87495">
        <w:rPr>
          <w:lang w:val="es-MX"/>
        </w:rPr>
        <w:t>Aprendimos a reconocer los diversos símbolos, sus aplicaciones específicas y los distintos tipos, entendiendo cómo cada uno se usa en diferentes contextos dentro de los sistemas de control.</w:t>
      </w:r>
    </w:p>
    <w:p w14:paraId="12A6C1E2" w14:textId="77777777" w:rsidR="00D87495" w:rsidRPr="00D87495" w:rsidRDefault="00D87495" w:rsidP="00D87495">
      <w:pPr>
        <w:spacing w:after="0"/>
        <w:jc w:val="both"/>
        <w:rPr>
          <w:b/>
          <w:bCs/>
          <w:lang w:val="es-MX"/>
        </w:rPr>
      </w:pPr>
    </w:p>
    <w:p w14:paraId="003A6CCC" w14:textId="240149CC" w:rsidR="004255D0" w:rsidRPr="004255D0" w:rsidRDefault="003E0297" w:rsidP="004255D0">
      <w:pPr>
        <w:pStyle w:val="ListParagraph"/>
        <w:numPr>
          <w:ilvl w:val="0"/>
          <w:numId w:val="3"/>
        </w:numPr>
        <w:spacing w:after="0"/>
        <w:jc w:val="both"/>
      </w:pPr>
      <w:r w:rsidRPr="001B4C20">
        <w:rPr>
          <w:b/>
          <w:bCs/>
        </w:rPr>
        <w:t>A</w:t>
      </w:r>
      <w:r w:rsidR="004255D0">
        <w:rPr>
          <w:b/>
          <w:bCs/>
        </w:rPr>
        <w:t>péndice</w:t>
      </w:r>
      <w:r w:rsidRPr="001B4C20">
        <w:rPr>
          <w:b/>
          <w:bCs/>
        </w:rPr>
        <w:t xml:space="preserve">: </w:t>
      </w:r>
    </w:p>
    <w:p w14:paraId="6494B2E5" w14:textId="112EA7ED" w:rsidR="001B4C20" w:rsidRDefault="00D87495" w:rsidP="00D87495">
      <w:pPr>
        <w:spacing w:after="0"/>
        <w:jc w:val="both"/>
      </w:pPr>
      <w:r w:rsidRPr="00D87495">
        <w:t>No se realizó ningún calculo.</w:t>
      </w:r>
    </w:p>
    <w:p w14:paraId="2E17DD62" w14:textId="77777777" w:rsidR="001B4C20" w:rsidRPr="001B4C20" w:rsidRDefault="001B4C20" w:rsidP="004255D0">
      <w:pPr>
        <w:pStyle w:val="ListParagraph"/>
        <w:spacing w:after="0"/>
        <w:jc w:val="both"/>
      </w:pPr>
    </w:p>
    <w:p w14:paraId="42013204" w14:textId="77777777" w:rsidR="004255D0" w:rsidRPr="004255D0" w:rsidRDefault="001B4C20" w:rsidP="004255D0">
      <w:pPr>
        <w:pStyle w:val="ListParagraph"/>
        <w:numPr>
          <w:ilvl w:val="0"/>
          <w:numId w:val="3"/>
        </w:numPr>
        <w:spacing w:after="0"/>
        <w:jc w:val="both"/>
        <w:rPr>
          <w:b/>
          <w:bCs/>
        </w:rPr>
      </w:pPr>
      <w:r>
        <w:rPr>
          <w:b/>
          <w:bCs/>
        </w:rPr>
        <w:t>Bibliografía:</w:t>
      </w:r>
      <w:r>
        <w:t xml:space="preserve"> </w:t>
      </w:r>
    </w:p>
    <w:p w14:paraId="394BC374" w14:textId="425880F0" w:rsidR="003E0297" w:rsidRPr="004255D0" w:rsidRDefault="00D87495" w:rsidP="00D87495">
      <w:pPr>
        <w:spacing w:after="0"/>
        <w:jc w:val="both"/>
        <w:rPr>
          <w:b/>
          <w:bCs/>
        </w:rPr>
      </w:pPr>
      <w:r w:rsidRPr="00D87495">
        <w:t>La norma ANSI-ISA-S5.1-1984 (R 1992)</w:t>
      </w:r>
    </w:p>
    <w:sectPr w:rsidR="003E0297" w:rsidRPr="004255D0" w:rsidSect="004255D0">
      <w:headerReference w:type="default" r:id="rId11"/>
      <w:pgSz w:w="11906" w:h="16838"/>
      <w:pgMar w:top="1417" w:right="1701" w:bottom="1417" w:left="170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4362E" w14:textId="77777777" w:rsidR="00011ADA" w:rsidRDefault="00011ADA" w:rsidP="005E0585">
      <w:pPr>
        <w:spacing w:after="0" w:line="240" w:lineRule="auto"/>
      </w:pPr>
      <w:r>
        <w:separator/>
      </w:r>
    </w:p>
  </w:endnote>
  <w:endnote w:type="continuationSeparator" w:id="0">
    <w:p w14:paraId="1A048636" w14:textId="77777777" w:rsidR="00011ADA" w:rsidRDefault="00011ADA" w:rsidP="005E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D7283" w14:textId="77777777" w:rsidR="00011ADA" w:rsidRDefault="00011ADA" w:rsidP="005E0585">
      <w:pPr>
        <w:spacing w:after="0" w:line="240" w:lineRule="auto"/>
      </w:pPr>
      <w:r>
        <w:separator/>
      </w:r>
    </w:p>
  </w:footnote>
  <w:footnote w:type="continuationSeparator" w:id="0">
    <w:p w14:paraId="62F20A96" w14:textId="77777777" w:rsidR="00011ADA" w:rsidRDefault="00011ADA" w:rsidP="005E0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04A7B" w14:textId="06FAEEEF" w:rsidR="005E0585" w:rsidRPr="004255D0" w:rsidRDefault="005E0585" w:rsidP="005E0585">
    <w:pPr>
      <w:pStyle w:val="Header"/>
      <w:jc w:val="right"/>
      <w:rPr>
        <w:sz w:val="20"/>
        <w:szCs w:val="20"/>
      </w:rPr>
    </w:pPr>
    <w:r w:rsidRPr="004255D0">
      <w:rPr>
        <w:noProof/>
        <w:sz w:val="20"/>
        <w:szCs w:val="20"/>
        <w:lang w:val="es-MX" w:eastAsia="es-MX"/>
      </w:rPr>
      <w:drawing>
        <wp:anchor distT="0" distB="0" distL="114300" distR="114300" simplePos="0" relativeHeight="251659264" behindDoc="1" locked="0" layoutInCell="1" allowOverlap="1" wp14:anchorId="50F384C7" wp14:editId="5E735E1F">
          <wp:simplePos x="0" y="0"/>
          <wp:positionH relativeFrom="margin">
            <wp:posOffset>-682625</wp:posOffset>
          </wp:positionH>
          <wp:positionV relativeFrom="margin">
            <wp:posOffset>-734695</wp:posOffset>
          </wp:positionV>
          <wp:extent cx="1447800" cy="586517"/>
          <wp:effectExtent l="0" t="0" r="0" b="0"/>
          <wp:wrapNone/>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ls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7800" cy="586517"/>
                  </a:xfrm>
                  <a:prstGeom prst="rect">
                    <a:avLst/>
                  </a:prstGeom>
                </pic:spPr>
              </pic:pic>
            </a:graphicData>
          </a:graphic>
          <wp14:sizeRelH relativeFrom="margin">
            <wp14:pctWidth>0</wp14:pctWidth>
          </wp14:sizeRelH>
          <wp14:sizeRelV relativeFrom="margin">
            <wp14:pctHeight>0</wp14:pctHeight>
          </wp14:sizeRelV>
        </wp:anchor>
      </w:drawing>
    </w:r>
    <w:r w:rsidRPr="004255D0">
      <w:rPr>
        <w:sz w:val="20"/>
        <w:szCs w:val="20"/>
      </w:rPr>
      <w:t>Instrumentación y Control</w:t>
    </w:r>
  </w:p>
  <w:p w14:paraId="2B2B7440" w14:textId="312986E4" w:rsidR="005E0585" w:rsidRPr="004255D0" w:rsidRDefault="005E0585" w:rsidP="005E0585">
    <w:pPr>
      <w:pStyle w:val="Header"/>
      <w:jc w:val="right"/>
      <w:rPr>
        <w:sz w:val="20"/>
        <w:szCs w:val="20"/>
      </w:rPr>
    </w:pPr>
    <w:r w:rsidRPr="004255D0">
      <w:rPr>
        <w:sz w:val="20"/>
        <w:szCs w:val="20"/>
      </w:rPr>
      <w:t>Semestre Agosto-Diciembre 2024</w:t>
    </w:r>
  </w:p>
  <w:p w14:paraId="687ECDAD" w14:textId="57A7B0C9" w:rsidR="00A236A1" w:rsidRPr="004255D0" w:rsidRDefault="00817FF4" w:rsidP="005E0585">
    <w:pPr>
      <w:pStyle w:val="Header"/>
      <w:jc w:val="right"/>
      <w:rPr>
        <w:sz w:val="20"/>
        <w:szCs w:val="20"/>
      </w:rPr>
    </w:pPr>
    <w:r>
      <w:rPr>
        <w:sz w:val="20"/>
        <w:szCs w:val="20"/>
      </w:rPr>
      <w:t>Jorge Parra Hidalgo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45FFA"/>
    <w:multiLevelType w:val="multilevel"/>
    <w:tmpl w:val="34C6E850"/>
    <w:lvl w:ilvl="0">
      <w:start w:val="1"/>
      <w:numFmt w:val="decimal"/>
      <w:lvlText w:val="%1."/>
      <w:lvlJc w:val="left"/>
      <w:pPr>
        <w:ind w:left="720" w:hanging="360"/>
      </w:pPr>
      <w:rPr>
        <w:rFonts w:hint="default"/>
        <w:b/>
        <w:bCs/>
      </w:rPr>
    </w:lvl>
    <w:lvl w:ilvl="1">
      <w:start w:val="1"/>
      <w:numFmt w:val="decimal"/>
      <w:isLgl/>
      <w:lvlText w:val="%1.%2"/>
      <w:lvlJc w:val="left"/>
      <w:pPr>
        <w:ind w:left="45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3D506439"/>
    <w:multiLevelType w:val="hybridMultilevel"/>
    <w:tmpl w:val="4FE8FD80"/>
    <w:lvl w:ilvl="0" w:tplc="EFAE779E">
      <w:start w:val="1"/>
      <w:numFmt w:val="upperRoman"/>
      <w:lvlText w:val="%1."/>
      <w:lvlJc w:val="left"/>
      <w:pPr>
        <w:ind w:left="1080" w:hanging="72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49492998"/>
    <w:multiLevelType w:val="hybridMultilevel"/>
    <w:tmpl w:val="B89CB346"/>
    <w:lvl w:ilvl="0" w:tplc="580A0017">
      <w:start w:val="1"/>
      <w:numFmt w:val="lowerLetter"/>
      <w:lvlText w:val="%1)"/>
      <w:lvlJc w:val="left"/>
      <w:pPr>
        <w:ind w:left="450" w:hanging="360"/>
      </w:pPr>
      <w:rPr>
        <w:rFonts w:hint="default"/>
      </w:rPr>
    </w:lvl>
    <w:lvl w:ilvl="1" w:tplc="580A0019" w:tentative="1">
      <w:start w:val="1"/>
      <w:numFmt w:val="lowerLetter"/>
      <w:lvlText w:val="%2."/>
      <w:lvlJc w:val="left"/>
      <w:pPr>
        <w:ind w:left="1170" w:hanging="360"/>
      </w:pPr>
    </w:lvl>
    <w:lvl w:ilvl="2" w:tplc="580A001B" w:tentative="1">
      <w:start w:val="1"/>
      <w:numFmt w:val="lowerRoman"/>
      <w:lvlText w:val="%3."/>
      <w:lvlJc w:val="right"/>
      <w:pPr>
        <w:ind w:left="1890" w:hanging="180"/>
      </w:pPr>
    </w:lvl>
    <w:lvl w:ilvl="3" w:tplc="580A000F" w:tentative="1">
      <w:start w:val="1"/>
      <w:numFmt w:val="decimal"/>
      <w:lvlText w:val="%4."/>
      <w:lvlJc w:val="left"/>
      <w:pPr>
        <w:ind w:left="2610" w:hanging="360"/>
      </w:pPr>
    </w:lvl>
    <w:lvl w:ilvl="4" w:tplc="580A0019" w:tentative="1">
      <w:start w:val="1"/>
      <w:numFmt w:val="lowerLetter"/>
      <w:lvlText w:val="%5."/>
      <w:lvlJc w:val="left"/>
      <w:pPr>
        <w:ind w:left="3330" w:hanging="360"/>
      </w:pPr>
    </w:lvl>
    <w:lvl w:ilvl="5" w:tplc="580A001B" w:tentative="1">
      <w:start w:val="1"/>
      <w:numFmt w:val="lowerRoman"/>
      <w:lvlText w:val="%6."/>
      <w:lvlJc w:val="right"/>
      <w:pPr>
        <w:ind w:left="4050" w:hanging="180"/>
      </w:pPr>
    </w:lvl>
    <w:lvl w:ilvl="6" w:tplc="580A000F" w:tentative="1">
      <w:start w:val="1"/>
      <w:numFmt w:val="decimal"/>
      <w:lvlText w:val="%7."/>
      <w:lvlJc w:val="left"/>
      <w:pPr>
        <w:ind w:left="4770" w:hanging="360"/>
      </w:pPr>
    </w:lvl>
    <w:lvl w:ilvl="7" w:tplc="580A0019" w:tentative="1">
      <w:start w:val="1"/>
      <w:numFmt w:val="lowerLetter"/>
      <w:lvlText w:val="%8."/>
      <w:lvlJc w:val="left"/>
      <w:pPr>
        <w:ind w:left="5490" w:hanging="360"/>
      </w:pPr>
    </w:lvl>
    <w:lvl w:ilvl="8" w:tplc="580A001B" w:tentative="1">
      <w:start w:val="1"/>
      <w:numFmt w:val="lowerRoman"/>
      <w:lvlText w:val="%9."/>
      <w:lvlJc w:val="right"/>
      <w:pPr>
        <w:ind w:left="6210" w:hanging="180"/>
      </w:pPr>
    </w:lvl>
  </w:abstractNum>
  <w:num w:numId="1" w16cid:durableId="1276131504">
    <w:abstractNumId w:val="1"/>
  </w:num>
  <w:num w:numId="2" w16cid:durableId="2125999392">
    <w:abstractNumId w:val="2"/>
  </w:num>
  <w:num w:numId="3" w16cid:durableId="1566530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85"/>
    <w:rsid w:val="00011ADA"/>
    <w:rsid w:val="000F4697"/>
    <w:rsid w:val="001B4C20"/>
    <w:rsid w:val="001C2053"/>
    <w:rsid w:val="001C3794"/>
    <w:rsid w:val="001D1F3D"/>
    <w:rsid w:val="0026447C"/>
    <w:rsid w:val="003E0297"/>
    <w:rsid w:val="004255D0"/>
    <w:rsid w:val="0045165D"/>
    <w:rsid w:val="0046084C"/>
    <w:rsid w:val="00483059"/>
    <w:rsid w:val="004F75F7"/>
    <w:rsid w:val="005E0585"/>
    <w:rsid w:val="007736AE"/>
    <w:rsid w:val="00817FF4"/>
    <w:rsid w:val="008A6920"/>
    <w:rsid w:val="008B12AE"/>
    <w:rsid w:val="008E6734"/>
    <w:rsid w:val="00966FD0"/>
    <w:rsid w:val="00A236A1"/>
    <w:rsid w:val="00D1269B"/>
    <w:rsid w:val="00D14199"/>
    <w:rsid w:val="00D87495"/>
    <w:rsid w:val="00F438A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2F88EC"/>
  <w15:chartTrackingRefBased/>
  <w15:docId w15:val="{92F2395B-B0B2-4F1A-AF86-50E8C061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5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5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5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5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5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5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5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5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5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5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5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5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5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5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585"/>
    <w:rPr>
      <w:rFonts w:eastAsiaTheme="majorEastAsia" w:cstheme="majorBidi"/>
      <w:color w:val="272727" w:themeColor="text1" w:themeTint="D8"/>
    </w:rPr>
  </w:style>
  <w:style w:type="paragraph" w:styleId="Title">
    <w:name w:val="Title"/>
    <w:basedOn w:val="Normal"/>
    <w:next w:val="Normal"/>
    <w:link w:val="TitleChar"/>
    <w:uiPriority w:val="10"/>
    <w:qFormat/>
    <w:rsid w:val="005E0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5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5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585"/>
    <w:pPr>
      <w:spacing w:before="160"/>
      <w:jc w:val="center"/>
    </w:pPr>
    <w:rPr>
      <w:i/>
      <w:iCs/>
      <w:color w:val="404040" w:themeColor="text1" w:themeTint="BF"/>
    </w:rPr>
  </w:style>
  <w:style w:type="character" w:customStyle="1" w:styleId="QuoteChar">
    <w:name w:val="Quote Char"/>
    <w:basedOn w:val="DefaultParagraphFont"/>
    <w:link w:val="Quote"/>
    <w:uiPriority w:val="29"/>
    <w:rsid w:val="005E0585"/>
    <w:rPr>
      <w:i/>
      <w:iCs/>
      <w:color w:val="404040" w:themeColor="text1" w:themeTint="BF"/>
    </w:rPr>
  </w:style>
  <w:style w:type="paragraph" w:styleId="ListParagraph">
    <w:name w:val="List Paragraph"/>
    <w:basedOn w:val="Normal"/>
    <w:uiPriority w:val="34"/>
    <w:qFormat/>
    <w:rsid w:val="005E0585"/>
    <w:pPr>
      <w:ind w:left="720"/>
      <w:contextualSpacing/>
    </w:pPr>
  </w:style>
  <w:style w:type="character" w:styleId="IntenseEmphasis">
    <w:name w:val="Intense Emphasis"/>
    <w:basedOn w:val="DefaultParagraphFont"/>
    <w:uiPriority w:val="21"/>
    <w:qFormat/>
    <w:rsid w:val="005E0585"/>
    <w:rPr>
      <w:i/>
      <w:iCs/>
      <w:color w:val="0F4761" w:themeColor="accent1" w:themeShade="BF"/>
    </w:rPr>
  </w:style>
  <w:style w:type="paragraph" w:styleId="IntenseQuote">
    <w:name w:val="Intense Quote"/>
    <w:basedOn w:val="Normal"/>
    <w:next w:val="Normal"/>
    <w:link w:val="IntenseQuoteChar"/>
    <w:uiPriority w:val="30"/>
    <w:qFormat/>
    <w:rsid w:val="005E05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585"/>
    <w:rPr>
      <w:i/>
      <w:iCs/>
      <w:color w:val="0F4761" w:themeColor="accent1" w:themeShade="BF"/>
    </w:rPr>
  </w:style>
  <w:style w:type="character" w:styleId="IntenseReference">
    <w:name w:val="Intense Reference"/>
    <w:basedOn w:val="DefaultParagraphFont"/>
    <w:uiPriority w:val="32"/>
    <w:qFormat/>
    <w:rsid w:val="005E0585"/>
    <w:rPr>
      <w:b/>
      <w:bCs/>
      <w:smallCaps/>
      <w:color w:val="0F4761" w:themeColor="accent1" w:themeShade="BF"/>
      <w:spacing w:val="5"/>
    </w:rPr>
  </w:style>
  <w:style w:type="paragraph" w:styleId="Header">
    <w:name w:val="header"/>
    <w:basedOn w:val="Normal"/>
    <w:link w:val="HeaderChar"/>
    <w:uiPriority w:val="99"/>
    <w:unhideWhenUsed/>
    <w:rsid w:val="005E0585"/>
    <w:pPr>
      <w:tabs>
        <w:tab w:val="center" w:pos="4252"/>
        <w:tab w:val="right" w:pos="8504"/>
      </w:tabs>
      <w:spacing w:after="0" w:line="240" w:lineRule="auto"/>
    </w:pPr>
  </w:style>
  <w:style w:type="character" w:customStyle="1" w:styleId="HeaderChar">
    <w:name w:val="Header Char"/>
    <w:basedOn w:val="DefaultParagraphFont"/>
    <w:link w:val="Header"/>
    <w:uiPriority w:val="99"/>
    <w:rsid w:val="005E0585"/>
  </w:style>
  <w:style w:type="paragraph" w:styleId="Footer">
    <w:name w:val="footer"/>
    <w:basedOn w:val="Normal"/>
    <w:link w:val="FooterChar"/>
    <w:uiPriority w:val="99"/>
    <w:unhideWhenUsed/>
    <w:rsid w:val="005E0585"/>
    <w:pPr>
      <w:tabs>
        <w:tab w:val="center" w:pos="4252"/>
        <w:tab w:val="right" w:pos="8504"/>
      </w:tabs>
      <w:spacing w:after="0" w:line="240" w:lineRule="auto"/>
    </w:pPr>
  </w:style>
  <w:style w:type="character" w:customStyle="1" w:styleId="FooterChar">
    <w:name w:val="Footer Char"/>
    <w:basedOn w:val="DefaultParagraphFont"/>
    <w:link w:val="Footer"/>
    <w:uiPriority w:val="99"/>
    <w:rsid w:val="005E0585"/>
  </w:style>
  <w:style w:type="paragraph" w:styleId="NormalWeb">
    <w:name w:val="Normal (Web)"/>
    <w:basedOn w:val="Normal"/>
    <w:uiPriority w:val="99"/>
    <w:semiHidden/>
    <w:unhideWhenUsed/>
    <w:rsid w:val="0046084C"/>
    <w:rPr>
      <w:rFonts w:ascii="Times New Roman" w:hAnsi="Times New Roman" w:cs="Times New Roman"/>
      <w:sz w:val="24"/>
      <w:szCs w:val="24"/>
    </w:rPr>
  </w:style>
  <w:style w:type="character" w:styleId="Hyperlink">
    <w:name w:val="Hyperlink"/>
    <w:basedOn w:val="DefaultParagraphFont"/>
    <w:uiPriority w:val="99"/>
    <w:unhideWhenUsed/>
    <w:rsid w:val="00483059"/>
    <w:rPr>
      <w:color w:val="467886" w:themeColor="hyperlink"/>
      <w:u w:val="single"/>
    </w:rPr>
  </w:style>
  <w:style w:type="character" w:styleId="UnresolvedMention">
    <w:name w:val="Unresolved Mention"/>
    <w:basedOn w:val="DefaultParagraphFont"/>
    <w:uiPriority w:val="99"/>
    <w:semiHidden/>
    <w:unhideWhenUsed/>
    <w:rsid w:val="00483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92634">
      <w:bodyDiv w:val="1"/>
      <w:marLeft w:val="0"/>
      <w:marRight w:val="0"/>
      <w:marTop w:val="0"/>
      <w:marBottom w:val="0"/>
      <w:divBdr>
        <w:top w:val="none" w:sz="0" w:space="0" w:color="auto"/>
        <w:left w:val="none" w:sz="0" w:space="0" w:color="auto"/>
        <w:bottom w:val="none" w:sz="0" w:space="0" w:color="auto"/>
        <w:right w:val="none" w:sz="0" w:space="0" w:color="auto"/>
      </w:divBdr>
      <w:divsChild>
        <w:div w:id="102725894">
          <w:marLeft w:val="0"/>
          <w:marRight w:val="0"/>
          <w:marTop w:val="0"/>
          <w:marBottom w:val="0"/>
          <w:divBdr>
            <w:top w:val="none" w:sz="0" w:space="0" w:color="auto"/>
            <w:left w:val="none" w:sz="0" w:space="0" w:color="auto"/>
            <w:bottom w:val="none" w:sz="0" w:space="0" w:color="auto"/>
            <w:right w:val="none" w:sz="0" w:space="0" w:color="auto"/>
          </w:divBdr>
          <w:divsChild>
            <w:div w:id="1948265899">
              <w:marLeft w:val="0"/>
              <w:marRight w:val="0"/>
              <w:marTop w:val="0"/>
              <w:marBottom w:val="0"/>
              <w:divBdr>
                <w:top w:val="none" w:sz="0" w:space="0" w:color="auto"/>
                <w:left w:val="none" w:sz="0" w:space="0" w:color="auto"/>
                <w:bottom w:val="none" w:sz="0" w:space="0" w:color="auto"/>
                <w:right w:val="none" w:sz="0" w:space="0" w:color="auto"/>
              </w:divBdr>
              <w:divsChild>
                <w:div w:id="712197341">
                  <w:marLeft w:val="0"/>
                  <w:marRight w:val="0"/>
                  <w:marTop w:val="0"/>
                  <w:marBottom w:val="0"/>
                  <w:divBdr>
                    <w:top w:val="none" w:sz="0" w:space="0" w:color="auto"/>
                    <w:left w:val="none" w:sz="0" w:space="0" w:color="auto"/>
                    <w:bottom w:val="none" w:sz="0" w:space="0" w:color="auto"/>
                    <w:right w:val="none" w:sz="0" w:space="0" w:color="auto"/>
                  </w:divBdr>
                  <w:divsChild>
                    <w:div w:id="320735714">
                      <w:marLeft w:val="0"/>
                      <w:marRight w:val="0"/>
                      <w:marTop w:val="0"/>
                      <w:marBottom w:val="0"/>
                      <w:divBdr>
                        <w:top w:val="none" w:sz="0" w:space="0" w:color="auto"/>
                        <w:left w:val="none" w:sz="0" w:space="0" w:color="auto"/>
                        <w:bottom w:val="none" w:sz="0" w:space="0" w:color="auto"/>
                        <w:right w:val="none" w:sz="0" w:space="0" w:color="auto"/>
                      </w:divBdr>
                      <w:divsChild>
                        <w:div w:id="1660110269">
                          <w:marLeft w:val="0"/>
                          <w:marRight w:val="0"/>
                          <w:marTop w:val="0"/>
                          <w:marBottom w:val="0"/>
                          <w:divBdr>
                            <w:top w:val="none" w:sz="0" w:space="0" w:color="auto"/>
                            <w:left w:val="none" w:sz="0" w:space="0" w:color="auto"/>
                            <w:bottom w:val="none" w:sz="0" w:space="0" w:color="auto"/>
                            <w:right w:val="none" w:sz="0" w:space="0" w:color="auto"/>
                          </w:divBdr>
                          <w:divsChild>
                            <w:div w:id="6713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166652">
      <w:bodyDiv w:val="1"/>
      <w:marLeft w:val="0"/>
      <w:marRight w:val="0"/>
      <w:marTop w:val="0"/>
      <w:marBottom w:val="0"/>
      <w:divBdr>
        <w:top w:val="none" w:sz="0" w:space="0" w:color="auto"/>
        <w:left w:val="none" w:sz="0" w:space="0" w:color="auto"/>
        <w:bottom w:val="none" w:sz="0" w:space="0" w:color="auto"/>
        <w:right w:val="none" w:sz="0" w:space="0" w:color="auto"/>
      </w:divBdr>
      <w:divsChild>
        <w:div w:id="359401239">
          <w:marLeft w:val="0"/>
          <w:marRight w:val="0"/>
          <w:marTop w:val="0"/>
          <w:marBottom w:val="0"/>
          <w:divBdr>
            <w:top w:val="none" w:sz="0" w:space="0" w:color="auto"/>
            <w:left w:val="none" w:sz="0" w:space="0" w:color="auto"/>
            <w:bottom w:val="none" w:sz="0" w:space="0" w:color="auto"/>
            <w:right w:val="none" w:sz="0" w:space="0" w:color="auto"/>
          </w:divBdr>
          <w:divsChild>
            <w:div w:id="1380546422">
              <w:marLeft w:val="0"/>
              <w:marRight w:val="0"/>
              <w:marTop w:val="0"/>
              <w:marBottom w:val="0"/>
              <w:divBdr>
                <w:top w:val="none" w:sz="0" w:space="0" w:color="auto"/>
                <w:left w:val="none" w:sz="0" w:space="0" w:color="auto"/>
                <w:bottom w:val="none" w:sz="0" w:space="0" w:color="auto"/>
                <w:right w:val="none" w:sz="0" w:space="0" w:color="auto"/>
              </w:divBdr>
              <w:divsChild>
                <w:div w:id="1175847755">
                  <w:marLeft w:val="0"/>
                  <w:marRight w:val="0"/>
                  <w:marTop w:val="0"/>
                  <w:marBottom w:val="0"/>
                  <w:divBdr>
                    <w:top w:val="none" w:sz="0" w:space="0" w:color="auto"/>
                    <w:left w:val="none" w:sz="0" w:space="0" w:color="auto"/>
                    <w:bottom w:val="none" w:sz="0" w:space="0" w:color="auto"/>
                    <w:right w:val="none" w:sz="0" w:space="0" w:color="auto"/>
                  </w:divBdr>
                  <w:divsChild>
                    <w:div w:id="153764880">
                      <w:marLeft w:val="0"/>
                      <w:marRight w:val="0"/>
                      <w:marTop w:val="0"/>
                      <w:marBottom w:val="0"/>
                      <w:divBdr>
                        <w:top w:val="none" w:sz="0" w:space="0" w:color="auto"/>
                        <w:left w:val="none" w:sz="0" w:space="0" w:color="auto"/>
                        <w:bottom w:val="none" w:sz="0" w:space="0" w:color="auto"/>
                        <w:right w:val="none" w:sz="0" w:space="0" w:color="auto"/>
                      </w:divBdr>
                      <w:divsChild>
                        <w:div w:id="443118931">
                          <w:marLeft w:val="0"/>
                          <w:marRight w:val="0"/>
                          <w:marTop w:val="0"/>
                          <w:marBottom w:val="0"/>
                          <w:divBdr>
                            <w:top w:val="none" w:sz="0" w:space="0" w:color="auto"/>
                            <w:left w:val="none" w:sz="0" w:space="0" w:color="auto"/>
                            <w:bottom w:val="none" w:sz="0" w:space="0" w:color="auto"/>
                            <w:right w:val="none" w:sz="0" w:space="0" w:color="auto"/>
                          </w:divBdr>
                          <w:divsChild>
                            <w:div w:id="12294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390521">
      <w:bodyDiv w:val="1"/>
      <w:marLeft w:val="0"/>
      <w:marRight w:val="0"/>
      <w:marTop w:val="0"/>
      <w:marBottom w:val="0"/>
      <w:divBdr>
        <w:top w:val="none" w:sz="0" w:space="0" w:color="auto"/>
        <w:left w:val="none" w:sz="0" w:space="0" w:color="auto"/>
        <w:bottom w:val="none" w:sz="0" w:space="0" w:color="auto"/>
        <w:right w:val="none" w:sz="0" w:space="0" w:color="auto"/>
      </w:divBdr>
      <w:divsChild>
        <w:div w:id="662513440">
          <w:marLeft w:val="0"/>
          <w:marRight w:val="0"/>
          <w:marTop w:val="0"/>
          <w:marBottom w:val="0"/>
          <w:divBdr>
            <w:top w:val="none" w:sz="0" w:space="0" w:color="auto"/>
            <w:left w:val="none" w:sz="0" w:space="0" w:color="auto"/>
            <w:bottom w:val="none" w:sz="0" w:space="0" w:color="auto"/>
            <w:right w:val="none" w:sz="0" w:space="0" w:color="auto"/>
          </w:divBdr>
          <w:divsChild>
            <w:div w:id="1411924517">
              <w:marLeft w:val="0"/>
              <w:marRight w:val="0"/>
              <w:marTop w:val="0"/>
              <w:marBottom w:val="0"/>
              <w:divBdr>
                <w:top w:val="none" w:sz="0" w:space="0" w:color="auto"/>
                <w:left w:val="none" w:sz="0" w:space="0" w:color="auto"/>
                <w:bottom w:val="none" w:sz="0" w:space="0" w:color="auto"/>
                <w:right w:val="none" w:sz="0" w:space="0" w:color="auto"/>
              </w:divBdr>
              <w:divsChild>
                <w:div w:id="1869642803">
                  <w:marLeft w:val="0"/>
                  <w:marRight w:val="0"/>
                  <w:marTop w:val="0"/>
                  <w:marBottom w:val="0"/>
                  <w:divBdr>
                    <w:top w:val="none" w:sz="0" w:space="0" w:color="auto"/>
                    <w:left w:val="none" w:sz="0" w:space="0" w:color="auto"/>
                    <w:bottom w:val="none" w:sz="0" w:space="0" w:color="auto"/>
                    <w:right w:val="none" w:sz="0" w:space="0" w:color="auto"/>
                  </w:divBdr>
                  <w:divsChild>
                    <w:div w:id="1529683025">
                      <w:marLeft w:val="0"/>
                      <w:marRight w:val="0"/>
                      <w:marTop w:val="0"/>
                      <w:marBottom w:val="0"/>
                      <w:divBdr>
                        <w:top w:val="none" w:sz="0" w:space="0" w:color="auto"/>
                        <w:left w:val="none" w:sz="0" w:space="0" w:color="auto"/>
                        <w:bottom w:val="none" w:sz="0" w:space="0" w:color="auto"/>
                        <w:right w:val="none" w:sz="0" w:space="0" w:color="auto"/>
                      </w:divBdr>
                      <w:divsChild>
                        <w:div w:id="1890846422">
                          <w:marLeft w:val="0"/>
                          <w:marRight w:val="0"/>
                          <w:marTop w:val="0"/>
                          <w:marBottom w:val="0"/>
                          <w:divBdr>
                            <w:top w:val="none" w:sz="0" w:space="0" w:color="auto"/>
                            <w:left w:val="none" w:sz="0" w:space="0" w:color="auto"/>
                            <w:bottom w:val="none" w:sz="0" w:space="0" w:color="auto"/>
                            <w:right w:val="none" w:sz="0" w:space="0" w:color="auto"/>
                          </w:divBdr>
                          <w:divsChild>
                            <w:div w:id="1929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416887">
      <w:bodyDiv w:val="1"/>
      <w:marLeft w:val="0"/>
      <w:marRight w:val="0"/>
      <w:marTop w:val="0"/>
      <w:marBottom w:val="0"/>
      <w:divBdr>
        <w:top w:val="none" w:sz="0" w:space="0" w:color="auto"/>
        <w:left w:val="none" w:sz="0" w:space="0" w:color="auto"/>
        <w:bottom w:val="none" w:sz="0" w:space="0" w:color="auto"/>
        <w:right w:val="none" w:sz="0" w:space="0" w:color="auto"/>
      </w:divBdr>
      <w:divsChild>
        <w:div w:id="1480490441">
          <w:marLeft w:val="0"/>
          <w:marRight w:val="0"/>
          <w:marTop w:val="0"/>
          <w:marBottom w:val="0"/>
          <w:divBdr>
            <w:top w:val="none" w:sz="0" w:space="0" w:color="auto"/>
            <w:left w:val="none" w:sz="0" w:space="0" w:color="auto"/>
            <w:bottom w:val="none" w:sz="0" w:space="0" w:color="auto"/>
            <w:right w:val="none" w:sz="0" w:space="0" w:color="auto"/>
          </w:divBdr>
          <w:divsChild>
            <w:div w:id="1467889363">
              <w:marLeft w:val="0"/>
              <w:marRight w:val="0"/>
              <w:marTop w:val="0"/>
              <w:marBottom w:val="0"/>
              <w:divBdr>
                <w:top w:val="none" w:sz="0" w:space="0" w:color="auto"/>
                <w:left w:val="none" w:sz="0" w:space="0" w:color="auto"/>
                <w:bottom w:val="none" w:sz="0" w:space="0" w:color="auto"/>
                <w:right w:val="none" w:sz="0" w:space="0" w:color="auto"/>
              </w:divBdr>
              <w:divsChild>
                <w:div w:id="1317760647">
                  <w:marLeft w:val="0"/>
                  <w:marRight w:val="0"/>
                  <w:marTop w:val="0"/>
                  <w:marBottom w:val="0"/>
                  <w:divBdr>
                    <w:top w:val="none" w:sz="0" w:space="0" w:color="auto"/>
                    <w:left w:val="none" w:sz="0" w:space="0" w:color="auto"/>
                    <w:bottom w:val="none" w:sz="0" w:space="0" w:color="auto"/>
                    <w:right w:val="none" w:sz="0" w:space="0" w:color="auto"/>
                  </w:divBdr>
                  <w:divsChild>
                    <w:div w:id="1190408751">
                      <w:marLeft w:val="0"/>
                      <w:marRight w:val="0"/>
                      <w:marTop w:val="0"/>
                      <w:marBottom w:val="0"/>
                      <w:divBdr>
                        <w:top w:val="none" w:sz="0" w:space="0" w:color="auto"/>
                        <w:left w:val="none" w:sz="0" w:space="0" w:color="auto"/>
                        <w:bottom w:val="none" w:sz="0" w:space="0" w:color="auto"/>
                        <w:right w:val="none" w:sz="0" w:space="0" w:color="auto"/>
                      </w:divBdr>
                      <w:divsChild>
                        <w:div w:id="1908415822">
                          <w:marLeft w:val="0"/>
                          <w:marRight w:val="0"/>
                          <w:marTop w:val="0"/>
                          <w:marBottom w:val="0"/>
                          <w:divBdr>
                            <w:top w:val="none" w:sz="0" w:space="0" w:color="auto"/>
                            <w:left w:val="none" w:sz="0" w:space="0" w:color="auto"/>
                            <w:bottom w:val="none" w:sz="0" w:space="0" w:color="auto"/>
                            <w:right w:val="none" w:sz="0" w:space="0" w:color="auto"/>
                          </w:divBdr>
                          <w:divsChild>
                            <w:div w:id="11492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052256">
      <w:bodyDiv w:val="1"/>
      <w:marLeft w:val="0"/>
      <w:marRight w:val="0"/>
      <w:marTop w:val="0"/>
      <w:marBottom w:val="0"/>
      <w:divBdr>
        <w:top w:val="none" w:sz="0" w:space="0" w:color="auto"/>
        <w:left w:val="none" w:sz="0" w:space="0" w:color="auto"/>
        <w:bottom w:val="none" w:sz="0" w:space="0" w:color="auto"/>
        <w:right w:val="none" w:sz="0" w:space="0" w:color="auto"/>
      </w:divBdr>
      <w:divsChild>
        <w:div w:id="1209495528">
          <w:marLeft w:val="0"/>
          <w:marRight w:val="0"/>
          <w:marTop w:val="0"/>
          <w:marBottom w:val="0"/>
          <w:divBdr>
            <w:top w:val="none" w:sz="0" w:space="0" w:color="auto"/>
            <w:left w:val="none" w:sz="0" w:space="0" w:color="auto"/>
            <w:bottom w:val="none" w:sz="0" w:space="0" w:color="auto"/>
            <w:right w:val="none" w:sz="0" w:space="0" w:color="auto"/>
          </w:divBdr>
          <w:divsChild>
            <w:div w:id="364645769">
              <w:marLeft w:val="0"/>
              <w:marRight w:val="0"/>
              <w:marTop w:val="0"/>
              <w:marBottom w:val="0"/>
              <w:divBdr>
                <w:top w:val="none" w:sz="0" w:space="0" w:color="auto"/>
                <w:left w:val="none" w:sz="0" w:space="0" w:color="auto"/>
                <w:bottom w:val="none" w:sz="0" w:space="0" w:color="auto"/>
                <w:right w:val="none" w:sz="0" w:space="0" w:color="auto"/>
              </w:divBdr>
              <w:divsChild>
                <w:div w:id="526136361">
                  <w:marLeft w:val="0"/>
                  <w:marRight w:val="0"/>
                  <w:marTop w:val="0"/>
                  <w:marBottom w:val="0"/>
                  <w:divBdr>
                    <w:top w:val="none" w:sz="0" w:space="0" w:color="auto"/>
                    <w:left w:val="none" w:sz="0" w:space="0" w:color="auto"/>
                    <w:bottom w:val="none" w:sz="0" w:space="0" w:color="auto"/>
                    <w:right w:val="none" w:sz="0" w:space="0" w:color="auto"/>
                  </w:divBdr>
                  <w:divsChild>
                    <w:div w:id="1473403254">
                      <w:marLeft w:val="0"/>
                      <w:marRight w:val="0"/>
                      <w:marTop w:val="0"/>
                      <w:marBottom w:val="0"/>
                      <w:divBdr>
                        <w:top w:val="none" w:sz="0" w:space="0" w:color="auto"/>
                        <w:left w:val="none" w:sz="0" w:space="0" w:color="auto"/>
                        <w:bottom w:val="none" w:sz="0" w:space="0" w:color="auto"/>
                        <w:right w:val="none" w:sz="0" w:space="0" w:color="auto"/>
                      </w:divBdr>
                      <w:divsChild>
                        <w:div w:id="398401670">
                          <w:marLeft w:val="0"/>
                          <w:marRight w:val="0"/>
                          <w:marTop w:val="0"/>
                          <w:marBottom w:val="0"/>
                          <w:divBdr>
                            <w:top w:val="none" w:sz="0" w:space="0" w:color="auto"/>
                            <w:left w:val="none" w:sz="0" w:space="0" w:color="auto"/>
                            <w:bottom w:val="none" w:sz="0" w:space="0" w:color="auto"/>
                            <w:right w:val="none" w:sz="0" w:space="0" w:color="auto"/>
                          </w:divBdr>
                          <w:divsChild>
                            <w:div w:id="10953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338177">
      <w:bodyDiv w:val="1"/>
      <w:marLeft w:val="0"/>
      <w:marRight w:val="0"/>
      <w:marTop w:val="0"/>
      <w:marBottom w:val="0"/>
      <w:divBdr>
        <w:top w:val="none" w:sz="0" w:space="0" w:color="auto"/>
        <w:left w:val="none" w:sz="0" w:space="0" w:color="auto"/>
        <w:bottom w:val="none" w:sz="0" w:space="0" w:color="auto"/>
        <w:right w:val="none" w:sz="0" w:space="0" w:color="auto"/>
      </w:divBdr>
      <w:divsChild>
        <w:div w:id="2124299810">
          <w:marLeft w:val="0"/>
          <w:marRight w:val="0"/>
          <w:marTop w:val="0"/>
          <w:marBottom w:val="0"/>
          <w:divBdr>
            <w:top w:val="none" w:sz="0" w:space="0" w:color="auto"/>
            <w:left w:val="none" w:sz="0" w:space="0" w:color="auto"/>
            <w:bottom w:val="none" w:sz="0" w:space="0" w:color="auto"/>
            <w:right w:val="none" w:sz="0" w:space="0" w:color="auto"/>
          </w:divBdr>
          <w:divsChild>
            <w:div w:id="238097583">
              <w:marLeft w:val="0"/>
              <w:marRight w:val="0"/>
              <w:marTop w:val="0"/>
              <w:marBottom w:val="0"/>
              <w:divBdr>
                <w:top w:val="none" w:sz="0" w:space="0" w:color="auto"/>
                <w:left w:val="none" w:sz="0" w:space="0" w:color="auto"/>
                <w:bottom w:val="none" w:sz="0" w:space="0" w:color="auto"/>
                <w:right w:val="none" w:sz="0" w:space="0" w:color="auto"/>
              </w:divBdr>
              <w:divsChild>
                <w:div w:id="1378899157">
                  <w:marLeft w:val="0"/>
                  <w:marRight w:val="0"/>
                  <w:marTop w:val="0"/>
                  <w:marBottom w:val="0"/>
                  <w:divBdr>
                    <w:top w:val="none" w:sz="0" w:space="0" w:color="auto"/>
                    <w:left w:val="none" w:sz="0" w:space="0" w:color="auto"/>
                    <w:bottom w:val="none" w:sz="0" w:space="0" w:color="auto"/>
                    <w:right w:val="none" w:sz="0" w:space="0" w:color="auto"/>
                  </w:divBdr>
                  <w:divsChild>
                    <w:div w:id="1438020128">
                      <w:marLeft w:val="0"/>
                      <w:marRight w:val="0"/>
                      <w:marTop w:val="0"/>
                      <w:marBottom w:val="0"/>
                      <w:divBdr>
                        <w:top w:val="none" w:sz="0" w:space="0" w:color="auto"/>
                        <w:left w:val="none" w:sz="0" w:space="0" w:color="auto"/>
                        <w:bottom w:val="none" w:sz="0" w:space="0" w:color="auto"/>
                        <w:right w:val="none" w:sz="0" w:space="0" w:color="auto"/>
                      </w:divBdr>
                      <w:divsChild>
                        <w:div w:id="1273974675">
                          <w:marLeft w:val="0"/>
                          <w:marRight w:val="0"/>
                          <w:marTop w:val="0"/>
                          <w:marBottom w:val="0"/>
                          <w:divBdr>
                            <w:top w:val="none" w:sz="0" w:space="0" w:color="auto"/>
                            <w:left w:val="none" w:sz="0" w:space="0" w:color="auto"/>
                            <w:bottom w:val="none" w:sz="0" w:space="0" w:color="auto"/>
                            <w:right w:val="none" w:sz="0" w:space="0" w:color="auto"/>
                          </w:divBdr>
                          <w:divsChild>
                            <w:div w:id="13068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803137">
      <w:bodyDiv w:val="1"/>
      <w:marLeft w:val="0"/>
      <w:marRight w:val="0"/>
      <w:marTop w:val="0"/>
      <w:marBottom w:val="0"/>
      <w:divBdr>
        <w:top w:val="none" w:sz="0" w:space="0" w:color="auto"/>
        <w:left w:val="none" w:sz="0" w:space="0" w:color="auto"/>
        <w:bottom w:val="none" w:sz="0" w:space="0" w:color="auto"/>
        <w:right w:val="none" w:sz="0" w:space="0" w:color="auto"/>
      </w:divBdr>
      <w:divsChild>
        <w:div w:id="394665277">
          <w:marLeft w:val="0"/>
          <w:marRight w:val="0"/>
          <w:marTop w:val="0"/>
          <w:marBottom w:val="0"/>
          <w:divBdr>
            <w:top w:val="none" w:sz="0" w:space="0" w:color="auto"/>
            <w:left w:val="none" w:sz="0" w:space="0" w:color="auto"/>
            <w:bottom w:val="none" w:sz="0" w:space="0" w:color="auto"/>
            <w:right w:val="none" w:sz="0" w:space="0" w:color="auto"/>
          </w:divBdr>
          <w:divsChild>
            <w:div w:id="1968244550">
              <w:marLeft w:val="0"/>
              <w:marRight w:val="0"/>
              <w:marTop w:val="0"/>
              <w:marBottom w:val="0"/>
              <w:divBdr>
                <w:top w:val="none" w:sz="0" w:space="0" w:color="auto"/>
                <w:left w:val="none" w:sz="0" w:space="0" w:color="auto"/>
                <w:bottom w:val="none" w:sz="0" w:space="0" w:color="auto"/>
                <w:right w:val="none" w:sz="0" w:space="0" w:color="auto"/>
              </w:divBdr>
              <w:divsChild>
                <w:div w:id="1909001937">
                  <w:marLeft w:val="0"/>
                  <w:marRight w:val="0"/>
                  <w:marTop w:val="0"/>
                  <w:marBottom w:val="0"/>
                  <w:divBdr>
                    <w:top w:val="none" w:sz="0" w:space="0" w:color="auto"/>
                    <w:left w:val="none" w:sz="0" w:space="0" w:color="auto"/>
                    <w:bottom w:val="none" w:sz="0" w:space="0" w:color="auto"/>
                    <w:right w:val="none" w:sz="0" w:space="0" w:color="auto"/>
                  </w:divBdr>
                  <w:divsChild>
                    <w:div w:id="781458210">
                      <w:marLeft w:val="0"/>
                      <w:marRight w:val="0"/>
                      <w:marTop w:val="0"/>
                      <w:marBottom w:val="0"/>
                      <w:divBdr>
                        <w:top w:val="none" w:sz="0" w:space="0" w:color="auto"/>
                        <w:left w:val="none" w:sz="0" w:space="0" w:color="auto"/>
                        <w:bottom w:val="none" w:sz="0" w:space="0" w:color="auto"/>
                        <w:right w:val="none" w:sz="0" w:space="0" w:color="auto"/>
                      </w:divBdr>
                      <w:divsChild>
                        <w:div w:id="1198158260">
                          <w:marLeft w:val="0"/>
                          <w:marRight w:val="0"/>
                          <w:marTop w:val="0"/>
                          <w:marBottom w:val="0"/>
                          <w:divBdr>
                            <w:top w:val="none" w:sz="0" w:space="0" w:color="auto"/>
                            <w:left w:val="none" w:sz="0" w:space="0" w:color="auto"/>
                            <w:bottom w:val="none" w:sz="0" w:space="0" w:color="auto"/>
                            <w:right w:val="none" w:sz="0" w:space="0" w:color="auto"/>
                          </w:divBdr>
                          <w:divsChild>
                            <w:div w:id="18822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290866">
      <w:bodyDiv w:val="1"/>
      <w:marLeft w:val="0"/>
      <w:marRight w:val="0"/>
      <w:marTop w:val="0"/>
      <w:marBottom w:val="0"/>
      <w:divBdr>
        <w:top w:val="none" w:sz="0" w:space="0" w:color="auto"/>
        <w:left w:val="none" w:sz="0" w:space="0" w:color="auto"/>
        <w:bottom w:val="none" w:sz="0" w:space="0" w:color="auto"/>
        <w:right w:val="none" w:sz="0" w:space="0" w:color="auto"/>
      </w:divBdr>
      <w:divsChild>
        <w:div w:id="588079156">
          <w:marLeft w:val="0"/>
          <w:marRight w:val="0"/>
          <w:marTop w:val="0"/>
          <w:marBottom w:val="0"/>
          <w:divBdr>
            <w:top w:val="none" w:sz="0" w:space="0" w:color="auto"/>
            <w:left w:val="none" w:sz="0" w:space="0" w:color="auto"/>
            <w:bottom w:val="none" w:sz="0" w:space="0" w:color="auto"/>
            <w:right w:val="none" w:sz="0" w:space="0" w:color="auto"/>
          </w:divBdr>
          <w:divsChild>
            <w:div w:id="2079745345">
              <w:marLeft w:val="0"/>
              <w:marRight w:val="0"/>
              <w:marTop w:val="0"/>
              <w:marBottom w:val="0"/>
              <w:divBdr>
                <w:top w:val="none" w:sz="0" w:space="0" w:color="auto"/>
                <w:left w:val="none" w:sz="0" w:space="0" w:color="auto"/>
                <w:bottom w:val="none" w:sz="0" w:space="0" w:color="auto"/>
                <w:right w:val="none" w:sz="0" w:space="0" w:color="auto"/>
              </w:divBdr>
              <w:divsChild>
                <w:div w:id="1931964057">
                  <w:marLeft w:val="0"/>
                  <w:marRight w:val="0"/>
                  <w:marTop w:val="0"/>
                  <w:marBottom w:val="0"/>
                  <w:divBdr>
                    <w:top w:val="none" w:sz="0" w:space="0" w:color="auto"/>
                    <w:left w:val="none" w:sz="0" w:space="0" w:color="auto"/>
                    <w:bottom w:val="none" w:sz="0" w:space="0" w:color="auto"/>
                    <w:right w:val="none" w:sz="0" w:space="0" w:color="auto"/>
                  </w:divBdr>
                  <w:divsChild>
                    <w:div w:id="737823559">
                      <w:marLeft w:val="0"/>
                      <w:marRight w:val="0"/>
                      <w:marTop w:val="0"/>
                      <w:marBottom w:val="0"/>
                      <w:divBdr>
                        <w:top w:val="none" w:sz="0" w:space="0" w:color="auto"/>
                        <w:left w:val="none" w:sz="0" w:space="0" w:color="auto"/>
                        <w:bottom w:val="none" w:sz="0" w:space="0" w:color="auto"/>
                        <w:right w:val="none" w:sz="0" w:space="0" w:color="auto"/>
                      </w:divBdr>
                      <w:divsChild>
                        <w:div w:id="44912797">
                          <w:marLeft w:val="0"/>
                          <w:marRight w:val="0"/>
                          <w:marTop w:val="0"/>
                          <w:marBottom w:val="0"/>
                          <w:divBdr>
                            <w:top w:val="none" w:sz="0" w:space="0" w:color="auto"/>
                            <w:left w:val="none" w:sz="0" w:space="0" w:color="auto"/>
                            <w:bottom w:val="none" w:sz="0" w:space="0" w:color="auto"/>
                            <w:right w:val="none" w:sz="0" w:space="0" w:color="auto"/>
                          </w:divBdr>
                          <w:divsChild>
                            <w:div w:id="10890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170392">
      <w:bodyDiv w:val="1"/>
      <w:marLeft w:val="0"/>
      <w:marRight w:val="0"/>
      <w:marTop w:val="0"/>
      <w:marBottom w:val="0"/>
      <w:divBdr>
        <w:top w:val="none" w:sz="0" w:space="0" w:color="auto"/>
        <w:left w:val="none" w:sz="0" w:space="0" w:color="auto"/>
        <w:bottom w:val="none" w:sz="0" w:space="0" w:color="auto"/>
        <w:right w:val="none" w:sz="0" w:space="0" w:color="auto"/>
      </w:divBdr>
      <w:divsChild>
        <w:div w:id="1261916969">
          <w:marLeft w:val="0"/>
          <w:marRight w:val="0"/>
          <w:marTop w:val="0"/>
          <w:marBottom w:val="0"/>
          <w:divBdr>
            <w:top w:val="none" w:sz="0" w:space="0" w:color="auto"/>
            <w:left w:val="none" w:sz="0" w:space="0" w:color="auto"/>
            <w:bottom w:val="none" w:sz="0" w:space="0" w:color="auto"/>
            <w:right w:val="none" w:sz="0" w:space="0" w:color="auto"/>
          </w:divBdr>
          <w:divsChild>
            <w:div w:id="80108656">
              <w:marLeft w:val="0"/>
              <w:marRight w:val="0"/>
              <w:marTop w:val="0"/>
              <w:marBottom w:val="0"/>
              <w:divBdr>
                <w:top w:val="none" w:sz="0" w:space="0" w:color="auto"/>
                <w:left w:val="none" w:sz="0" w:space="0" w:color="auto"/>
                <w:bottom w:val="none" w:sz="0" w:space="0" w:color="auto"/>
                <w:right w:val="none" w:sz="0" w:space="0" w:color="auto"/>
              </w:divBdr>
              <w:divsChild>
                <w:div w:id="1748190683">
                  <w:marLeft w:val="0"/>
                  <w:marRight w:val="0"/>
                  <w:marTop w:val="0"/>
                  <w:marBottom w:val="0"/>
                  <w:divBdr>
                    <w:top w:val="none" w:sz="0" w:space="0" w:color="auto"/>
                    <w:left w:val="none" w:sz="0" w:space="0" w:color="auto"/>
                    <w:bottom w:val="none" w:sz="0" w:space="0" w:color="auto"/>
                    <w:right w:val="none" w:sz="0" w:space="0" w:color="auto"/>
                  </w:divBdr>
                  <w:divsChild>
                    <w:div w:id="211044883">
                      <w:marLeft w:val="0"/>
                      <w:marRight w:val="0"/>
                      <w:marTop w:val="0"/>
                      <w:marBottom w:val="0"/>
                      <w:divBdr>
                        <w:top w:val="none" w:sz="0" w:space="0" w:color="auto"/>
                        <w:left w:val="none" w:sz="0" w:space="0" w:color="auto"/>
                        <w:bottom w:val="none" w:sz="0" w:space="0" w:color="auto"/>
                        <w:right w:val="none" w:sz="0" w:space="0" w:color="auto"/>
                      </w:divBdr>
                      <w:divsChild>
                        <w:div w:id="305357184">
                          <w:marLeft w:val="0"/>
                          <w:marRight w:val="0"/>
                          <w:marTop w:val="0"/>
                          <w:marBottom w:val="0"/>
                          <w:divBdr>
                            <w:top w:val="none" w:sz="0" w:space="0" w:color="auto"/>
                            <w:left w:val="none" w:sz="0" w:space="0" w:color="auto"/>
                            <w:bottom w:val="none" w:sz="0" w:space="0" w:color="auto"/>
                            <w:right w:val="none" w:sz="0" w:space="0" w:color="auto"/>
                          </w:divBdr>
                          <w:divsChild>
                            <w:div w:id="14097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063845">
      <w:bodyDiv w:val="1"/>
      <w:marLeft w:val="0"/>
      <w:marRight w:val="0"/>
      <w:marTop w:val="0"/>
      <w:marBottom w:val="0"/>
      <w:divBdr>
        <w:top w:val="none" w:sz="0" w:space="0" w:color="auto"/>
        <w:left w:val="none" w:sz="0" w:space="0" w:color="auto"/>
        <w:bottom w:val="none" w:sz="0" w:space="0" w:color="auto"/>
        <w:right w:val="none" w:sz="0" w:space="0" w:color="auto"/>
      </w:divBdr>
      <w:divsChild>
        <w:div w:id="2065324641">
          <w:marLeft w:val="0"/>
          <w:marRight w:val="0"/>
          <w:marTop w:val="0"/>
          <w:marBottom w:val="0"/>
          <w:divBdr>
            <w:top w:val="none" w:sz="0" w:space="0" w:color="auto"/>
            <w:left w:val="none" w:sz="0" w:space="0" w:color="auto"/>
            <w:bottom w:val="none" w:sz="0" w:space="0" w:color="auto"/>
            <w:right w:val="none" w:sz="0" w:space="0" w:color="auto"/>
          </w:divBdr>
          <w:divsChild>
            <w:div w:id="1287545496">
              <w:marLeft w:val="0"/>
              <w:marRight w:val="0"/>
              <w:marTop w:val="0"/>
              <w:marBottom w:val="0"/>
              <w:divBdr>
                <w:top w:val="none" w:sz="0" w:space="0" w:color="auto"/>
                <w:left w:val="none" w:sz="0" w:space="0" w:color="auto"/>
                <w:bottom w:val="none" w:sz="0" w:space="0" w:color="auto"/>
                <w:right w:val="none" w:sz="0" w:space="0" w:color="auto"/>
              </w:divBdr>
              <w:divsChild>
                <w:div w:id="1015810164">
                  <w:marLeft w:val="0"/>
                  <w:marRight w:val="0"/>
                  <w:marTop w:val="0"/>
                  <w:marBottom w:val="0"/>
                  <w:divBdr>
                    <w:top w:val="none" w:sz="0" w:space="0" w:color="auto"/>
                    <w:left w:val="none" w:sz="0" w:space="0" w:color="auto"/>
                    <w:bottom w:val="none" w:sz="0" w:space="0" w:color="auto"/>
                    <w:right w:val="none" w:sz="0" w:space="0" w:color="auto"/>
                  </w:divBdr>
                  <w:divsChild>
                    <w:div w:id="1639070155">
                      <w:marLeft w:val="0"/>
                      <w:marRight w:val="0"/>
                      <w:marTop w:val="0"/>
                      <w:marBottom w:val="0"/>
                      <w:divBdr>
                        <w:top w:val="none" w:sz="0" w:space="0" w:color="auto"/>
                        <w:left w:val="none" w:sz="0" w:space="0" w:color="auto"/>
                        <w:bottom w:val="none" w:sz="0" w:space="0" w:color="auto"/>
                        <w:right w:val="none" w:sz="0" w:space="0" w:color="auto"/>
                      </w:divBdr>
                      <w:divsChild>
                        <w:div w:id="1341616992">
                          <w:marLeft w:val="0"/>
                          <w:marRight w:val="0"/>
                          <w:marTop w:val="0"/>
                          <w:marBottom w:val="0"/>
                          <w:divBdr>
                            <w:top w:val="none" w:sz="0" w:space="0" w:color="auto"/>
                            <w:left w:val="none" w:sz="0" w:space="0" w:color="auto"/>
                            <w:bottom w:val="none" w:sz="0" w:space="0" w:color="auto"/>
                            <w:right w:val="none" w:sz="0" w:space="0" w:color="auto"/>
                          </w:divBdr>
                          <w:divsChild>
                            <w:div w:id="19749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366658">
      <w:bodyDiv w:val="1"/>
      <w:marLeft w:val="0"/>
      <w:marRight w:val="0"/>
      <w:marTop w:val="0"/>
      <w:marBottom w:val="0"/>
      <w:divBdr>
        <w:top w:val="none" w:sz="0" w:space="0" w:color="auto"/>
        <w:left w:val="none" w:sz="0" w:space="0" w:color="auto"/>
        <w:bottom w:val="none" w:sz="0" w:space="0" w:color="auto"/>
        <w:right w:val="none" w:sz="0" w:space="0" w:color="auto"/>
      </w:divBdr>
      <w:divsChild>
        <w:div w:id="30232711">
          <w:marLeft w:val="0"/>
          <w:marRight w:val="0"/>
          <w:marTop w:val="0"/>
          <w:marBottom w:val="0"/>
          <w:divBdr>
            <w:top w:val="none" w:sz="0" w:space="0" w:color="auto"/>
            <w:left w:val="none" w:sz="0" w:space="0" w:color="auto"/>
            <w:bottom w:val="none" w:sz="0" w:space="0" w:color="auto"/>
            <w:right w:val="none" w:sz="0" w:space="0" w:color="auto"/>
          </w:divBdr>
          <w:divsChild>
            <w:div w:id="736585458">
              <w:marLeft w:val="0"/>
              <w:marRight w:val="0"/>
              <w:marTop w:val="0"/>
              <w:marBottom w:val="0"/>
              <w:divBdr>
                <w:top w:val="none" w:sz="0" w:space="0" w:color="auto"/>
                <w:left w:val="none" w:sz="0" w:space="0" w:color="auto"/>
                <w:bottom w:val="none" w:sz="0" w:space="0" w:color="auto"/>
                <w:right w:val="none" w:sz="0" w:space="0" w:color="auto"/>
              </w:divBdr>
              <w:divsChild>
                <w:div w:id="1778600359">
                  <w:marLeft w:val="0"/>
                  <w:marRight w:val="0"/>
                  <w:marTop w:val="0"/>
                  <w:marBottom w:val="0"/>
                  <w:divBdr>
                    <w:top w:val="none" w:sz="0" w:space="0" w:color="auto"/>
                    <w:left w:val="none" w:sz="0" w:space="0" w:color="auto"/>
                    <w:bottom w:val="none" w:sz="0" w:space="0" w:color="auto"/>
                    <w:right w:val="none" w:sz="0" w:space="0" w:color="auto"/>
                  </w:divBdr>
                  <w:divsChild>
                    <w:div w:id="1619526288">
                      <w:marLeft w:val="0"/>
                      <w:marRight w:val="0"/>
                      <w:marTop w:val="0"/>
                      <w:marBottom w:val="0"/>
                      <w:divBdr>
                        <w:top w:val="none" w:sz="0" w:space="0" w:color="auto"/>
                        <w:left w:val="none" w:sz="0" w:space="0" w:color="auto"/>
                        <w:bottom w:val="none" w:sz="0" w:space="0" w:color="auto"/>
                        <w:right w:val="none" w:sz="0" w:space="0" w:color="auto"/>
                      </w:divBdr>
                      <w:divsChild>
                        <w:div w:id="294529052">
                          <w:marLeft w:val="0"/>
                          <w:marRight w:val="0"/>
                          <w:marTop w:val="0"/>
                          <w:marBottom w:val="0"/>
                          <w:divBdr>
                            <w:top w:val="none" w:sz="0" w:space="0" w:color="auto"/>
                            <w:left w:val="none" w:sz="0" w:space="0" w:color="auto"/>
                            <w:bottom w:val="none" w:sz="0" w:space="0" w:color="auto"/>
                            <w:right w:val="none" w:sz="0" w:space="0" w:color="auto"/>
                          </w:divBdr>
                          <w:divsChild>
                            <w:div w:id="8547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247</Words>
  <Characters>1361</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Isis María Cota Martínez</dc:creator>
  <cp:keywords/>
  <dc:description/>
  <cp:lastModifiedBy>Jorge Parra Hidalgo</cp:lastModifiedBy>
  <cp:revision>4</cp:revision>
  <cp:lastPrinted>2024-08-22T18:06:00Z</cp:lastPrinted>
  <dcterms:created xsi:type="dcterms:W3CDTF">2024-08-22T18:05:00Z</dcterms:created>
  <dcterms:modified xsi:type="dcterms:W3CDTF">2024-08-22T21:38:00Z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d77a3314-5e08-415f-854f-2aff38b0987a</vt:lpwstr>
  </property>
</Properties>
</file>