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Child Table Insertion Analysis</w:t>
      </w:r>
    </w:p>
    <w:bookmarkStart w:id="28" w:name="X59c26349516833e4c5b0558170c0c992078e4da"/>
    <w:p>
      <w:pPr>
        <w:pStyle w:val="Heading1"/>
      </w:pPr>
      <w:r>
        <w:t xml:space="preserve">Child Table Insertion Analysis — SubmissionWriteService</w:t>
      </w:r>
    </w:p>
    <w:bookmarkStart w:id="20" w:name="the-big-picture"/>
    <w:p>
      <w:pPr>
        <w:pStyle w:val="Heading2"/>
      </w:pPr>
      <w:r>
        <w:t xml:space="preserve">The Big Picture</w:t>
      </w:r>
    </w:p>
    <w:p>
      <w:pPr>
        <w:pStyle w:val="FirstParagraph"/>
      </w:pPr>
      <w:r>
        <w:t xml:space="preserve">This application is a</w:t>
      </w:r>
      <w:r>
        <w:t xml:space="preserve"> </w:t>
      </w:r>
      <w:r>
        <w:rPr>
          <w:bCs/>
          <w:b/>
        </w:rPr>
        <w:t xml:space="preserve">JSON-to-relational database transformer</w:t>
      </w:r>
      <w:r>
        <w:t xml:space="preserve">. It takes RJSF (React JSON Schema Form) submissions and writes them into normalized relational tables. The parent form data goes into one table, and any</w:t>
      </w:r>
      <w:r>
        <w:t xml:space="preserve"> </w:t>
      </w:r>
      <w:r>
        <w:rPr>
          <w:bCs/>
          <w:b/>
        </w:rPr>
        <w:t xml:space="preserve">nested arrays</w:t>
      </w:r>
      <w:r>
        <w:t xml:space="preserve"> </w:t>
      </w:r>
      <w:r>
        <w:t xml:space="preserve">in the JSON get split out into separate child tables — that’s what this code does.</w:t>
      </w:r>
    </w:p>
    <w:bookmarkEnd w:id="20"/>
    <w:bookmarkStart w:id="25" w:name="step-by-step-walkthrough"/>
    <w:p>
      <w:pPr>
        <w:pStyle w:val="Heading2"/>
      </w:pPr>
      <w:r>
        <w:t xml:space="preserve">Step-by-Step Walkthrough</w:t>
      </w:r>
    </w:p>
    <w:bookmarkStart w:id="21" w:name="iterate-over-configured-relations"/>
    <w:p>
      <w:pPr>
        <w:pStyle w:val="Heading3"/>
      </w:pPr>
      <w:r>
        <w:t xml:space="preserve">1. Iterate over configured relations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RelationMapping relation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relations</w:t>
      </w:r>
      <w:r>
        <w:rPr>
          <w:rStyle w:val="OperatorTok"/>
        </w:rPr>
        <w:t xml:space="preserve">())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TransformerTemplate</w:t>
      </w:r>
      <w:r>
        <w:t xml:space="preserve"> </w:t>
      </w:r>
      <w:r>
        <w:t xml:space="preserve">can define</w:t>
      </w:r>
      <w:r>
        <w:t xml:space="preserve"> </w:t>
      </w:r>
      <w:r>
        <w:rPr>
          <w:rStyle w:val="VerbatimChar"/>
        </w:rPr>
        <w:t xml:space="preserve">relations</w:t>
      </w:r>
      <w:r>
        <w:t xml:space="preserve"> </w:t>
      </w:r>
      <w:r>
        <w:t xml:space="preserve">— mappings that say</w:t>
      </w:r>
      <w:r>
        <w:t xml:space="preserve"> </w:t>
      </w:r>
      <w:r>
        <w:t xml:space="preserve">“</w:t>
      </w:r>
      <w:r>
        <w:t xml:space="preserve">this JSON array should become rows in a child table.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RelationMapping</w:t>
      </w:r>
      <w:r>
        <w:t xml:space="preserve"> </w:t>
      </w:r>
      <w:r>
        <w:t xml:space="preserve">record holds: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jsonPath</w:t>
      </w:r>
      <w:r>
        <w:t xml:space="preserve"> </w:t>
      </w:r>
      <w:r>
        <w:t xml:space="preserve">— where to find the array in the form JSON (e.g. </w:t>
      </w:r>
      <w:r>
        <w:rPr>
          <w:rStyle w:val="VerbatimChar"/>
        </w:rPr>
        <w:t xml:space="preserve">"emergency_contacts"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childTable</w:t>
      </w:r>
      <w:r>
        <w:t xml:space="preserve"> </w:t>
      </w:r>
      <w:r>
        <w:t xml:space="preserve">— the target DB table name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parentKey</w:t>
      </w:r>
      <w:r>
        <w:t xml:space="preserve"> </w:t>
      </w:r>
      <w:r>
        <w:t xml:space="preserve">— the FK column linking back to the parent’s</w:t>
      </w:r>
      <w:r>
        <w:t xml:space="preserve"> </w:t>
      </w:r>
      <w:r>
        <w:rPr>
          <w:rStyle w:val="VerbatimChar"/>
        </w:rPr>
        <w:t xml:space="preserve">submission_id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orderColumn</w:t>
      </w:r>
      <w:r>
        <w:t xml:space="preserve"> </w:t>
      </w:r>
      <w:r>
        <w:t xml:space="preserve">— preserves array order (0-indexed)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fields</w:t>
      </w:r>
      <w:r>
        <w:t xml:space="preserve"> </w:t>
      </w:r>
      <w:r>
        <w:t xml:space="preserve">— list of</w:t>
      </w:r>
      <w:r>
        <w:t xml:space="preserve"> </w:t>
      </w:r>
      <w:r>
        <w:rPr>
          <w:rStyle w:val="VerbatimChar"/>
        </w:rPr>
        <w:t xml:space="preserve">FieldMapping</w:t>
      </w:r>
      <w:r>
        <w:t xml:space="preserve"> </w:t>
      </w:r>
      <w:r>
        <w:t xml:space="preserve">for child columns</w:t>
      </w:r>
    </w:p>
    <w:bookmarkEnd w:id="21"/>
    <w:bookmarkStart w:id="22" w:name="extract-the-array-from-the-json"/>
    <w:p>
      <w:pPr>
        <w:pStyle w:val="Heading3"/>
      </w:pPr>
      <w:r>
        <w:t xml:space="preserve">2. Extract the array from the JSON</w:t>
      </w:r>
    </w:p>
    <w:p>
      <w:pPr>
        <w:pStyle w:val="SourceCode"/>
      </w:pP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arrayValue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jsonPath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arrayValue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arrayValue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</w:p>
    <w:p>
      <w:pPr>
        <w:pStyle w:val="FirstParagraph"/>
      </w:pPr>
      <w:r>
        <w:rPr>
          <w:rStyle w:val="VerbatimChar"/>
        </w:rPr>
        <w:t xml:space="preserve">PathResolver</w:t>
      </w:r>
      <w:r>
        <w:t xml:space="preserve"> </w:t>
      </w:r>
      <w:r>
        <w:t xml:space="preserve">navigates the nested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map using dot-notation paths. If the value at that path is 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(i.e., a JSON array), it proceeds.</w:t>
      </w:r>
    </w:p>
    <w:bookmarkEnd w:id="22"/>
    <w:bookmarkStart w:id="23" w:name="map-each-array-item-to-a-database-row"/>
    <w:p>
      <w:pPr>
        <w:pStyle w:val="Heading3"/>
      </w:pPr>
      <w:r>
        <w:t xml:space="preserve">3. Map each array item to a database row</w:t>
      </w:r>
    </w:p>
    <w:p>
      <w:pPr>
        <w:pStyle w:val="FirstParagraph"/>
      </w:pPr>
      <w:r>
        <w:t xml:space="preserve">For each item in the array, it applies the</w:t>
      </w:r>
      <w:r>
        <w:t xml:space="preserve"> </w:t>
      </w:r>
      <w:r>
        <w:rPr>
          <w:bCs/>
          <w:b/>
        </w:rPr>
        <w:t xml:space="preserve">same field-mapping pipeline</w:t>
      </w:r>
      <w:r>
        <w:t xml:space="preserve"> </w:t>
      </w:r>
      <w:r>
        <w:t xml:space="preserve">used for parent fields: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Path resolution</w:t>
      </w:r>
      <w:r>
        <w:t xml:space="preserve"> </w:t>
      </w:r>
      <w:r>
        <w:t xml:space="preserve">— extracts the value from the item using</w:t>
      </w:r>
      <w:r>
        <w:t xml:space="preserve"> </w:t>
      </w:r>
      <w:r>
        <w:rPr>
          <w:rStyle w:val="VerbatimChar"/>
        </w:rPr>
        <w:t xml:space="preserve">childField.jsonPath()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Default values</w:t>
      </w:r>
      <w:r>
        <w:t xml:space="preserve"> </w:t>
      </w:r>
      <w:r>
        <w:t xml:space="preserve">— falls back to</w:t>
      </w:r>
      <w:r>
        <w:t xml:space="preserve"> </w:t>
      </w:r>
      <w:r>
        <w:rPr>
          <w:rStyle w:val="VerbatimChar"/>
        </w:rPr>
        <w:t xml:space="preserve">childField.defaultValue()</w:t>
      </w:r>
      <w:r>
        <w:t xml:space="preserve"> </w:t>
      </w:r>
      <w:r>
        <w:t xml:space="preserve">if absent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Transform</w:t>
      </w:r>
      <w:r>
        <w:t xml:space="preserve"> </w:t>
      </w:r>
      <w:r>
        <w:t xml:space="preserve">— applies a registered</w:t>
      </w:r>
      <w:r>
        <w:t xml:space="preserve"> </w:t>
      </w:r>
      <w:r>
        <w:rPr>
          <w:rStyle w:val="VerbatimChar"/>
        </w:rPr>
        <w:t xml:space="preserve">toDb</w:t>
      </w:r>
      <w:r>
        <w:t xml:space="preserve"> </w:t>
      </w:r>
      <w:r>
        <w:t xml:space="preserve">function (e.g.,</w:t>
      </w:r>
      <w:r>
        <w:t xml:space="preserve"> </w:t>
      </w:r>
      <w:r>
        <w:rPr>
          <w:rStyle w:val="VerbatimChar"/>
        </w:rPr>
        <w:t xml:space="preserve">toBigDecimal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jsonStringify</w:t>
      </w:r>
      <w:r>
        <w:t xml:space="preserve">) if configured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 coercion</w:t>
      </w:r>
      <w:r>
        <w:t xml:space="preserve"> </w:t>
      </w:r>
      <w:r>
        <w:t xml:space="preserve">— converts the Java type to match the target</w:t>
      </w:r>
      <w:r>
        <w:t xml:space="preserve"> </w:t>
      </w:r>
      <w:r>
        <w:rPr>
          <w:rStyle w:val="VerbatimChar"/>
        </w:rPr>
        <w:t xml:space="preserve">sqlType</w:t>
      </w:r>
      <w:r>
        <w:t xml:space="preserve"> </w:t>
      </w:r>
      <w:r>
        <w:t xml:space="preserve">(TEXT, INTEGER, NUMERIC, etc.)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Column mapping</w:t>
      </w:r>
      <w:r>
        <w:t xml:space="preserve"> </w:t>
      </w:r>
      <w:r>
        <w:t xml:space="preserve">— puts the result into</w:t>
      </w:r>
      <w:r>
        <w:t xml:space="preserve"> </w:t>
      </w:r>
      <w:r>
        <w:rPr>
          <w:rStyle w:val="VerbatimChar"/>
        </w:rPr>
        <w:t xml:space="preserve">childRow</w:t>
      </w:r>
      <w:r>
        <w:t xml:space="preserve"> </w:t>
      </w:r>
      <w:r>
        <w:t xml:space="preserve">keyed by the DB column name</w:t>
      </w:r>
    </w:p>
    <w:bookmarkEnd w:id="23"/>
    <w:bookmarkStart w:id="24" w:name="batch-insert-into-the-child-table"/>
    <w:p>
      <w:pPr>
        <w:pStyle w:val="Heading3"/>
      </w:pPr>
      <w:r>
        <w:t xml:space="preserve">4. Batch insert into the child table</w:t>
      </w:r>
    </w:p>
    <w:p>
      <w:pPr>
        <w:pStyle w:val="SourceCode"/>
      </w:pPr>
      <w:r>
        <w:rPr>
          <w:rStyle w:val="NormalTok"/>
        </w:rPr>
        <w:t xml:space="preserve">sqlExecutor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batchInsertChildren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childTable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parentKey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submissionId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orderColumn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childRows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SqlExecutor.batchInsertChildren</w:t>
      </w:r>
      <w:r>
        <w:t xml:space="preserve"> </w:t>
      </w:r>
      <w:r>
        <w:t xml:space="preserve">does the actual INSERT. It:</w:t>
      </w:r>
    </w:p>
    <w:p>
      <w:pPr>
        <w:numPr>
          <w:ilvl w:val="0"/>
          <w:numId w:val="1003"/>
        </w:numPr>
        <w:pStyle w:val="Compact"/>
      </w:pPr>
      <w:r>
        <w:t xml:space="preserve">Validates all identifiers against SQL injection</w:t>
      </w:r>
    </w:p>
    <w:p>
      <w:pPr>
        <w:numPr>
          <w:ilvl w:val="0"/>
          <w:numId w:val="1003"/>
        </w:numPr>
        <w:pStyle w:val="Compact"/>
      </w:pPr>
      <w:r>
        <w:t xml:space="preserve">Builds a parameterized</w:t>
      </w:r>
      <w:r>
        <w:t xml:space="preserve"> </w:t>
      </w:r>
      <w:r>
        <w:rPr>
          <w:rStyle w:val="VerbatimChar"/>
        </w:rPr>
        <w:t xml:space="preserve">INSERT INTO child_table (parent_key, order_col, col1, col2...) VALUES (:parent_key, :order_col, :col1, :col2...)</w:t>
      </w:r>
    </w:p>
    <w:p>
      <w:pPr>
        <w:numPr>
          <w:ilvl w:val="0"/>
          <w:numId w:val="1003"/>
        </w:numPr>
        <w:pStyle w:val="Compact"/>
      </w:pPr>
      <w:r>
        <w:t xml:space="preserve">Injects the</w:t>
      </w:r>
      <w:r>
        <w:t xml:space="preserve"> </w:t>
      </w:r>
      <w:r>
        <w:rPr>
          <w:rStyle w:val="VerbatimChar"/>
        </w:rPr>
        <w:t xml:space="preserve">submissionId</w:t>
      </w:r>
      <w:r>
        <w:t xml:space="preserve"> </w:t>
      </w:r>
      <w:r>
        <w:t xml:space="preserve">(from the parent row just inserted on line 123) as the FK value</w:t>
      </w:r>
    </w:p>
    <w:p>
      <w:pPr>
        <w:numPr>
          <w:ilvl w:val="0"/>
          <w:numId w:val="1003"/>
        </w:numPr>
        <w:pStyle w:val="Compact"/>
      </w:pPr>
      <w:r>
        <w:t xml:space="preserve">Assigns a 0-based index as the order column to preserve array sequence</w:t>
      </w:r>
    </w:p>
    <w:p>
      <w:pPr>
        <w:numPr>
          <w:ilvl w:val="0"/>
          <w:numId w:val="1003"/>
        </w:numPr>
        <w:pStyle w:val="Compact"/>
      </w:pPr>
      <w:r>
        <w:t xml:space="preserve">Uses Spring’s</w:t>
      </w:r>
      <w:r>
        <w:t xml:space="preserve"> </w:t>
      </w:r>
      <w:r>
        <w:rPr>
          <w:rStyle w:val="VerbatimChar"/>
        </w:rPr>
        <w:t xml:space="preserve">NamedParameterJdbcTemplate.batchUpdate</w:t>
      </w:r>
      <w:r>
        <w:t xml:space="preserve"> </w:t>
      </w:r>
      <w:r>
        <w:t xml:space="preserve">for efficient batch execution</w:t>
      </w:r>
    </w:p>
    <w:bookmarkEnd w:id="24"/>
    <w:bookmarkEnd w:id="25"/>
    <w:bookmarkStart w:id="26" w:name="concrete-example"/>
    <w:p>
      <w:pPr>
        <w:pStyle w:val="Heading2"/>
      </w:pPr>
      <w:r>
        <w:t xml:space="preserve">Concrete Example</w:t>
      </w:r>
    </w:p>
    <w:p>
      <w:pPr>
        <w:pStyle w:val="FirstParagraph"/>
      </w:pPr>
      <w:r>
        <w:t xml:space="preserve">If the JSON submission contained: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"employee_name"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"emergency_contacts"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"555-1234"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"555-5678"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And the template had a relation mapping</w:t>
      </w:r>
      <w:r>
        <w:t xml:space="preserve"> </w:t>
      </w:r>
      <w:r>
        <w:rPr>
          <w:rStyle w:val="VerbatimChar"/>
        </w:rPr>
        <w:t xml:space="preserve">emergency_contacts</w:t>
      </w:r>
      <w:r>
        <w:t xml:space="preserve"> </w:t>
      </w:r>
      <w:r>
        <w:t xml:space="preserve">to table</w:t>
      </w:r>
      <w:r>
        <w:t xml:space="preserve"> </w:t>
      </w:r>
      <w:r>
        <w:rPr>
          <w:rStyle w:val="VerbatimChar"/>
        </w:rPr>
        <w:t xml:space="preserve">employee_emergency_contacts</w:t>
      </w:r>
      <w:r>
        <w:t xml:space="preserve">, this code would insert two rows: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employee_id</w:t>
            </w:r>
          </w:p>
        </w:tc>
        <w:tc>
          <w:p>
            <w:pPr>
              <w:pStyle w:val="Compact"/>
              <w:jc w:val="left"/>
            </w:pPr>
            <w:r>
              <w:t xml:space="preserve">contact_order</w:t>
            </w:r>
          </w:p>
        </w:tc>
        <w:tc>
          <w:p>
            <w:pPr>
              <w:pStyle w:val="Compact"/>
              <w:jc w:val="left"/>
            </w:pPr>
            <w:r>
              <w:t xml:space="preserve">contact_name</w:t>
            </w:r>
          </w:p>
        </w:tc>
        <w:tc>
          <w:p>
            <w:pPr>
              <w:pStyle w:val="Compact"/>
              <w:jc w:val="left"/>
            </w:pPr>
            <w:r>
              <w:t xml:space="preserve">contact_phone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John</w:t>
            </w:r>
          </w:p>
        </w:tc>
        <w:tc>
          <w:p>
            <w:pPr>
              <w:pStyle w:val="Compact"/>
              <w:jc w:val="left"/>
            </w:pPr>
            <w:r>
              <w:t xml:space="preserve">555-1234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Mary</w:t>
            </w:r>
          </w:p>
        </w:tc>
        <w:tc>
          <w:p>
            <w:pPr>
              <w:pStyle w:val="Compact"/>
              <w:jc w:val="left"/>
            </w:pPr>
            <w:r>
              <w:t xml:space="preserve">555-5678</w:t>
            </w:r>
          </w:p>
        </w:tc>
      </w:tr>
    </w:tbl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submissionId</w:t>
      </w:r>
      <w:r>
        <w:t xml:space="preserve"> </w:t>
      </w:r>
      <w:r>
        <w:t xml:space="preserve">returned from the parent insert.</w:t>
      </w:r>
    </w:p>
    <w:bookmarkEnd w:id="26"/>
    <w:bookmarkStart w:id="27" w:name="current-state"/>
    <w:p>
      <w:pPr>
        <w:pStyle w:val="Heading2"/>
      </w:pPr>
      <w:r>
        <w:t xml:space="preserve">Current State</w:t>
      </w:r>
    </w:p>
    <w:p>
      <w:pPr>
        <w:pStyle w:val="FirstParagraph"/>
      </w:pPr>
      <w:r>
        <w:t xml:space="preserve">Worth noting: all 6 existing transformer templates currently have</w:t>
      </w:r>
      <w:r>
        <w:t xml:space="preserve"> </w:t>
      </w:r>
      <w:r>
        <w:rPr>
          <w:bCs/>
          <w:b/>
        </w:rPr>
        <w:t xml:space="preserve">empty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relations</w:t>
      </w:r>
      <w:r>
        <w:rPr>
          <w:bCs/>
          <w:b/>
        </w:rPr>
        <w:t xml:space="preserve"> </w:t>
      </w:r>
      <w:r>
        <w:rPr>
          <w:bCs/>
          <w:b/>
        </w:rPr>
        <w:t xml:space="preserve">arrays</w:t>
      </w:r>
      <w:r>
        <w:t xml:space="preserve">, so this code path isn’t exercised yet. The infrastructure is fully built and ready for when a form needs one-to-many child tables.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Child Table Insertion Analysis</dc:title>
  <dc:creator/>
  <cp:keywords/>
  <dcterms:created xsi:type="dcterms:W3CDTF">2026-04-14T15:25:30Z</dcterms:created>
  <dcterms:modified xsi:type="dcterms:W3CDTF">2026-04-14T15:25:30Z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