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988"/>
      </w:tblGrid>
      <w:tr w:rsidR="00287DB8" w14:paraId="31CEDC30" w14:textId="77777777" w:rsidTr="00287DB8">
        <w:trPr>
          <w:trHeight w:val="225"/>
        </w:trPr>
        <w:tc>
          <w:tcPr>
            <w:tcW w:w="3510" w:type="dxa"/>
          </w:tcPr>
          <w:p w14:paraId="0C649049" w14:textId="77777777" w:rsidR="00530391" w:rsidRDefault="00530391"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D429E7F" wp14:editId="1FC74176">
                  <wp:extent cx="2091770" cy="20917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263" cy="210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8" w:type="dxa"/>
          </w:tcPr>
          <w:p w14:paraId="08FFF114" w14:textId="77777777" w:rsidR="00530391" w:rsidRPr="00287DB8" w:rsidRDefault="00530391" w:rsidP="00530391">
            <w:pPr>
              <w:jc w:val="center"/>
              <w:rPr>
                <w:b/>
                <w:sz w:val="28"/>
              </w:rPr>
            </w:pPr>
          </w:p>
          <w:p w14:paraId="5DD0345A" w14:textId="77777777" w:rsidR="00530391" w:rsidRPr="00287DB8" w:rsidRDefault="00530391" w:rsidP="00530391">
            <w:pPr>
              <w:jc w:val="center"/>
              <w:rPr>
                <w:b/>
                <w:sz w:val="36"/>
              </w:rPr>
            </w:pPr>
            <w:r w:rsidRPr="00287DB8">
              <w:rPr>
                <w:b/>
                <w:sz w:val="36"/>
              </w:rPr>
              <w:t>Mole Valley Orienteering Club</w:t>
            </w:r>
          </w:p>
          <w:p w14:paraId="1775415B" w14:textId="77777777" w:rsidR="00530391" w:rsidRPr="00287DB8" w:rsidRDefault="00530391" w:rsidP="00530391">
            <w:pPr>
              <w:jc w:val="center"/>
              <w:rPr>
                <w:sz w:val="28"/>
              </w:rPr>
            </w:pPr>
            <w:r w:rsidRPr="00287DB8">
              <w:rPr>
                <w:sz w:val="28"/>
              </w:rPr>
              <w:t>(affiliated to British Orienteering)</w:t>
            </w:r>
          </w:p>
          <w:p w14:paraId="0858FFAD" w14:textId="77777777" w:rsidR="00530391" w:rsidRPr="00287DB8" w:rsidRDefault="00F04193" w:rsidP="00530391">
            <w:pPr>
              <w:jc w:val="center"/>
              <w:rPr>
                <w:b/>
                <w:sz w:val="28"/>
              </w:rPr>
            </w:pPr>
            <w:hyperlink r:id="rId8" w:history="1">
              <w:r w:rsidR="00530391" w:rsidRPr="00287DB8">
                <w:rPr>
                  <w:rStyle w:val="Hyperlink"/>
                  <w:b/>
                  <w:sz w:val="28"/>
                </w:rPr>
                <w:t>www.mvoc.org</w:t>
              </w:r>
            </w:hyperlink>
          </w:p>
          <w:p w14:paraId="59554B7D" w14:textId="77777777" w:rsidR="00530391" w:rsidRPr="00287DB8" w:rsidRDefault="00530391" w:rsidP="00530391">
            <w:pPr>
              <w:jc w:val="center"/>
              <w:rPr>
                <w:b/>
                <w:sz w:val="28"/>
              </w:rPr>
            </w:pPr>
          </w:p>
          <w:p w14:paraId="383DEABA" w14:textId="77777777" w:rsidR="00530391" w:rsidRPr="00287DB8" w:rsidRDefault="00530391" w:rsidP="00530391">
            <w:pPr>
              <w:jc w:val="center"/>
              <w:rPr>
                <w:b/>
                <w:color w:val="0070C0"/>
                <w:sz w:val="32"/>
              </w:rPr>
            </w:pPr>
            <w:r w:rsidRPr="00287DB8">
              <w:rPr>
                <w:b/>
                <w:color w:val="0070C0"/>
                <w:sz w:val="32"/>
              </w:rPr>
              <w:t>BOF RANKING NIGHT CHAMPS</w:t>
            </w:r>
          </w:p>
          <w:p w14:paraId="3A62C620" w14:textId="77777777" w:rsidR="00530391" w:rsidRPr="00287DB8" w:rsidRDefault="00530391" w:rsidP="00530391">
            <w:pPr>
              <w:jc w:val="center"/>
              <w:rPr>
                <w:b/>
                <w:sz w:val="32"/>
              </w:rPr>
            </w:pPr>
            <w:r w:rsidRPr="00287DB8">
              <w:rPr>
                <w:b/>
                <w:sz w:val="32"/>
              </w:rPr>
              <w:t>St Leonards Forest</w:t>
            </w:r>
          </w:p>
          <w:p w14:paraId="7A578A52" w14:textId="77777777" w:rsidR="00530391" w:rsidRPr="00287DB8" w:rsidRDefault="00530391" w:rsidP="00530391">
            <w:pPr>
              <w:jc w:val="center"/>
              <w:rPr>
                <w:b/>
                <w:sz w:val="32"/>
              </w:rPr>
            </w:pPr>
          </w:p>
          <w:p w14:paraId="0B625DAF" w14:textId="77777777" w:rsidR="00530391" w:rsidRPr="00287DB8" w:rsidRDefault="00530391" w:rsidP="00530391">
            <w:pPr>
              <w:jc w:val="center"/>
              <w:rPr>
                <w:b/>
                <w:sz w:val="32"/>
              </w:rPr>
            </w:pPr>
            <w:r w:rsidRPr="00287DB8">
              <w:rPr>
                <w:b/>
                <w:sz w:val="32"/>
              </w:rPr>
              <w:t>Saturday 17</w:t>
            </w:r>
            <w:r w:rsidRPr="00287DB8">
              <w:rPr>
                <w:b/>
                <w:sz w:val="32"/>
                <w:vertAlign w:val="superscript"/>
              </w:rPr>
              <w:t>th</w:t>
            </w:r>
            <w:r w:rsidRPr="00287DB8">
              <w:rPr>
                <w:b/>
                <w:sz w:val="32"/>
              </w:rPr>
              <w:t xml:space="preserve"> November 2018</w:t>
            </w:r>
          </w:p>
          <w:p w14:paraId="57B0B9A5" w14:textId="77777777" w:rsidR="00530391" w:rsidRPr="00287DB8" w:rsidRDefault="00530391" w:rsidP="00530391">
            <w:pPr>
              <w:jc w:val="center"/>
              <w:rPr>
                <w:sz w:val="28"/>
              </w:rPr>
            </w:pPr>
          </w:p>
        </w:tc>
      </w:tr>
    </w:tbl>
    <w:p w14:paraId="67E1F0D5" w14:textId="59F32A67" w:rsidR="006B5CA1" w:rsidRPr="006B5CA1" w:rsidRDefault="00441DFF" w:rsidP="00441DFF">
      <w:pPr>
        <w:pStyle w:val="NoSpacing"/>
        <w:rPr>
          <w:rFonts w:ascii="Arial" w:hAnsi="Arial" w:cs="Arial"/>
          <w:b/>
        </w:rPr>
      </w:pPr>
      <w:r w:rsidRPr="006B5CA1">
        <w:rPr>
          <w:rFonts w:ascii="Arial" w:hAnsi="Arial" w:cs="Arial"/>
          <w:b/>
        </w:rPr>
        <w:t>M</w:t>
      </w:r>
      <w:r w:rsidR="00530391" w:rsidRPr="006B5CA1">
        <w:rPr>
          <w:rFonts w:ascii="Arial" w:hAnsi="Arial" w:cs="Arial"/>
          <w:b/>
        </w:rPr>
        <w:t xml:space="preserve">ole Valley Orienteering Club invites you to </w:t>
      </w:r>
      <w:r w:rsidR="008F128A">
        <w:rPr>
          <w:rFonts w:ascii="Arial" w:hAnsi="Arial" w:cs="Arial"/>
          <w:b/>
        </w:rPr>
        <w:t>the South East Night Championships</w:t>
      </w:r>
    </w:p>
    <w:p w14:paraId="61E0FB96" w14:textId="77777777" w:rsidR="00530391" w:rsidRPr="00441DFF" w:rsidRDefault="00530391" w:rsidP="00441DFF">
      <w:pPr>
        <w:pStyle w:val="NoSpacing"/>
        <w:rPr>
          <w:rFonts w:ascii="Arial" w:hAnsi="Arial" w:cs="Arial"/>
          <w:lang w:val="en-US"/>
        </w:rPr>
      </w:pPr>
      <w:r w:rsidRPr="00441DFF">
        <w:rPr>
          <w:rFonts w:ascii="Arial" w:hAnsi="Arial" w:cs="Arial"/>
        </w:rPr>
        <w:t xml:space="preserve"> </w:t>
      </w:r>
    </w:p>
    <w:p w14:paraId="0F208C07" w14:textId="25397BCB" w:rsidR="00530391" w:rsidRPr="00441DFF" w:rsidRDefault="00530391" w:rsidP="00441DFF">
      <w:pPr>
        <w:pStyle w:val="NoSpacing"/>
        <w:rPr>
          <w:rFonts w:ascii="Arial" w:hAnsi="Arial" w:cs="Arial"/>
        </w:rPr>
      </w:pPr>
      <w:r w:rsidRPr="00FA4FF7">
        <w:rPr>
          <w:rFonts w:ascii="Arial" w:hAnsi="Arial" w:cs="Arial"/>
          <w:b/>
        </w:rPr>
        <w:t xml:space="preserve">Event </w:t>
      </w:r>
      <w:r w:rsidR="00DE5C36">
        <w:rPr>
          <w:rFonts w:ascii="Arial" w:hAnsi="Arial" w:cs="Arial"/>
          <w:b/>
        </w:rPr>
        <w:t>A</w:t>
      </w:r>
      <w:r w:rsidR="00FA4FF7" w:rsidRPr="00FA4FF7">
        <w:rPr>
          <w:rFonts w:ascii="Arial" w:hAnsi="Arial" w:cs="Arial"/>
          <w:b/>
        </w:rPr>
        <w:t>ssembly</w:t>
      </w:r>
      <w:r w:rsidR="00DE5C36">
        <w:rPr>
          <w:rFonts w:ascii="Arial" w:hAnsi="Arial" w:cs="Arial"/>
          <w:b/>
        </w:rPr>
        <w:t xml:space="preserve"> A</w:t>
      </w:r>
      <w:r w:rsidR="00FA4FF7">
        <w:rPr>
          <w:rFonts w:ascii="Arial" w:hAnsi="Arial" w:cs="Arial"/>
          <w:b/>
        </w:rPr>
        <w:t>rea:</w:t>
      </w:r>
      <w:r w:rsidRPr="00441DFF">
        <w:rPr>
          <w:rFonts w:ascii="Arial" w:hAnsi="Arial" w:cs="Arial"/>
        </w:rPr>
        <w:t xml:space="preserve"> </w:t>
      </w:r>
      <w:r w:rsidR="00441DFF" w:rsidRPr="00441DFF">
        <w:rPr>
          <w:rFonts w:ascii="Arial" w:hAnsi="Arial" w:cs="Arial"/>
        </w:rPr>
        <w:t>St Leonards Forest, RH13 6PG. Nearest town is Horsham</w:t>
      </w:r>
    </w:p>
    <w:p w14:paraId="6EA8968C" w14:textId="3F0BB268" w:rsidR="00441DFF" w:rsidRDefault="00FA4FF7" w:rsidP="00441DF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Post code takes you to the golf club. Event parking is on the main forest track access</w:t>
      </w:r>
      <w:r w:rsidR="00DE5C3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from Roost</w:t>
      </w:r>
      <w:r w:rsidR="00DE5C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Hole car park</w:t>
      </w:r>
      <w:r w:rsidR="00DE5C36">
        <w:rPr>
          <w:rFonts w:ascii="Arial" w:hAnsi="Arial" w:cs="Arial"/>
        </w:rPr>
        <w:t xml:space="preserve"> – 200m NW from the golf club</w:t>
      </w:r>
      <w:r>
        <w:rPr>
          <w:rFonts w:ascii="Arial" w:hAnsi="Arial" w:cs="Arial"/>
        </w:rPr>
        <w:t>. Please note there is a height restriction for the</w:t>
      </w:r>
      <w:r w:rsidR="00F42ABF">
        <w:rPr>
          <w:rFonts w:ascii="Arial" w:hAnsi="Arial" w:cs="Arial"/>
        </w:rPr>
        <w:t xml:space="preserve"> car park (2m). Tall vehicles wi</w:t>
      </w:r>
      <w:r>
        <w:rPr>
          <w:rFonts w:ascii="Arial" w:hAnsi="Arial" w:cs="Arial"/>
        </w:rPr>
        <w:t>ll need to park safely on the access road and walk.</w:t>
      </w:r>
    </w:p>
    <w:p w14:paraId="057E2327" w14:textId="77777777" w:rsidR="00FA4FF7" w:rsidRPr="00441DFF" w:rsidRDefault="00FA4FF7" w:rsidP="00441DFF">
      <w:pPr>
        <w:pStyle w:val="NoSpacing"/>
        <w:rPr>
          <w:rFonts w:ascii="Arial" w:hAnsi="Arial" w:cs="Arial"/>
        </w:rPr>
      </w:pPr>
    </w:p>
    <w:p w14:paraId="54A466EE" w14:textId="298DBA7F" w:rsidR="00441DFF" w:rsidRPr="00441DFF" w:rsidRDefault="00530391" w:rsidP="00441DFF">
      <w:pPr>
        <w:pStyle w:val="NoSpacing"/>
        <w:rPr>
          <w:rFonts w:ascii="Arial" w:hAnsi="Arial" w:cs="Arial"/>
          <w:color w:val="0F54CC"/>
          <w:shd w:val="clear" w:color="auto" w:fill="FFFFFF"/>
        </w:rPr>
      </w:pPr>
      <w:r w:rsidRPr="00441DFF">
        <w:rPr>
          <w:rFonts w:ascii="Arial" w:hAnsi="Arial" w:cs="Arial"/>
          <w:b/>
        </w:rPr>
        <w:t>Registration:</w:t>
      </w:r>
      <w:r w:rsidRPr="00441DFF">
        <w:rPr>
          <w:rFonts w:ascii="Arial" w:hAnsi="Arial" w:cs="Arial"/>
        </w:rPr>
        <w:t xml:space="preserve"> Pre entry via Fabian4. Follow this link – </w:t>
      </w:r>
      <w:hyperlink r:id="rId9" w:history="1">
        <w:r w:rsidR="00441DFF" w:rsidRPr="00441DFF">
          <w:rPr>
            <w:rStyle w:val="Hyperlink"/>
            <w:rFonts w:ascii="Arial" w:hAnsi="Arial" w:cs="Arial"/>
            <w:shd w:val="clear" w:color="auto" w:fill="FFFFFF"/>
          </w:rPr>
          <w:t>http://www.fabian4.co.uk</w:t>
        </w:r>
      </w:hyperlink>
    </w:p>
    <w:p w14:paraId="420D8BDB" w14:textId="3EC81C95" w:rsidR="006B5CA1" w:rsidRDefault="00530391" w:rsidP="00A749A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41DFF">
        <w:rPr>
          <w:rFonts w:ascii="Arial" w:hAnsi="Arial" w:cs="Arial"/>
        </w:rPr>
        <w:t>Seniors £8, Juniors</w:t>
      </w:r>
      <w:r w:rsidR="00750A1C">
        <w:rPr>
          <w:rFonts w:ascii="Arial" w:hAnsi="Arial" w:cs="Arial"/>
        </w:rPr>
        <w:t xml:space="preserve"> (M/</w:t>
      </w:r>
      <w:r w:rsidR="00F42ABF">
        <w:rPr>
          <w:rFonts w:ascii="Arial" w:hAnsi="Arial" w:cs="Arial"/>
        </w:rPr>
        <w:t>W20 and below)</w:t>
      </w:r>
      <w:r w:rsidRPr="00441DFF">
        <w:rPr>
          <w:rFonts w:ascii="Arial" w:hAnsi="Arial" w:cs="Arial"/>
        </w:rPr>
        <w:t xml:space="preserve"> and Students £4 until Sunday 1</w:t>
      </w:r>
      <w:r w:rsidR="008F128A">
        <w:rPr>
          <w:rFonts w:ascii="Arial" w:hAnsi="Arial" w:cs="Arial"/>
        </w:rPr>
        <w:t>1</w:t>
      </w:r>
      <w:r w:rsidR="00441DFF" w:rsidRPr="00441DFF">
        <w:rPr>
          <w:rFonts w:ascii="Arial" w:hAnsi="Arial" w:cs="Arial"/>
          <w:vertAlign w:val="superscript"/>
        </w:rPr>
        <w:t>th</w:t>
      </w:r>
      <w:r w:rsidR="00441DFF" w:rsidRPr="00441DFF">
        <w:rPr>
          <w:rFonts w:ascii="Arial" w:hAnsi="Arial" w:cs="Arial"/>
        </w:rPr>
        <w:t xml:space="preserve"> </w:t>
      </w:r>
      <w:r w:rsidRPr="00441DFF">
        <w:rPr>
          <w:rFonts w:ascii="Arial" w:hAnsi="Arial" w:cs="Arial"/>
        </w:rPr>
        <w:t xml:space="preserve">November. </w:t>
      </w:r>
    </w:p>
    <w:p w14:paraId="1CBB30C5" w14:textId="1DB71902" w:rsidR="006B5CA1" w:rsidRDefault="00530391" w:rsidP="00A749A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41DFF">
        <w:rPr>
          <w:rFonts w:ascii="Arial" w:hAnsi="Arial" w:cs="Arial"/>
        </w:rPr>
        <w:t>EOD from 17:00 to 18:00, £10 and £5 ‘depending on map availability’. All prices are subject to £2</w:t>
      </w:r>
      <w:r w:rsidR="00DE5C36">
        <w:rPr>
          <w:rFonts w:ascii="Arial" w:hAnsi="Arial" w:cs="Arial"/>
        </w:rPr>
        <w:t xml:space="preserve"> surcharge for Non-BOF members.</w:t>
      </w:r>
    </w:p>
    <w:p w14:paraId="544AB1BC" w14:textId="77777777" w:rsidR="006B5CA1" w:rsidRDefault="00530391" w:rsidP="00A749A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41DFF">
        <w:rPr>
          <w:rFonts w:ascii="Arial" w:hAnsi="Arial" w:cs="Arial"/>
        </w:rPr>
        <w:t xml:space="preserve">SI electronic punching will be used. Dibber hire £1. Hire EOD or collect prepaid from Registration. </w:t>
      </w:r>
    </w:p>
    <w:p w14:paraId="036172E9" w14:textId="1244EE87" w:rsidR="00FA4FF7" w:rsidRPr="00FA4FF7" w:rsidRDefault="00FA4FF7" w:rsidP="00A749A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A4FF7">
        <w:rPr>
          <w:rFonts w:ascii="Arial" w:hAnsi="Arial" w:cs="Arial"/>
        </w:rPr>
        <w:t>Please note that there will be no toilets. Please respect the forest.</w:t>
      </w:r>
    </w:p>
    <w:p w14:paraId="607732A1" w14:textId="77777777" w:rsidR="00A749AD" w:rsidRPr="00A749AD" w:rsidRDefault="00A749AD" w:rsidP="00A749AD">
      <w:pPr>
        <w:pStyle w:val="NoSpacing"/>
        <w:rPr>
          <w:rFonts w:ascii="Arial" w:hAnsi="Arial" w:cs="Arial"/>
          <w:lang w:val="en-US"/>
        </w:rPr>
      </w:pPr>
      <w:r w:rsidRPr="00A749AD">
        <w:rPr>
          <w:rFonts w:ascii="Arial" w:hAnsi="Arial" w:cs="Arial"/>
          <w:lang w:val="en-US"/>
        </w:rPr>
        <w:t> </w:t>
      </w:r>
    </w:p>
    <w:p w14:paraId="26587856" w14:textId="13301EF1" w:rsidR="00530391" w:rsidRPr="00441DFF" w:rsidRDefault="00530391" w:rsidP="00441DFF">
      <w:pPr>
        <w:pStyle w:val="NoSpacing"/>
        <w:rPr>
          <w:rFonts w:ascii="Arial" w:hAnsi="Arial" w:cs="Arial"/>
        </w:rPr>
      </w:pPr>
      <w:r w:rsidRPr="00441DFF">
        <w:rPr>
          <w:rFonts w:ascii="Arial" w:hAnsi="Arial" w:cs="Arial"/>
          <w:b/>
        </w:rPr>
        <w:t>Map:</w:t>
      </w:r>
      <w:r w:rsidRPr="00441DFF">
        <w:rPr>
          <w:rFonts w:ascii="Arial" w:hAnsi="Arial" w:cs="Arial"/>
        </w:rPr>
        <w:t xml:space="preserve"> </w:t>
      </w:r>
      <w:r w:rsidR="008F128A">
        <w:rPr>
          <w:rFonts w:ascii="Arial" w:hAnsi="Arial" w:cs="Arial"/>
        </w:rPr>
        <w:t>Survey and cartography by Jame</w:t>
      </w:r>
      <w:r w:rsidR="00F42ABF">
        <w:rPr>
          <w:rFonts w:ascii="Arial" w:hAnsi="Arial" w:cs="Arial"/>
        </w:rPr>
        <w:t>s</w:t>
      </w:r>
      <w:r w:rsidR="008F128A">
        <w:rPr>
          <w:rFonts w:ascii="Arial" w:hAnsi="Arial" w:cs="Arial"/>
        </w:rPr>
        <w:t xml:space="preserve"> Crawford </w:t>
      </w:r>
      <w:r w:rsidR="008F128A" w:rsidRPr="008F128A">
        <w:rPr>
          <w:rFonts w:ascii="Arial" w:hAnsi="Arial" w:cs="Arial"/>
        </w:rPr>
        <w:t xml:space="preserve">and Linda Pakuls 2016/17. </w:t>
      </w:r>
      <w:r w:rsidR="003470BA" w:rsidRPr="008F128A">
        <w:rPr>
          <w:rFonts w:ascii="Arial" w:hAnsi="Arial" w:cs="Arial"/>
        </w:rPr>
        <w:t>U</w:t>
      </w:r>
      <w:r w:rsidRPr="008F128A">
        <w:rPr>
          <w:rFonts w:ascii="Arial" w:hAnsi="Arial" w:cs="Arial"/>
        </w:rPr>
        <w:t>pdated October 2017 by Mike Elliot. 1:10</w:t>
      </w:r>
      <w:r w:rsidR="008F128A" w:rsidRPr="008F128A">
        <w:rPr>
          <w:rFonts w:ascii="Arial" w:hAnsi="Arial" w:cs="Arial"/>
        </w:rPr>
        <w:t>,</w:t>
      </w:r>
      <w:r w:rsidRPr="008F128A">
        <w:rPr>
          <w:rFonts w:ascii="Arial" w:hAnsi="Arial" w:cs="Arial"/>
        </w:rPr>
        <w:t>000 scale, overprinted and waterproof. Loose control descriptions will be available at the Start.</w:t>
      </w:r>
      <w:r w:rsidRPr="00441DFF">
        <w:rPr>
          <w:rFonts w:ascii="Arial" w:hAnsi="Arial" w:cs="Arial"/>
        </w:rPr>
        <w:t xml:space="preserve"> </w:t>
      </w:r>
    </w:p>
    <w:p w14:paraId="2B0D547C" w14:textId="77777777" w:rsidR="006B5CA1" w:rsidRDefault="006B5CA1" w:rsidP="00441DFF">
      <w:pPr>
        <w:pStyle w:val="NoSpacing"/>
        <w:rPr>
          <w:rFonts w:ascii="Arial" w:hAnsi="Arial" w:cs="Arial"/>
          <w:b/>
        </w:rPr>
      </w:pPr>
    </w:p>
    <w:p w14:paraId="396ED956" w14:textId="69B60333" w:rsidR="00530391" w:rsidRPr="00441DFF" w:rsidRDefault="00530391" w:rsidP="00441DFF">
      <w:pPr>
        <w:pStyle w:val="NoSpacing"/>
        <w:rPr>
          <w:rFonts w:ascii="Arial" w:hAnsi="Arial" w:cs="Arial"/>
        </w:rPr>
      </w:pPr>
      <w:r w:rsidRPr="00A05971">
        <w:rPr>
          <w:rFonts w:ascii="Arial" w:hAnsi="Arial" w:cs="Arial"/>
          <w:b/>
        </w:rPr>
        <w:t>Courses</w:t>
      </w:r>
      <w:r w:rsidR="00A05971" w:rsidRPr="00A05971">
        <w:rPr>
          <w:rFonts w:ascii="Arial" w:hAnsi="Arial" w:cs="Arial"/>
          <w:b/>
        </w:rPr>
        <w:t xml:space="preserve"> (subject to controlling)</w:t>
      </w:r>
      <w:r w:rsidRPr="00A05971">
        <w:rPr>
          <w:rFonts w:ascii="Arial" w:hAnsi="Arial" w:cs="Arial"/>
          <w:b/>
        </w:rPr>
        <w:t>:</w:t>
      </w:r>
      <w:r w:rsidRPr="00A05971">
        <w:rPr>
          <w:rFonts w:ascii="Arial" w:hAnsi="Arial" w:cs="Arial"/>
        </w:rPr>
        <w:t xml:space="preserve"> </w:t>
      </w:r>
      <w:r w:rsidR="008F128A" w:rsidRPr="00A05971">
        <w:rPr>
          <w:rFonts w:ascii="Arial" w:hAnsi="Arial" w:cs="Arial"/>
        </w:rPr>
        <w:t xml:space="preserve">(1) </w:t>
      </w:r>
      <w:r w:rsidR="00A05971" w:rsidRPr="00A05971">
        <w:rPr>
          <w:rFonts w:ascii="Arial" w:hAnsi="Arial" w:cs="Arial"/>
        </w:rPr>
        <w:t>Chocolate 5.7</w:t>
      </w:r>
      <w:r w:rsidRPr="00A05971">
        <w:rPr>
          <w:rFonts w:ascii="Arial" w:hAnsi="Arial" w:cs="Arial"/>
        </w:rPr>
        <w:t>km</w:t>
      </w:r>
      <w:r w:rsidR="00A05971" w:rsidRPr="00A05971">
        <w:rPr>
          <w:rFonts w:ascii="Arial" w:hAnsi="Arial" w:cs="Arial"/>
        </w:rPr>
        <w:t>, 140m, 20 controls</w:t>
      </w:r>
      <w:r w:rsidRPr="00A05971">
        <w:rPr>
          <w:rFonts w:ascii="Arial" w:hAnsi="Arial" w:cs="Arial"/>
        </w:rPr>
        <w:t xml:space="preserve"> </w:t>
      </w:r>
      <w:r w:rsidR="008F128A" w:rsidRPr="00A05971">
        <w:rPr>
          <w:rFonts w:ascii="Arial" w:hAnsi="Arial" w:cs="Arial"/>
        </w:rPr>
        <w:t xml:space="preserve">(2) </w:t>
      </w:r>
      <w:r w:rsidRPr="00A05971">
        <w:rPr>
          <w:rFonts w:ascii="Arial" w:hAnsi="Arial" w:cs="Arial"/>
        </w:rPr>
        <w:t xml:space="preserve">Navy </w:t>
      </w:r>
      <w:r w:rsidR="00A05971" w:rsidRPr="00A05971">
        <w:rPr>
          <w:rFonts w:ascii="Arial" w:hAnsi="Arial" w:cs="Arial"/>
        </w:rPr>
        <w:t>4.3</w:t>
      </w:r>
      <w:r w:rsidRPr="00A05971">
        <w:rPr>
          <w:rFonts w:ascii="Arial" w:hAnsi="Arial" w:cs="Arial"/>
        </w:rPr>
        <w:t>km,</w:t>
      </w:r>
      <w:r w:rsidR="00A05971" w:rsidRPr="00A05971">
        <w:rPr>
          <w:rFonts w:ascii="Arial" w:hAnsi="Arial" w:cs="Arial"/>
        </w:rPr>
        <w:t xml:space="preserve"> 80m, 18 controls</w:t>
      </w:r>
      <w:r w:rsidR="008F128A" w:rsidRPr="00A05971">
        <w:rPr>
          <w:rFonts w:ascii="Arial" w:hAnsi="Arial" w:cs="Arial"/>
        </w:rPr>
        <w:t xml:space="preserve"> (3)</w:t>
      </w:r>
      <w:r w:rsidR="00A05971" w:rsidRPr="00A05971">
        <w:rPr>
          <w:rFonts w:ascii="Arial" w:hAnsi="Arial" w:cs="Arial"/>
        </w:rPr>
        <w:t xml:space="preserve"> Olive 2.8</w:t>
      </w:r>
      <w:r w:rsidRPr="00A05971">
        <w:rPr>
          <w:rFonts w:ascii="Arial" w:hAnsi="Arial" w:cs="Arial"/>
        </w:rPr>
        <w:t>km,</w:t>
      </w:r>
      <w:r w:rsidR="00A05971" w:rsidRPr="00A05971">
        <w:rPr>
          <w:rFonts w:ascii="Arial" w:hAnsi="Arial" w:cs="Arial"/>
        </w:rPr>
        <w:t xml:space="preserve"> 55m, 14 controls</w:t>
      </w:r>
      <w:r w:rsidRPr="00A05971">
        <w:rPr>
          <w:rFonts w:ascii="Arial" w:hAnsi="Arial" w:cs="Arial"/>
        </w:rPr>
        <w:t xml:space="preserve"> </w:t>
      </w:r>
      <w:r w:rsidR="008F128A" w:rsidRPr="00A05971">
        <w:rPr>
          <w:rFonts w:ascii="Arial" w:hAnsi="Arial" w:cs="Arial"/>
        </w:rPr>
        <w:t xml:space="preserve">(4) </w:t>
      </w:r>
      <w:r w:rsidRPr="00A05971">
        <w:rPr>
          <w:rFonts w:ascii="Arial" w:hAnsi="Arial" w:cs="Arial"/>
        </w:rPr>
        <w:t xml:space="preserve">Ochre </w:t>
      </w:r>
      <w:r w:rsidR="00A05971" w:rsidRPr="00A05971">
        <w:rPr>
          <w:rFonts w:ascii="Arial" w:hAnsi="Arial" w:cs="Arial"/>
        </w:rPr>
        <w:t>1.9km,</w:t>
      </w:r>
      <w:r w:rsidRPr="00A05971">
        <w:rPr>
          <w:rFonts w:ascii="Arial" w:hAnsi="Arial" w:cs="Arial"/>
        </w:rPr>
        <w:t xml:space="preserve"> </w:t>
      </w:r>
      <w:r w:rsidR="00A05971" w:rsidRPr="00A05971">
        <w:rPr>
          <w:rFonts w:ascii="Arial" w:hAnsi="Arial" w:cs="Arial"/>
        </w:rPr>
        <w:t xml:space="preserve">45m, 11 controls. </w:t>
      </w:r>
      <w:r w:rsidRPr="00A05971">
        <w:rPr>
          <w:rFonts w:ascii="Arial" w:hAnsi="Arial" w:cs="Arial"/>
        </w:rPr>
        <w:t xml:space="preserve">These </w:t>
      </w:r>
      <w:r w:rsidRPr="00A05971">
        <w:rPr>
          <w:rFonts w:ascii="Arial" w:hAnsi="Arial" w:cs="Arial"/>
          <w:color w:val="212121"/>
          <w:shd w:val="clear" w:color="auto" w:fill="FFFFFF"/>
        </w:rPr>
        <w:t xml:space="preserve">are night equivalents of Brown, Blue, Light Green &amp; Orange respectively. </w:t>
      </w:r>
    </w:p>
    <w:p w14:paraId="6C948C3C" w14:textId="77777777" w:rsidR="006B5CA1" w:rsidRDefault="006B5CA1" w:rsidP="00441DFF">
      <w:pPr>
        <w:pStyle w:val="NoSpacing"/>
        <w:rPr>
          <w:rFonts w:ascii="Arial" w:hAnsi="Arial" w:cs="Arial"/>
          <w:b/>
        </w:rPr>
      </w:pPr>
    </w:p>
    <w:p w14:paraId="4F986387" w14:textId="572FE59C" w:rsidR="008F128A" w:rsidRDefault="008F128A" w:rsidP="00441DF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Championship classifications: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2410"/>
        <w:gridCol w:w="4111"/>
      </w:tblGrid>
      <w:tr w:rsidR="00F42ABF" w:rsidRPr="008F128A" w14:paraId="3E962AE0" w14:textId="77777777" w:rsidTr="00F42ABF">
        <w:tc>
          <w:tcPr>
            <w:tcW w:w="1126" w:type="dxa"/>
            <w:hideMark/>
          </w:tcPr>
          <w:p w14:paraId="46F872BB" w14:textId="77777777" w:rsidR="008F128A" w:rsidRPr="008F128A" w:rsidRDefault="008F12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55555"/>
              </w:rPr>
            </w:pPr>
            <w:r w:rsidRPr="008F128A">
              <w:rPr>
                <w:rFonts w:ascii="Arial" w:hAnsi="Arial" w:cs="Arial"/>
                <w:b/>
                <w:bCs/>
                <w:color w:val="555555"/>
              </w:rPr>
              <w:t>Course</w:t>
            </w:r>
          </w:p>
        </w:tc>
        <w:tc>
          <w:tcPr>
            <w:tcW w:w="2410" w:type="dxa"/>
            <w:hideMark/>
          </w:tcPr>
          <w:p w14:paraId="44563B03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b/>
                <w:bCs/>
                <w:color w:val="555555"/>
                <w:lang w:val="en-US"/>
              </w:rPr>
              <w:t>Men</w:t>
            </w:r>
          </w:p>
        </w:tc>
        <w:tc>
          <w:tcPr>
            <w:tcW w:w="4111" w:type="dxa"/>
            <w:hideMark/>
          </w:tcPr>
          <w:p w14:paraId="3B22BC14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b/>
                <w:bCs/>
                <w:color w:val="555555"/>
                <w:lang w:val="en-US"/>
              </w:rPr>
              <w:t>Women</w:t>
            </w:r>
          </w:p>
        </w:tc>
      </w:tr>
      <w:tr w:rsidR="00F42ABF" w:rsidRPr="008F128A" w14:paraId="59173E27" w14:textId="77777777" w:rsidTr="00F42ABF">
        <w:tc>
          <w:tcPr>
            <w:tcW w:w="1126" w:type="dxa"/>
            <w:hideMark/>
          </w:tcPr>
          <w:p w14:paraId="21F7A486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1</w:t>
            </w:r>
          </w:p>
        </w:tc>
        <w:tc>
          <w:tcPr>
            <w:tcW w:w="2410" w:type="dxa"/>
            <w:hideMark/>
          </w:tcPr>
          <w:p w14:paraId="346F77A8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M20-40, M45-50</w:t>
            </w:r>
          </w:p>
        </w:tc>
        <w:tc>
          <w:tcPr>
            <w:tcW w:w="4111" w:type="dxa"/>
            <w:hideMark/>
          </w:tcPr>
          <w:p w14:paraId="334E2CBE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</w:p>
        </w:tc>
      </w:tr>
      <w:tr w:rsidR="00F42ABF" w:rsidRPr="008F128A" w14:paraId="7920C093" w14:textId="77777777" w:rsidTr="00F42ABF">
        <w:tc>
          <w:tcPr>
            <w:tcW w:w="1126" w:type="dxa"/>
            <w:hideMark/>
          </w:tcPr>
          <w:p w14:paraId="6BB842CB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2</w:t>
            </w:r>
          </w:p>
        </w:tc>
        <w:tc>
          <w:tcPr>
            <w:tcW w:w="2410" w:type="dxa"/>
            <w:hideMark/>
          </w:tcPr>
          <w:p w14:paraId="16E763C7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M18, M55-60</w:t>
            </w:r>
          </w:p>
        </w:tc>
        <w:tc>
          <w:tcPr>
            <w:tcW w:w="4111" w:type="dxa"/>
            <w:hideMark/>
          </w:tcPr>
          <w:p w14:paraId="45EB90D9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W20-40, W45-50</w:t>
            </w:r>
          </w:p>
        </w:tc>
      </w:tr>
      <w:tr w:rsidR="00F42ABF" w:rsidRPr="008F128A" w14:paraId="143C7813" w14:textId="77777777" w:rsidTr="00F42ABF">
        <w:tc>
          <w:tcPr>
            <w:tcW w:w="1126" w:type="dxa"/>
            <w:hideMark/>
          </w:tcPr>
          <w:p w14:paraId="7888CF3F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3</w:t>
            </w:r>
          </w:p>
        </w:tc>
        <w:tc>
          <w:tcPr>
            <w:tcW w:w="2410" w:type="dxa"/>
            <w:hideMark/>
          </w:tcPr>
          <w:p w14:paraId="338389DD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M16, M65-75, M80+</w:t>
            </w:r>
          </w:p>
        </w:tc>
        <w:tc>
          <w:tcPr>
            <w:tcW w:w="4111" w:type="dxa"/>
            <w:hideMark/>
          </w:tcPr>
          <w:p w14:paraId="584CC55D" w14:textId="77777777" w:rsidR="008F128A" w:rsidRPr="008F128A" w:rsidRDefault="008F128A" w:rsidP="008F128A">
            <w:pPr>
              <w:rPr>
                <w:rFonts w:ascii="Arial" w:hAnsi="Arial" w:cs="Arial"/>
                <w:color w:val="555555"/>
                <w:lang w:val="en-US"/>
              </w:rPr>
            </w:pPr>
            <w:r w:rsidRPr="008F128A">
              <w:rPr>
                <w:rFonts w:ascii="Arial" w:hAnsi="Arial" w:cs="Arial"/>
                <w:color w:val="555555"/>
                <w:lang w:val="en-US"/>
              </w:rPr>
              <w:t>W16, W18, W55-60, W65-75, W80+</w:t>
            </w:r>
          </w:p>
        </w:tc>
      </w:tr>
    </w:tbl>
    <w:p w14:paraId="6ED72AF8" w14:textId="77777777" w:rsidR="008F128A" w:rsidRPr="008F128A" w:rsidRDefault="008F128A" w:rsidP="008F128A">
      <w:pPr>
        <w:rPr>
          <w:rFonts w:ascii="Times New Roman" w:eastAsia="Times New Roman" w:hAnsi="Times New Roman" w:cs="Times New Roman"/>
          <w:lang w:val="en-US"/>
        </w:rPr>
      </w:pPr>
    </w:p>
    <w:p w14:paraId="406A8A12" w14:textId="28AC8CBA" w:rsidR="008F128A" w:rsidRDefault="008F128A" w:rsidP="00441DFF">
      <w:pPr>
        <w:pStyle w:val="NoSpacing"/>
        <w:rPr>
          <w:rStyle w:val="Hyperlink"/>
          <w:rFonts w:ascii="Arial" w:hAnsi="Arial" w:cs="Arial"/>
        </w:rPr>
      </w:pPr>
      <w:r w:rsidRPr="008F128A">
        <w:rPr>
          <w:rFonts w:ascii="Arial" w:hAnsi="Arial" w:cs="Arial"/>
        </w:rPr>
        <w:t xml:space="preserve">Further details can be found on the SEOA website: </w:t>
      </w:r>
      <w:hyperlink r:id="rId10" w:history="1">
        <w:r w:rsidRPr="008F128A">
          <w:rPr>
            <w:rStyle w:val="Hyperlink"/>
            <w:rFonts w:ascii="Arial" w:hAnsi="Arial" w:cs="Arial"/>
          </w:rPr>
          <w:t>https://www.seoa.org.uk/info/orienteering-competitions-within-seoa/south-east-night-championships</w:t>
        </w:r>
      </w:hyperlink>
    </w:p>
    <w:p w14:paraId="1DFD455D" w14:textId="67962FC4" w:rsidR="00F42ABF" w:rsidRDefault="00F42ABF" w:rsidP="00441DFF">
      <w:pPr>
        <w:pStyle w:val="NoSpacing"/>
        <w:rPr>
          <w:rFonts w:ascii="Arial" w:hAnsi="Arial" w:cs="Arial"/>
        </w:rPr>
      </w:pPr>
    </w:p>
    <w:p w14:paraId="16D795B0" w14:textId="4F9DC801" w:rsidR="00F42ABF" w:rsidRPr="00FA4FF7" w:rsidRDefault="00F42ABF" w:rsidP="00441DF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Please note that the participation of </w:t>
      </w:r>
      <w:r w:rsidR="00F04193">
        <w:rPr>
          <w:rFonts w:ascii="Arial" w:hAnsi="Arial" w:cs="Arial"/>
        </w:rPr>
        <w:t>under 16s</w:t>
      </w:r>
      <w:bookmarkStart w:id="0" w:name="_GoBack"/>
      <w:bookmarkEnd w:id="0"/>
      <w:r>
        <w:rPr>
          <w:rFonts w:ascii="Arial" w:hAnsi="Arial" w:cs="Arial"/>
        </w:rPr>
        <w:t xml:space="preserve"> will be at the discretion of the organiser and/or the controller by deciding that the person partic</w:t>
      </w:r>
      <w:r w:rsidR="00A05971">
        <w:rPr>
          <w:rFonts w:ascii="Arial" w:hAnsi="Arial" w:cs="Arial"/>
        </w:rPr>
        <w:t>i</w:t>
      </w:r>
      <w:r>
        <w:rPr>
          <w:rFonts w:ascii="Arial" w:hAnsi="Arial" w:cs="Arial"/>
        </w:rPr>
        <w:t>pati</w:t>
      </w:r>
      <w:r w:rsidR="00A05971">
        <w:rPr>
          <w:rFonts w:ascii="Arial" w:hAnsi="Arial" w:cs="Arial"/>
        </w:rPr>
        <w:t>ng is likely to be capable of completing the course, usually by evidence that they have completed TD5 day events. If unsure, please contact the organiser in advance.</w:t>
      </w:r>
    </w:p>
    <w:p w14:paraId="138B7CE5" w14:textId="26B33A54" w:rsidR="006B5CA1" w:rsidRPr="00FA4FF7" w:rsidRDefault="00530391" w:rsidP="00FA4FF7">
      <w:pPr>
        <w:pStyle w:val="NormalWeb"/>
      </w:pPr>
      <w:r w:rsidRPr="00441DFF">
        <w:rPr>
          <w:rFonts w:ascii="Arial" w:hAnsi="Arial" w:cs="Arial"/>
          <w:b/>
        </w:rPr>
        <w:t>Starts:</w:t>
      </w:r>
      <w:r w:rsidRPr="00441DFF">
        <w:rPr>
          <w:rFonts w:ascii="Arial" w:hAnsi="Arial" w:cs="Arial"/>
        </w:rPr>
        <w:t xml:space="preserve"> </w:t>
      </w:r>
      <w:r w:rsidRPr="00FA4FF7">
        <w:rPr>
          <w:rFonts w:ascii="Arial" w:hAnsi="Arial" w:cs="Arial"/>
        </w:rPr>
        <w:t xml:space="preserve">17.30 to 19:00. Courses close at 20.30 </w:t>
      </w:r>
      <w:r w:rsidRPr="00FA4FF7">
        <w:rPr>
          <w:rFonts w:ascii="Arial" w:hAnsi="Arial" w:cs="Arial"/>
          <w:i/>
          <w:iCs/>
        </w:rPr>
        <w:t xml:space="preserve">– please start early if you expect to be a long time! </w:t>
      </w:r>
      <w:r w:rsidR="00FA4FF7" w:rsidRPr="00FA4FF7">
        <w:rPr>
          <w:rFonts w:ascii="Arial" w:hAnsi="Arial" w:cs="Arial"/>
        </w:rPr>
        <w:t xml:space="preserve">Start and Finish are </w:t>
      </w:r>
      <w:r w:rsidR="00FA4FF7" w:rsidRPr="00FA4FF7">
        <w:rPr>
          <w:rFonts w:ascii="ArialMT" w:hAnsi="ArialMT" w:cs="ArialMT"/>
        </w:rPr>
        <w:t>adjacent to Assembly</w:t>
      </w:r>
      <w:r w:rsidR="00FA4FF7">
        <w:rPr>
          <w:rFonts w:ascii="ArialMT" w:hAnsi="ArialMT" w:cs="ArialMT"/>
        </w:rPr>
        <w:t xml:space="preserve"> </w:t>
      </w:r>
    </w:p>
    <w:p w14:paraId="69430E31" w14:textId="77777777" w:rsidR="00530391" w:rsidRPr="00441DFF" w:rsidRDefault="00530391" w:rsidP="00441DFF">
      <w:pPr>
        <w:pStyle w:val="NoSpacing"/>
        <w:rPr>
          <w:rFonts w:ascii="Arial" w:hAnsi="Arial" w:cs="Arial"/>
        </w:rPr>
      </w:pPr>
      <w:r w:rsidRPr="00441DFF">
        <w:rPr>
          <w:rFonts w:ascii="Arial" w:hAnsi="Arial" w:cs="Arial"/>
          <w:b/>
        </w:rPr>
        <w:lastRenderedPageBreak/>
        <w:t>Safety:</w:t>
      </w:r>
      <w:r w:rsidRPr="00441DFF">
        <w:rPr>
          <w:rFonts w:ascii="Arial" w:hAnsi="Arial" w:cs="Arial"/>
        </w:rPr>
        <w:t xml:space="preserve"> A full risk assessment has been carried out for this event. You are advised to carry a whistle. Cagoules may be compulsory if the weather is cold and wet. Detailed safety advice will be available at Assembly and at the Start. The nearest hospitals for A&amp;E are Princess Royal Hospital, Haywards Heath or East Surrey Hospital, Redhill </w:t>
      </w:r>
      <w:r w:rsidRPr="00441DFF">
        <w:rPr>
          <w:rFonts w:ascii="Arial" w:hAnsi="Arial" w:cs="Arial"/>
          <w:shd w:val="clear" w:color="auto" w:fill="FFFFFF"/>
        </w:rPr>
        <w:t xml:space="preserve">– details available at Download. </w:t>
      </w:r>
    </w:p>
    <w:p w14:paraId="4C84660F" w14:textId="77777777" w:rsidR="006B5CA1" w:rsidRDefault="006B5CA1" w:rsidP="00441DFF">
      <w:pPr>
        <w:pStyle w:val="NoSpacing"/>
        <w:rPr>
          <w:rFonts w:ascii="Arial" w:hAnsi="Arial" w:cs="Arial"/>
          <w:b/>
        </w:rPr>
      </w:pPr>
    </w:p>
    <w:p w14:paraId="0E4C3BBF" w14:textId="38F0E44F" w:rsidR="00530391" w:rsidRPr="00441DFF" w:rsidRDefault="00530391" w:rsidP="00441DFF">
      <w:pPr>
        <w:pStyle w:val="NoSpacing"/>
        <w:rPr>
          <w:rFonts w:ascii="Arial" w:hAnsi="Arial" w:cs="Arial"/>
        </w:rPr>
      </w:pPr>
      <w:r w:rsidRPr="006B5CA1">
        <w:rPr>
          <w:rFonts w:ascii="Arial" w:hAnsi="Arial" w:cs="Arial"/>
          <w:b/>
        </w:rPr>
        <w:t>Courtesy to others:</w:t>
      </w:r>
      <w:r w:rsidRPr="00441DFF">
        <w:rPr>
          <w:rFonts w:ascii="Arial" w:hAnsi="Arial" w:cs="Arial"/>
        </w:rPr>
        <w:t xml:space="preserve"> </w:t>
      </w:r>
      <w:r w:rsidR="00FA4FF7">
        <w:rPr>
          <w:rFonts w:ascii="Arial" w:hAnsi="Arial" w:cs="Arial"/>
        </w:rPr>
        <w:t>Whilst unlikely, should you come across other users of the forest, please show them courtesy and avoid shining your torch in their faces.</w:t>
      </w:r>
      <w:r w:rsidRPr="00441DFF">
        <w:rPr>
          <w:rFonts w:ascii="Arial" w:hAnsi="Arial" w:cs="Arial"/>
        </w:rPr>
        <w:t xml:space="preserve"> </w:t>
      </w:r>
    </w:p>
    <w:p w14:paraId="1D9CD040" w14:textId="77777777" w:rsidR="006B5CA1" w:rsidRDefault="006B5CA1" w:rsidP="00441DFF">
      <w:pPr>
        <w:pStyle w:val="NoSpacing"/>
        <w:rPr>
          <w:rFonts w:ascii="Arial" w:hAnsi="Arial" w:cs="Arial"/>
          <w:b/>
        </w:rPr>
      </w:pPr>
    </w:p>
    <w:p w14:paraId="23EDF421" w14:textId="6184B7F4" w:rsidR="00AC754D" w:rsidRPr="006B5CA1" w:rsidRDefault="00530391" w:rsidP="00441DFF">
      <w:pPr>
        <w:pStyle w:val="NoSpacing"/>
        <w:rPr>
          <w:rFonts w:ascii="Arial" w:hAnsi="Arial" w:cs="Arial"/>
        </w:rPr>
      </w:pPr>
      <w:r w:rsidRPr="006B5CA1">
        <w:rPr>
          <w:rFonts w:ascii="Arial" w:hAnsi="Arial" w:cs="Arial"/>
          <w:b/>
        </w:rPr>
        <w:t>Event Officials</w:t>
      </w:r>
      <w:r w:rsidRPr="00DE5C36">
        <w:rPr>
          <w:rFonts w:ascii="Arial" w:hAnsi="Arial" w:cs="Arial"/>
          <w:b/>
        </w:rPr>
        <w:t>:</w:t>
      </w:r>
      <w:r w:rsidRPr="00DE5C36">
        <w:rPr>
          <w:rFonts w:ascii="Arial" w:hAnsi="Arial" w:cs="Arial"/>
        </w:rPr>
        <w:t xml:space="preserve"> Organiser: </w:t>
      </w:r>
      <w:r w:rsidR="00FA4FF7" w:rsidRPr="00DE5C36">
        <w:rPr>
          <w:rFonts w:ascii="Arial" w:hAnsi="Arial" w:cs="Arial"/>
        </w:rPr>
        <w:t>Daniel Sullivan</w:t>
      </w:r>
      <w:r w:rsidRPr="00DE5C36">
        <w:rPr>
          <w:rFonts w:ascii="Arial" w:hAnsi="Arial" w:cs="Arial"/>
        </w:rPr>
        <w:t xml:space="preserve"> (MV) </w:t>
      </w:r>
      <w:hyperlink r:id="rId11" w:history="1">
        <w:r w:rsidR="00FA4FF7" w:rsidRPr="00DE5C36">
          <w:rPr>
            <w:rStyle w:val="Hyperlink"/>
            <w:rFonts w:ascii="Arial" w:hAnsi="Arial" w:cs="Arial"/>
          </w:rPr>
          <w:t>senights@mvoc.org</w:t>
        </w:r>
      </w:hyperlink>
      <w:r w:rsidRPr="00DE5C36">
        <w:rPr>
          <w:rFonts w:ascii="Arial" w:hAnsi="Arial" w:cs="Arial"/>
          <w:color w:val="0000FF"/>
        </w:rPr>
        <w:t xml:space="preserve"> </w:t>
      </w:r>
      <w:r w:rsidRPr="00DE5C36">
        <w:rPr>
          <w:rFonts w:ascii="Arial" w:hAnsi="Arial" w:cs="Arial"/>
        </w:rPr>
        <w:t xml:space="preserve">Planner: </w:t>
      </w:r>
      <w:r w:rsidR="00DE5C36" w:rsidRPr="00DE5C36">
        <w:rPr>
          <w:rFonts w:ascii="Arial" w:hAnsi="Arial" w:cs="Arial"/>
        </w:rPr>
        <w:t>Keith</w:t>
      </w:r>
      <w:r w:rsidRPr="00DE5C36">
        <w:rPr>
          <w:rFonts w:ascii="Arial" w:hAnsi="Arial" w:cs="Arial"/>
        </w:rPr>
        <w:t xml:space="preserve"> </w:t>
      </w:r>
      <w:r w:rsidR="00DE5C36" w:rsidRPr="00DE5C36">
        <w:rPr>
          <w:rFonts w:ascii="Arial" w:hAnsi="Arial" w:cs="Arial"/>
        </w:rPr>
        <w:t>Masson</w:t>
      </w:r>
      <w:r w:rsidRPr="00DE5C36">
        <w:rPr>
          <w:rFonts w:ascii="Arial" w:hAnsi="Arial" w:cs="Arial"/>
        </w:rPr>
        <w:t xml:space="preserve"> (MV) </w:t>
      </w:r>
      <w:r w:rsidRPr="00A05971">
        <w:rPr>
          <w:rFonts w:ascii="Arial" w:hAnsi="Arial" w:cs="Arial"/>
        </w:rPr>
        <w:t xml:space="preserve">Controller: Mike Elliot (MV). General information about the club: </w:t>
      </w:r>
      <w:r w:rsidRPr="00A05971">
        <w:rPr>
          <w:rFonts w:ascii="Arial" w:hAnsi="Arial" w:cs="Arial"/>
          <w:color w:val="0000FF"/>
        </w:rPr>
        <w:t>in</w:t>
      </w:r>
      <w:r w:rsidR="006B5CA1" w:rsidRPr="00A05971">
        <w:rPr>
          <w:rFonts w:ascii="Arial" w:hAnsi="Arial" w:cs="Arial"/>
          <w:color w:val="0000FF"/>
        </w:rPr>
        <w:t>fo@mvoc.org</w:t>
      </w:r>
    </w:p>
    <w:sectPr w:rsidR="00AC754D" w:rsidRPr="006B5CA1" w:rsidSect="00DE5C36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F57ED" w14:textId="77777777" w:rsidR="00005BFB" w:rsidRDefault="00005BFB" w:rsidP="003377A9">
      <w:r>
        <w:separator/>
      </w:r>
    </w:p>
  </w:endnote>
  <w:endnote w:type="continuationSeparator" w:id="0">
    <w:p w14:paraId="48B46CD0" w14:textId="77777777" w:rsidR="00005BFB" w:rsidRDefault="00005BFB" w:rsidP="0033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86115" w14:textId="77777777" w:rsidR="00005BFB" w:rsidRDefault="00005BFB" w:rsidP="003377A9">
      <w:r>
        <w:separator/>
      </w:r>
    </w:p>
  </w:footnote>
  <w:footnote w:type="continuationSeparator" w:id="0">
    <w:p w14:paraId="56F94252" w14:textId="77777777" w:rsidR="00005BFB" w:rsidRDefault="00005BFB" w:rsidP="00337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754B6"/>
    <w:multiLevelType w:val="hybridMultilevel"/>
    <w:tmpl w:val="1580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A9"/>
    <w:rsid w:val="00005BFB"/>
    <w:rsid w:val="001B2919"/>
    <w:rsid w:val="00245958"/>
    <w:rsid w:val="00287DB8"/>
    <w:rsid w:val="003377A9"/>
    <w:rsid w:val="003470BA"/>
    <w:rsid w:val="00441DFF"/>
    <w:rsid w:val="00530391"/>
    <w:rsid w:val="006B5CA1"/>
    <w:rsid w:val="00750A1C"/>
    <w:rsid w:val="00782743"/>
    <w:rsid w:val="008F128A"/>
    <w:rsid w:val="00A05971"/>
    <w:rsid w:val="00A749AD"/>
    <w:rsid w:val="00B1666F"/>
    <w:rsid w:val="00B20A9F"/>
    <w:rsid w:val="00B21BA6"/>
    <w:rsid w:val="00CB23E2"/>
    <w:rsid w:val="00DE5C36"/>
    <w:rsid w:val="00E12D55"/>
    <w:rsid w:val="00EB78A1"/>
    <w:rsid w:val="00EE27A3"/>
    <w:rsid w:val="00F04193"/>
    <w:rsid w:val="00F42ABF"/>
    <w:rsid w:val="00F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97F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7A9"/>
  </w:style>
  <w:style w:type="paragraph" w:styleId="Footer">
    <w:name w:val="footer"/>
    <w:basedOn w:val="Normal"/>
    <w:link w:val="FooterChar"/>
    <w:uiPriority w:val="99"/>
    <w:unhideWhenUsed/>
    <w:rsid w:val="00337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7A9"/>
  </w:style>
  <w:style w:type="table" w:styleId="TableGrid">
    <w:name w:val="Table Grid"/>
    <w:basedOn w:val="TableNormal"/>
    <w:uiPriority w:val="39"/>
    <w:rsid w:val="00530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03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0391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441DFF"/>
  </w:style>
  <w:style w:type="character" w:styleId="FollowedHyperlink">
    <w:name w:val="FollowedHyperlink"/>
    <w:basedOn w:val="DefaultParagraphFont"/>
    <w:uiPriority w:val="99"/>
    <w:semiHidden/>
    <w:unhideWhenUsed/>
    <w:rsid w:val="00441D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49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128A"/>
    <w:rPr>
      <w:b/>
      <w:bCs/>
    </w:rPr>
  </w:style>
  <w:style w:type="table" w:styleId="GridTable1Light-Accent2">
    <w:name w:val="Grid Table 1 Light Accent 2"/>
    <w:basedOn w:val="TableNormal"/>
    <w:uiPriority w:val="46"/>
    <w:rsid w:val="00F42AB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oc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nights@mvoc.org?subject=SE%20Nights%2020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eoa.org.uk/info/orienteering-competitions-within-seoa/south-east-night-champions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bian4.co.uk/default.aspx?EventID=2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Sullivan</dc:creator>
  <cp:keywords/>
  <dc:description/>
  <cp:lastModifiedBy>Daniel Sullivan</cp:lastModifiedBy>
  <cp:revision>3</cp:revision>
  <dcterms:created xsi:type="dcterms:W3CDTF">2018-10-21T19:10:00Z</dcterms:created>
  <dcterms:modified xsi:type="dcterms:W3CDTF">2018-10-22T11:09:00Z</dcterms:modified>
</cp:coreProperties>
</file>