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remember the early days on Mount Olympus, the air always crisp and filled with the scent of wildflowers. Zeus, my father, was a formidable presence, his laughter booming across the halls. I was often in awe of his power and wisdom, but also determined to carve out my own path.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One of my fondest memories is the day I was born, emerging fully grown and armored from Zeus's forehead. It was a moment of great triumph and heralded my role as the goddess of wisdom and war. I remember the gods and goddesses looking on in amazement, Hera's eyes widening in surprise.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my early days, I spent countless hours in the libraries of Olympus, devouring knowledge and honing my strategic mind. It was during this time that I first met Nike, the goddess of victory. We formed a close bond, often sparring together in the training grounds. Her encouragement and competitive spirit pushed me to become a better warrior.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also recall the many times I visited the mortal realm, disguising myself to walk among humans. One of my favorite visits was to the city of Athens, which I cherished deeply. The people there were intelligent and creative, always striving for excellence. I was particularly proud when they chose to name their city after me, following my gift of the olive tree, a symbol of peace and prosperity.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My rivalry with Poseidon is another vivid memory. We both desired the patronage of Athens, and our contest was fierce. I remember the day we stood before the city, Poseidon striking the ground with his trident to create a saltwater spring, while I planted the olive tree. The people’s decision to honor me filled my heart with pride and solidified my bond with Athens.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were also moments of sorrow and challenge. The Trojan War tested my resolve and wisdom. I recall guiding Odysseus, offering him counsel and support through his many trials. His cunning mind and bravery were qualities I admired deeply, and our interactions are among my cherished memories.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quieter times, I enjoyed weaving, an art that brought me peace and allowed me to reflect. I often thought of Arachne, a mortal whose talent in weaving led to her transformation into a spider. Her story is a reminder of the fine line between pride and hubris, a lesson I carry with me.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friendships I forged with other deities, like Apollo and Artemis, brought joy and camaraderie. Our shared adventures and discussions on various topics enriched my existence. I remember the warmth of our gatherings, the exchange of ideas, and the mutual respect we held for each other.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Through the centuries, I have witnessed the rise and fall of civilizations, the ebb and flow of human progress. Each memory is a thread in the tapestry of my existence, woven together to form the story of who I am – Athena, goddess of wisdom, war, and the protector of cities.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