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2783447"/>
    <w:p w14:paraId="14D13279" w14:textId="77777777" w:rsidR="002A272F" w:rsidRPr="006F6974" w:rsidRDefault="002A272F" w:rsidP="002A272F">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D1A145A" wp14:editId="5C8B81CE">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14:paraId="5344BD77" w14:textId="77777777" w:rsidR="002A272F" w:rsidRDefault="002C2801" w:rsidP="002A272F">
                            <w:r>
                              <w:object w:dxaOrig="7884" w:dyaOrig="1363" w14:anchorId="300EC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68856343"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1A145A"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2" w:name="_MON_1475400382"/>
                    <w:bookmarkEnd w:id="2"/>
                    <w:p w14:paraId="5344BD77" w14:textId="77777777" w:rsidR="002A272F" w:rsidRDefault="002C2801" w:rsidP="002A272F">
                      <w:r>
                        <w:object w:dxaOrig="7884" w:dyaOrig="1363" w14:anchorId="300ECC1B">
                          <v:shape id="_x0000_i1026" type="#_x0000_t75" style="width:394.2pt;height:68.15pt">
                            <v:imagedata r:id="rId10" o:title=""/>
                          </v:shape>
                          <o:OLEObject Type="Embed" ProgID="Word.Document.12" ShapeID="_x0000_i1026" DrawAspect="Content" ObjectID="_1668853267" r:id="rId11">
                            <o:FieldCodes>\s</o:FieldCodes>
                          </o:OLEObject>
                        </w:object>
                      </w:r>
                    </w:p>
                  </w:txbxContent>
                </v:textbox>
              </v:shape>
            </w:pict>
          </mc:Fallback>
        </mc:AlternateContent>
      </w:r>
      <w:r w:rsidR="002C2801" w:rsidRPr="00304FD1">
        <w:rPr>
          <w:noProof/>
        </w:rPr>
        <w:drawing>
          <wp:inline distT="0" distB="0" distL="0" distR="0" wp14:anchorId="6EFFB61E" wp14:editId="62FA878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88A0D25" w14:textId="77777777" w:rsidR="002A272F" w:rsidRPr="006F6974" w:rsidRDefault="002A272F" w:rsidP="002A272F">
      <w:pPr>
        <w:spacing w:after="0"/>
        <w:jc w:val="center"/>
        <w:rPr>
          <w:b/>
          <w:sz w:val="72"/>
          <w:szCs w:val="72"/>
          <w:lang w:val="de-DE"/>
        </w:rPr>
      </w:pPr>
    </w:p>
    <w:p w14:paraId="23271F55" w14:textId="77777777" w:rsidR="002A272F" w:rsidRDefault="002A272F" w:rsidP="002A272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E9C005" w14:textId="77777777" w:rsidR="002A272F" w:rsidRPr="006F6974" w:rsidRDefault="002A272F" w:rsidP="002A272F">
      <w:pPr>
        <w:spacing w:after="0"/>
        <w:jc w:val="center"/>
        <w:rPr>
          <w:b/>
          <w:sz w:val="40"/>
          <w:szCs w:val="40"/>
          <w:lang w:val="de-DE"/>
        </w:rPr>
      </w:pPr>
    </w:p>
    <w:p w14:paraId="587845E0" w14:textId="77777777" w:rsidR="002A272F" w:rsidRDefault="002A272F" w:rsidP="002A272F">
      <w:pPr>
        <w:jc w:val="center"/>
        <w:rPr>
          <w:b/>
          <w:sz w:val="40"/>
          <w:szCs w:val="40"/>
          <w:lang w:val="de-DE"/>
        </w:rPr>
      </w:pPr>
      <w:r w:rsidRPr="00C052CF">
        <w:rPr>
          <w:b/>
          <w:noProof/>
          <w:sz w:val="40"/>
          <w:szCs w:val="40"/>
          <w:lang w:val="de-DE"/>
        </w:rPr>
        <w:t>Labor</w:t>
      </w:r>
      <w:r>
        <w:rPr>
          <w:b/>
          <w:sz w:val="40"/>
          <w:szCs w:val="40"/>
          <w:lang w:val="de-DE"/>
        </w:rPr>
        <w:t>übung</w:t>
      </w:r>
    </w:p>
    <w:p w14:paraId="191D75D9" w14:textId="77777777" w:rsidR="002A272F" w:rsidRPr="006F6974" w:rsidRDefault="002A272F" w:rsidP="002A272F">
      <w:pPr>
        <w:jc w:val="center"/>
        <w:rPr>
          <w:b/>
          <w:sz w:val="36"/>
          <w:szCs w:val="40"/>
          <w:lang w:val="de-DE"/>
        </w:rPr>
      </w:pPr>
      <w:r>
        <w:rPr>
          <w:b/>
          <w:noProof/>
          <w:sz w:val="40"/>
          <w:szCs w:val="40"/>
          <w:lang w:val="de-DE"/>
        </w:rPr>
        <w:t>Einstieg in die Socketprogrammierung</w:t>
      </w:r>
    </w:p>
    <w:p w14:paraId="1A3EC6A6" w14:textId="77777777" w:rsidR="002A272F" w:rsidRPr="006F6974" w:rsidRDefault="002A272F" w:rsidP="002A272F">
      <w:pPr>
        <w:spacing w:after="0"/>
        <w:jc w:val="center"/>
        <w:rPr>
          <w:b/>
          <w:sz w:val="24"/>
          <w:lang w:val="de-DE"/>
        </w:rPr>
      </w:pPr>
      <w:r w:rsidRPr="006F6974">
        <w:rPr>
          <w:b/>
          <w:sz w:val="24"/>
          <w:lang w:val="de-DE"/>
        </w:rPr>
        <w:t>Prof. Dr. Dirk Staehle</w:t>
      </w:r>
    </w:p>
    <w:p w14:paraId="75578659" w14:textId="77777777" w:rsidR="002A272F" w:rsidRPr="00B5112A" w:rsidRDefault="002A272F" w:rsidP="002A272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39C9FF71" w14:textId="77777777" w:rsidR="002A272F" w:rsidRPr="006F6974" w:rsidRDefault="002A272F" w:rsidP="002A272F">
      <w:pPr>
        <w:jc w:val="left"/>
        <w:rPr>
          <w:b/>
          <w:sz w:val="28"/>
          <w:szCs w:val="40"/>
          <w:lang w:val="de-DE"/>
        </w:rPr>
      </w:pPr>
      <w:r w:rsidRPr="006F6974">
        <w:rPr>
          <w:b/>
          <w:sz w:val="28"/>
          <w:szCs w:val="40"/>
          <w:lang w:val="de-DE"/>
        </w:rPr>
        <w:t>Bearbeitung in Zweier-Teams</w:t>
      </w:r>
    </w:p>
    <w:p w14:paraId="0CA37661" w14:textId="77777777" w:rsidR="00FE3FB5" w:rsidRPr="006F6974" w:rsidRDefault="00FE3FB5" w:rsidP="00FE3FB5">
      <w:pPr>
        <w:ind w:firstLine="720"/>
        <w:jc w:val="left"/>
        <w:rPr>
          <w:b/>
          <w:sz w:val="28"/>
          <w:szCs w:val="40"/>
          <w:lang w:val="de-DE"/>
        </w:rPr>
      </w:pPr>
      <w:r w:rsidRPr="006F6974">
        <w:rPr>
          <w:b/>
          <w:sz w:val="28"/>
          <w:szCs w:val="40"/>
          <w:lang w:val="de-DE"/>
        </w:rPr>
        <w:t xml:space="preserve">Team-Mitglied 1: </w:t>
      </w:r>
      <w:r>
        <w:rPr>
          <w:b/>
          <w:sz w:val="28"/>
          <w:szCs w:val="40"/>
          <w:lang w:val="de-DE"/>
        </w:rPr>
        <w:tab/>
        <w:t>Alex Schapelt</w:t>
      </w:r>
      <w:r w:rsidRPr="006F6974">
        <w:rPr>
          <w:b/>
          <w:sz w:val="28"/>
          <w:szCs w:val="40"/>
          <w:lang w:val="de-DE"/>
        </w:rPr>
        <w:tab/>
      </w:r>
      <w:r w:rsidRPr="006F6974">
        <w:rPr>
          <w:b/>
          <w:sz w:val="28"/>
          <w:szCs w:val="40"/>
          <w:lang w:val="de-DE"/>
        </w:rPr>
        <w:tab/>
      </w:r>
      <w:r w:rsidRPr="006F6974">
        <w:rPr>
          <w:b/>
          <w:sz w:val="28"/>
          <w:szCs w:val="40"/>
          <w:lang w:val="de-DE"/>
        </w:rPr>
        <w:tab/>
      </w:r>
    </w:p>
    <w:p w14:paraId="7601280C" w14:textId="77777777" w:rsidR="00FE3FB5" w:rsidRDefault="00FE3FB5" w:rsidP="00FE3FB5">
      <w:pPr>
        <w:ind w:firstLine="720"/>
        <w:rPr>
          <w:b/>
          <w:sz w:val="28"/>
          <w:szCs w:val="40"/>
          <w:lang w:val="de-DE"/>
        </w:rPr>
      </w:pPr>
      <w:r w:rsidRPr="006F6974">
        <w:rPr>
          <w:b/>
          <w:sz w:val="28"/>
          <w:szCs w:val="40"/>
          <w:lang w:val="de-DE"/>
        </w:rPr>
        <w:t>Team-Mitglied 2:</w:t>
      </w:r>
      <w:r w:rsidRPr="006F6974">
        <w:rPr>
          <w:b/>
          <w:sz w:val="28"/>
          <w:szCs w:val="40"/>
          <w:lang w:val="de-DE"/>
        </w:rPr>
        <w:tab/>
      </w:r>
      <w:r>
        <w:rPr>
          <w:b/>
          <w:sz w:val="28"/>
          <w:szCs w:val="40"/>
          <w:lang w:val="de-DE"/>
        </w:rPr>
        <w:t>Josef Müller</w:t>
      </w:r>
    </w:p>
    <w:p w14:paraId="256A5922" w14:textId="77777777" w:rsidR="00FE3FB5" w:rsidRPr="006F6974" w:rsidRDefault="00FE3FB5" w:rsidP="00FE3FB5">
      <w:pPr>
        <w:ind w:firstLine="720"/>
        <w:rPr>
          <w:b/>
          <w:sz w:val="28"/>
          <w:szCs w:val="40"/>
          <w:lang w:val="de-DE"/>
        </w:rPr>
      </w:pPr>
      <w:r w:rsidRPr="006F6974">
        <w:rPr>
          <w:b/>
          <w:sz w:val="28"/>
          <w:szCs w:val="40"/>
          <w:lang w:val="de-DE"/>
        </w:rPr>
        <w:t xml:space="preserve">Team-Mitglied </w:t>
      </w:r>
      <w:r>
        <w:rPr>
          <w:b/>
          <w:sz w:val="28"/>
          <w:szCs w:val="40"/>
          <w:lang w:val="de-DE"/>
        </w:rPr>
        <w:t>3</w:t>
      </w:r>
      <w:r w:rsidRPr="006F6974">
        <w:rPr>
          <w:b/>
          <w:sz w:val="28"/>
          <w:szCs w:val="40"/>
          <w:lang w:val="de-DE"/>
        </w:rPr>
        <w:t>:</w:t>
      </w:r>
      <w:r w:rsidRPr="006F6974">
        <w:rPr>
          <w:b/>
          <w:sz w:val="28"/>
          <w:szCs w:val="40"/>
          <w:lang w:val="de-DE"/>
        </w:rPr>
        <w:tab/>
      </w:r>
      <w:r>
        <w:rPr>
          <w:b/>
          <w:sz w:val="28"/>
          <w:szCs w:val="40"/>
          <w:lang w:val="de-DE"/>
        </w:rPr>
        <w:t>Walter Vötsch Cortés</w:t>
      </w:r>
    </w:p>
    <w:p w14:paraId="1F5100C0" w14:textId="25B43008" w:rsidR="002A272F" w:rsidRPr="006F6974" w:rsidRDefault="002A272F" w:rsidP="002A272F">
      <w:pPr>
        <w:ind w:firstLine="720"/>
        <w:rPr>
          <w:b/>
          <w:sz w:val="28"/>
          <w:szCs w:val="40"/>
          <w:lang w:val="de-DE"/>
        </w:rPr>
      </w:pPr>
      <w:r w:rsidRPr="006F6974">
        <w:rPr>
          <w:b/>
          <w:sz w:val="28"/>
          <w:szCs w:val="40"/>
          <w:lang w:val="de-DE"/>
        </w:rPr>
        <w:tab/>
      </w:r>
    </w:p>
    <w:p w14:paraId="01967662" w14:textId="77777777" w:rsidR="002A272F" w:rsidRDefault="002A272F">
      <w:pPr>
        <w:spacing w:after="0"/>
        <w:jc w:val="left"/>
        <w:rPr>
          <w:rFonts w:asciiTheme="majorHAnsi" w:eastAsiaTheme="majorEastAsia" w:hAnsiTheme="majorHAnsi" w:cstheme="majorBidi"/>
          <w:b/>
          <w:bCs/>
          <w:color w:val="365F91" w:themeColor="accent1" w:themeShade="BF"/>
          <w:sz w:val="28"/>
          <w:szCs w:val="28"/>
          <w:lang w:val="de-DE" w:eastAsia="de-DE"/>
        </w:rPr>
      </w:pPr>
      <w:r>
        <w:br w:type="page"/>
      </w:r>
    </w:p>
    <w:p w14:paraId="04483CA9" w14:textId="77777777" w:rsidR="006C0904" w:rsidRPr="00A52015" w:rsidRDefault="00701F87" w:rsidP="006C0904">
      <w:pPr>
        <w:pStyle w:val="berschrift1"/>
      </w:pPr>
      <w:r>
        <w:lastRenderedPageBreak/>
        <w:t>Einleitung</w:t>
      </w:r>
    </w:p>
    <w:p w14:paraId="310CB335" w14:textId="77777777" w:rsidR="00701F87" w:rsidRDefault="00701F87" w:rsidP="00701F87">
      <w:pPr>
        <w:pStyle w:val="berschrift1"/>
      </w:pPr>
      <w:r>
        <w:t>Vorbereitung</w:t>
      </w:r>
    </w:p>
    <w:p w14:paraId="50CF7C9D" w14:textId="77777777" w:rsidR="003B26EB" w:rsidRDefault="003B26EB" w:rsidP="003B26EB">
      <w:pPr>
        <w:pStyle w:val="berschrift1"/>
      </w:pPr>
      <w:r>
        <w:t>Mail</w:t>
      </w:r>
    </w:p>
    <w:p w14:paraId="0302A016" w14:textId="77777777" w:rsidR="003B26EB" w:rsidRPr="00A52015" w:rsidRDefault="00CD492B" w:rsidP="003B26EB">
      <w:pPr>
        <w:pStyle w:val="berschrift2"/>
      </w:pPr>
      <w:r>
        <w:t>SMTP</w:t>
      </w:r>
      <w:r w:rsidR="003B26EB" w:rsidRPr="00A52015">
        <w:t xml:space="preserve"> </w:t>
      </w:r>
      <w:r>
        <w:t>über</w:t>
      </w:r>
      <w:r w:rsidR="003B26EB" w:rsidRPr="00A52015">
        <w:t xml:space="preserve"> telnet </w:t>
      </w:r>
    </w:p>
    <w:p w14:paraId="0158EE76" w14:textId="62825982" w:rsidR="00E7414B" w:rsidRDefault="00E7414B" w:rsidP="003B26EB">
      <w:pPr>
        <w:numPr>
          <w:ilvl w:val="0"/>
          <w:numId w:val="34"/>
        </w:numPr>
        <w:rPr>
          <w:lang w:val="de-DE"/>
        </w:rPr>
      </w:pPr>
      <w:r>
        <w:rPr>
          <w:lang w:val="de-DE"/>
        </w:rPr>
        <w:t>Betrachten Sie die Aufzeichnung in WireShark. Was fällt Ihnen auf.</w:t>
      </w:r>
    </w:p>
    <w:p w14:paraId="3DB0C364" w14:textId="2F0A6FAB" w:rsidR="00FE3FB5" w:rsidRDefault="00FE3FB5" w:rsidP="00FE3FB5">
      <w:pPr>
        <w:pStyle w:val="Listenabsatz"/>
        <w:ind w:left="360"/>
      </w:pPr>
      <w:r w:rsidRPr="00FE3FB5">
        <w:rPr>
          <w:highlight w:val="yellow"/>
        </w:rPr>
        <w:t>Ganz normale TCP Verbindung, E-Mails und Authentifizierungen laufen über SMTP (Kommando-Übertragungen)</w:t>
      </w:r>
    </w:p>
    <w:p w14:paraId="02D32613" w14:textId="77777777" w:rsidR="00FE3FB5" w:rsidRDefault="00E7414B" w:rsidP="003B26EB">
      <w:pPr>
        <w:numPr>
          <w:ilvl w:val="0"/>
          <w:numId w:val="34"/>
        </w:numPr>
        <w:rPr>
          <w:lang w:val="de-DE"/>
        </w:rPr>
      </w:pPr>
      <w:r>
        <w:rPr>
          <w:lang w:val="de-DE"/>
        </w:rPr>
        <w:t>Schreiben Sie noch eine Mail an ihren Email-Account. Verwenden Sie willkürliche Email-Adressen für MAIL-FROM sowie für das „from:“-Feld in der Mail. Siehe auch Wikipedia Beispiel. Lesen Sie die Mail in ihrem Postfach. Was fällt Ihnen auf?</w:t>
      </w:r>
      <w:r>
        <w:rPr>
          <w:lang w:val="de-DE"/>
        </w:rPr>
        <w:tab/>
      </w:r>
    </w:p>
    <w:p w14:paraId="4BC0E681" w14:textId="796865D7" w:rsidR="00E7414B" w:rsidRDefault="00FE3FB5" w:rsidP="00FE3FB5">
      <w:pPr>
        <w:ind w:left="360"/>
        <w:rPr>
          <w:lang w:val="de-DE"/>
        </w:rPr>
      </w:pPr>
      <w:r w:rsidRPr="00642FBC">
        <w:rPr>
          <w:highlight w:val="yellow"/>
          <w:lang w:val="de-DE"/>
        </w:rPr>
        <w:t>Ganz „normale“ E-Mail; Sender-Adresse, Betreff usw. kann jedoch weggelassen werden</w:t>
      </w:r>
      <w:r w:rsidR="00E7414B">
        <w:rPr>
          <w:lang w:val="de-DE"/>
        </w:rPr>
        <w:br/>
      </w:r>
      <w:r w:rsidR="00E7414B">
        <w:rPr>
          <w:lang w:val="de-DE"/>
        </w:rPr>
        <w:br/>
        <w:t>Hinweis: Die Erkenntnisse, die Sie hier erlangen dienen LEDIGLICH dazu, Sie darauf hinzuweisen, wie einfach es ist, Fake-Mails zu versenden. Bitte schreiben Sie keine Fake-Mails, auch nicht zum Spaß.</w:t>
      </w:r>
    </w:p>
    <w:p w14:paraId="4257C133" w14:textId="77777777" w:rsidR="003B26EB" w:rsidRDefault="00CD492B" w:rsidP="003B26EB">
      <w:pPr>
        <w:pStyle w:val="berschrift2"/>
      </w:pPr>
      <w:r>
        <w:t>SMTP</w:t>
      </w:r>
      <w:r w:rsidR="003B26EB">
        <w:t xml:space="preserve"> in Python</w:t>
      </w:r>
    </w:p>
    <w:p w14:paraId="33747310" w14:textId="77777777" w:rsidR="00351ABA" w:rsidRPr="00043690" w:rsidRDefault="00351ABA" w:rsidP="00351ABA">
      <w:pPr>
        <w:pStyle w:val="berschrift1"/>
      </w:pPr>
      <w:r>
        <w:t>Rechen-Server</w:t>
      </w:r>
    </w:p>
    <w:p w14:paraId="3D98AAB7" w14:textId="77777777" w:rsidR="00351ABA" w:rsidRDefault="00351ABA" w:rsidP="00351ABA">
      <w:pPr>
        <w:pStyle w:val="berschrift2"/>
      </w:pPr>
      <w:r>
        <w:t>Lokale Kommunikation</w:t>
      </w:r>
    </w:p>
    <w:p w14:paraId="7E6C69B4" w14:textId="77777777" w:rsidR="00E2586B" w:rsidRDefault="00351ABA" w:rsidP="00DF74B2">
      <w:pPr>
        <w:pStyle w:val="Listenabsatz"/>
        <w:numPr>
          <w:ilvl w:val="0"/>
          <w:numId w:val="35"/>
        </w:numPr>
      </w:pPr>
      <w:r>
        <w:t>für jedes gesendete Paket bestimmen, welcher Befehl in welchem Skript (Client/Server) dafür verantwortlich ist, dass das Paket gesendet wird</w:t>
      </w:r>
      <w:r w:rsidR="00E2586B">
        <w:br/>
        <w:t>connect vom Client nach accept vom Server ist verantwortlich für:</w:t>
      </w:r>
    </w:p>
    <w:p w14:paraId="7DEA43E3" w14:textId="1FE49F4C" w:rsidR="00E2586B" w:rsidRDefault="00E2586B" w:rsidP="00E2586B">
      <w:pPr>
        <w:pStyle w:val="Listenabsatz"/>
      </w:pPr>
      <w:r>
        <w:rPr>
          <w:noProof/>
        </w:rPr>
        <w:drawing>
          <wp:inline distT="0" distB="0" distL="0" distR="0" wp14:anchorId="7B06A64D" wp14:editId="6A62117B">
            <wp:extent cx="5963285" cy="4927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3285" cy="492760"/>
                    </a:xfrm>
                    <a:prstGeom prst="rect">
                      <a:avLst/>
                    </a:prstGeom>
                    <a:noFill/>
                    <a:ln>
                      <a:noFill/>
                    </a:ln>
                  </pic:spPr>
                </pic:pic>
              </a:graphicData>
            </a:graphic>
          </wp:inline>
        </w:drawing>
      </w:r>
    </w:p>
    <w:p w14:paraId="05F4B5A0" w14:textId="779DC271" w:rsidR="00E2586B" w:rsidRDefault="00E2586B" w:rsidP="00E2586B">
      <w:pPr>
        <w:pStyle w:val="Listenabsatz"/>
      </w:pPr>
      <w:r>
        <w:t>send im Client nach recv im Server (bei TCP verbindung) ist verantwortlich für:</w:t>
      </w:r>
    </w:p>
    <w:p w14:paraId="2D4CE746" w14:textId="78E9ACC3" w:rsidR="00E2586B" w:rsidRDefault="00E2586B" w:rsidP="00E2586B">
      <w:pPr>
        <w:pStyle w:val="Listenabsatz"/>
      </w:pPr>
      <w:r>
        <w:rPr>
          <w:noProof/>
        </w:rPr>
        <w:drawing>
          <wp:inline distT="0" distB="0" distL="0" distR="0" wp14:anchorId="281ED847" wp14:editId="1326EC0D">
            <wp:extent cx="5971540" cy="294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294005"/>
                    </a:xfrm>
                    <a:prstGeom prst="rect">
                      <a:avLst/>
                    </a:prstGeom>
                    <a:noFill/>
                    <a:ln>
                      <a:noFill/>
                    </a:ln>
                  </pic:spPr>
                </pic:pic>
              </a:graphicData>
            </a:graphic>
          </wp:inline>
        </w:drawing>
      </w:r>
    </w:p>
    <w:p w14:paraId="7A39583E" w14:textId="4CBE793C" w:rsidR="00E2586B" w:rsidRDefault="00CA6D32" w:rsidP="00E2586B">
      <w:pPr>
        <w:pStyle w:val="Listenabsatz"/>
      </w:pPr>
      <w:r>
        <w:t>S</w:t>
      </w:r>
      <w:r w:rsidR="00E2586B">
        <w:t>endto im Client nach recvfrom</w:t>
      </w:r>
      <w:r>
        <w:t xml:space="preserve"> </w:t>
      </w:r>
      <w:r w:rsidR="00E2586B">
        <w:t>im Server (bei UDP</w:t>
      </w:r>
      <w:r>
        <w:t>)</w:t>
      </w:r>
      <w:r w:rsidR="00E2586B">
        <w:t xml:space="preserve"> verbindung</w:t>
      </w:r>
      <w:r>
        <w:t xml:space="preserve"> und umgekehrt </w:t>
      </w:r>
      <w:r w:rsidR="00E2586B">
        <w:t>ist verantwortlich für:</w:t>
      </w:r>
    </w:p>
    <w:p w14:paraId="3795A3F6" w14:textId="16235FB8" w:rsidR="00E2586B" w:rsidRDefault="00CA6D32" w:rsidP="00E2586B">
      <w:pPr>
        <w:pStyle w:val="Listenabsatz"/>
      </w:pPr>
      <w:r>
        <w:rPr>
          <w:noProof/>
        </w:rPr>
        <w:drawing>
          <wp:inline distT="0" distB="0" distL="0" distR="0" wp14:anchorId="661BDBFA" wp14:editId="55D2E042">
            <wp:extent cx="5621655" cy="516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516890"/>
                    </a:xfrm>
                    <a:prstGeom prst="rect">
                      <a:avLst/>
                    </a:prstGeom>
                    <a:noFill/>
                    <a:ln>
                      <a:noFill/>
                    </a:ln>
                  </pic:spPr>
                </pic:pic>
              </a:graphicData>
            </a:graphic>
          </wp:inline>
        </w:drawing>
      </w:r>
    </w:p>
    <w:p w14:paraId="6943DB35" w14:textId="423DD2B5" w:rsidR="00351ABA" w:rsidRDefault="00351ABA" w:rsidP="00351ABA">
      <w:pPr>
        <w:pStyle w:val="Listenabsatz"/>
        <w:numPr>
          <w:ilvl w:val="0"/>
          <w:numId w:val="35"/>
        </w:numPr>
      </w:pPr>
      <w:r>
        <w:t>für jeden blockierenden Befehl bestimmen, die Ankunft welches Pakets dafür verantwortlich ist, dass die Ausführung des Befehls vervollständigt wird</w:t>
      </w:r>
    </w:p>
    <w:p w14:paraId="58C93069" w14:textId="1F137D3F" w:rsidR="00CA6D32" w:rsidRDefault="00CA6D32" w:rsidP="00CA6D32">
      <w:pPr>
        <w:pStyle w:val="Listenabsatz"/>
      </w:pPr>
      <w:r>
        <w:lastRenderedPageBreak/>
        <w:t>accept wird vervollständigt durch:</w:t>
      </w:r>
    </w:p>
    <w:p w14:paraId="49B8A989" w14:textId="4527474A" w:rsidR="00CA6D32" w:rsidRDefault="00CA6D32" w:rsidP="00CA6D32">
      <w:pPr>
        <w:pStyle w:val="Listenabsatz"/>
      </w:pPr>
      <w:r>
        <w:rPr>
          <w:noProof/>
        </w:rPr>
        <w:drawing>
          <wp:inline distT="0" distB="0" distL="0" distR="0" wp14:anchorId="5F3C755D" wp14:editId="3328A7E6">
            <wp:extent cx="4897755" cy="3657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755" cy="365760"/>
                    </a:xfrm>
                    <a:prstGeom prst="rect">
                      <a:avLst/>
                    </a:prstGeom>
                    <a:noFill/>
                    <a:ln>
                      <a:noFill/>
                    </a:ln>
                  </pic:spPr>
                </pic:pic>
              </a:graphicData>
            </a:graphic>
          </wp:inline>
        </w:drawing>
      </w:r>
    </w:p>
    <w:p w14:paraId="0EE6C817" w14:textId="0057AAAA" w:rsidR="00CA6D32" w:rsidRDefault="00CA6D32" w:rsidP="00CA6D32">
      <w:pPr>
        <w:pStyle w:val="Listenabsatz"/>
      </w:pPr>
      <w:r>
        <w:t>recv wird vervollständigt durch:</w:t>
      </w:r>
    </w:p>
    <w:p w14:paraId="3E3AF920" w14:textId="0ABB495E" w:rsidR="00CA6D32" w:rsidRDefault="00CA6D32" w:rsidP="00CA6D32">
      <w:pPr>
        <w:pStyle w:val="Listenabsatz"/>
      </w:pPr>
      <w:r>
        <w:rPr>
          <w:noProof/>
        </w:rPr>
        <w:drawing>
          <wp:inline distT="0" distB="0" distL="0" distR="0" wp14:anchorId="69F41A44" wp14:editId="62AEB708">
            <wp:extent cx="3999230" cy="278130"/>
            <wp:effectExtent l="0" t="0" r="127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278130"/>
                    </a:xfrm>
                    <a:prstGeom prst="rect">
                      <a:avLst/>
                    </a:prstGeom>
                    <a:noFill/>
                    <a:ln>
                      <a:noFill/>
                    </a:ln>
                  </pic:spPr>
                </pic:pic>
              </a:graphicData>
            </a:graphic>
          </wp:inline>
        </w:drawing>
      </w:r>
    </w:p>
    <w:p w14:paraId="4DFA49FA" w14:textId="637DCB2D" w:rsidR="00CA6D32" w:rsidRDefault="00CA6D32" w:rsidP="00CA6D32">
      <w:pPr>
        <w:pStyle w:val="Listenabsatz"/>
      </w:pPr>
      <w:r>
        <w:t>recfrom wird vervollständigt von:</w:t>
      </w:r>
    </w:p>
    <w:p w14:paraId="21F1448A" w14:textId="30F7B614" w:rsidR="00CA6D32" w:rsidRPr="00D72C02" w:rsidRDefault="00CA6D32" w:rsidP="00CA6D32">
      <w:pPr>
        <w:pStyle w:val="Listenabsatz"/>
      </w:pPr>
      <w:r>
        <w:rPr>
          <w:noProof/>
        </w:rPr>
        <w:drawing>
          <wp:inline distT="0" distB="0" distL="0" distR="0" wp14:anchorId="1A41B125" wp14:editId="6CD13554">
            <wp:extent cx="2814955" cy="222885"/>
            <wp:effectExtent l="0" t="0" r="444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955" cy="222885"/>
                    </a:xfrm>
                    <a:prstGeom prst="rect">
                      <a:avLst/>
                    </a:prstGeom>
                    <a:noFill/>
                    <a:ln>
                      <a:noFill/>
                    </a:ln>
                  </pic:spPr>
                </pic:pic>
              </a:graphicData>
            </a:graphic>
          </wp:inline>
        </w:drawing>
      </w:r>
    </w:p>
    <w:p w14:paraId="6B3D7C1C" w14:textId="77777777" w:rsidR="00351ABA" w:rsidRDefault="00351ABA" w:rsidP="00351ABA">
      <w:pPr>
        <w:pStyle w:val="berschrift2"/>
      </w:pPr>
      <w:r>
        <w:t>Netzwerk-Kommunikation</w:t>
      </w:r>
    </w:p>
    <w:p w14:paraId="17E0FA21" w14:textId="13F52AA9" w:rsidR="00351ABA" w:rsidRDefault="00351ABA" w:rsidP="00351ABA">
      <w:pPr>
        <w:pStyle w:val="Listenabsatz"/>
        <w:numPr>
          <w:ilvl w:val="0"/>
          <w:numId w:val="27"/>
        </w:numPr>
      </w:pPr>
      <w:r>
        <w:t>Wie können Sie im Client Python-Skript die IP-Adresse und Port-Nummer des verwendeten lokalen Sockets bestimmen (im Sinne von herausfinden)?</w:t>
      </w:r>
      <w:r w:rsidR="00E2586B">
        <w:br/>
      </w:r>
      <w:r w:rsidR="00E2586B">
        <w:sym w:font="Wingdings" w:char="F0E8"/>
      </w:r>
      <w:r w:rsidR="00E2586B">
        <w:t xml:space="preserve"> (ip, port) = socket.getsockname()</w:t>
      </w:r>
    </w:p>
    <w:p w14:paraId="2CE875D1" w14:textId="5B4EC7BC" w:rsidR="00351ABA" w:rsidRDefault="00351ABA" w:rsidP="00351ABA">
      <w:pPr>
        <w:pStyle w:val="Listenabsatz"/>
        <w:numPr>
          <w:ilvl w:val="0"/>
          <w:numId w:val="27"/>
        </w:numPr>
      </w:pPr>
      <w:r>
        <w:t>Wann (in welcher Code-Zeile) und woher erhält ein Client seine IP-Adresse und Port-Nummer?</w:t>
      </w:r>
      <w:r w:rsidR="00E2586B">
        <w:br/>
      </w:r>
      <w:r w:rsidR="00E2586B">
        <w:sym w:font="Wingdings" w:char="F0E8"/>
      </w:r>
      <w:r w:rsidR="00E2586B">
        <w:t xml:space="preserve"> socket.bind bzw. implizit durch socket.connect()</w:t>
      </w:r>
    </w:p>
    <w:p w14:paraId="6CFCA4BF" w14:textId="7EC45E6A" w:rsidR="00351ABA" w:rsidRDefault="00351ABA" w:rsidP="00351ABA">
      <w:pPr>
        <w:pStyle w:val="Listenabsatz"/>
        <w:numPr>
          <w:ilvl w:val="0"/>
          <w:numId w:val="27"/>
        </w:numPr>
      </w:pPr>
      <w:r>
        <w:t>Wie können Sie im Client-Skript die IP-Adresse und Port-Nummer des Sockets setzen?</w:t>
      </w:r>
      <w:r w:rsidR="00E2586B">
        <w:br/>
      </w:r>
      <w:r w:rsidR="00E2586B">
        <w:sym w:font="Wingdings" w:char="F0E8"/>
      </w:r>
      <w:r w:rsidR="00E2586B">
        <w:t xml:space="preserve"> socket.bind</w:t>
      </w:r>
    </w:p>
    <w:p w14:paraId="33491AB7" w14:textId="1E51C40B" w:rsidR="00351ABA" w:rsidRDefault="00351ABA" w:rsidP="00351ABA">
      <w:pPr>
        <w:pStyle w:val="Listenabsatz"/>
        <w:numPr>
          <w:ilvl w:val="0"/>
          <w:numId w:val="27"/>
        </w:numPr>
      </w:pPr>
      <w:r>
        <w:t>Warum müssen Sie Timeouts verwenden und wie funktioniert try … except?</w:t>
      </w:r>
      <w:r w:rsidRPr="00C77B9C">
        <w:t xml:space="preserve"> </w:t>
      </w:r>
      <w:r>
        <w:t>Mit welchem Befehl können Sie einen gemeinsamen Timeout für alle Sockets setzen?</w:t>
      </w:r>
      <w:r w:rsidR="00E2586B">
        <w:br/>
      </w:r>
      <w:r w:rsidR="00E2586B">
        <w:sym w:font="Wingdings" w:char="F0E8"/>
      </w:r>
      <w:r w:rsidR="00E2586B">
        <w:t xml:space="preserve"> </w:t>
      </w:r>
      <w:r w:rsidR="00E2586B" w:rsidRPr="00E2586B">
        <w:t>socket.setdefaulttimeout()</w:t>
      </w:r>
    </w:p>
    <w:p w14:paraId="1692A48B" w14:textId="41DAA05B" w:rsidR="00351ABA" w:rsidRDefault="00351ABA" w:rsidP="00351ABA">
      <w:pPr>
        <w:pStyle w:val="Listenabsatz"/>
        <w:numPr>
          <w:ilvl w:val="0"/>
          <w:numId w:val="27"/>
        </w:numPr>
      </w:pPr>
      <w:r>
        <w:t xml:space="preserve">Finden Sie experimentell heraus, ob Sie einen Server betreiben können, der ECHO-Anfragen auf dem gleichen Port für UDP und TCP beantwortet? </w:t>
      </w:r>
    </w:p>
    <w:p w14:paraId="7B468C09" w14:textId="63DCA2EF" w:rsidR="00E2586B" w:rsidRDefault="00E2586B" w:rsidP="00E2586B">
      <w:pPr>
        <w:pStyle w:val="Listenabsatz"/>
      </w:pPr>
      <w:r>
        <w:sym w:font="Wingdings" w:char="F0E8"/>
      </w:r>
      <w:r>
        <w:t xml:space="preserve"> nicht hinbekommen</w:t>
      </w:r>
    </w:p>
    <w:p w14:paraId="43EE2FAC" w14:textId="77777777" w:rsidR="006C0904" w:rsidRDefault="006C0904" w:rsidP="006C0904">
      <w:pPr>
        <w:pStyle w:val="berschrift1"/>
      </w:pPr>
      <w:r>
        <w:t>Port Scan</w:t>
      </w:r>
    </w:p>
    <w:p w14:paraId="23A7AE3B" w14:textId="77777777" w:rsidR="006C0904" w:rsidRDefault="006C0904" w:rsidP="006C0904">
      <w:pPr>
        <w:pStyle w:val="berschrift2"/>
      </w:pPr>
      <w:r>
        <w:t>Beschreibung</w:t>
      </w:r>
    </w:p>
    <w:p w14:paraId="72D3D19E" w14:textId="77777777" w:rsidR="006C0904" w:rsidRDefault="006C0904" w:rsidP="006C0904">
      <w:pPr>
        <w:rPr>
          <w:lang w:val="de-DE" w:eastAsia="de-DE"/>
        </w:rPr>
      </w:pPr>
      <w:r>
        <w:rPr>
          <w:lang w:val="de-DE" w:eastAsia="de-DE"/>
        </w:rP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14:paraId="431D7F7A" w14:textId="77777777" w:rsidR="006C0904" w:rsidRDefault="006C0904" w:rsidP="006C0904">
      <w:pPr>
        <w:rPr>
          <w:lang w:val="de-DE" w:eastAsia="de-DE"/>
        </w:rPr>
      </w:pPr>
      <w:r>
        <w:rPr>
          <w:lang w:val="de-DE" w:eastAsia="de-DE"/>
        </w:rPr>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14:paraId="5DB04682" w14:textId="77777777" w:rsidR="006C0904" w:rsidRDefault="006C0904" w:rsidP="006C0904">
      <w:pPr>
        <w:rPr>
          <w:lang w:val="de-DE" w:eastAsia="de-DE"/>
        </w:rPr>
      </w:pPr>
      <w:r>
        <w:rPr>
          <w:lang w:val="de-DE" w:eastAsia="de-DE"/>
        </w:rPr>
        <w:t>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w:t>
      </w:r>
    </w:p>
    <w:p w14:paraId="4E8DC53D" w14:textId="77777777" w:rsidR="006C0904" w:rsidRDefault="006C0904" w:rsidP="006C0904">
      <w:pPr>
        <w:pStyle w:val="berschrift2"/>
      </w:pPr>
      <w:r>
        <w:lastRenderedPageBreak/>
        <w:t>Versuch</w:t>
      </w:r>
    </w:p>
    <w:p w14:paraId="2FD49119" w14:textId="77777777" w:rsidR="006C0904" w:rsidRDefault="006C0904" w:rsidP="006C0904">
      <w:pPr>
        <w:pStyle w:val="berschrift3"/>
      </w:pPr>
      <w:r>
        <w:t>TCP Port Scanner</w:t>
      </w:r>
    </w:p>
    <w:p w14:paraId="08CF410E" w14:textId="77777777" w:rsidR="006C0904" w:rsidRDefault="006C0904" w:rsidP="006C0904">
      <w:pPr>
        <w:rPr>
          <w:lang w:val="de-DE" w:eastAsia="de-DE"/>
        </w:rPr>
      </w:pPr>
      <w:r>
        <w:rPr>
          <w:lang w:val="de-DE" w:eastAsia="de-DE"/>
        </w:rPr>
        <w:t>Implementieren Sie ein Skript, das eine gegebene Anzahl von TCP-Ports auf einem gegebenen Server scannt und die offenen Ports zurückliefert. Führen Sie das Script für den Labor-Server 141.37.168.26 und Ports zwischen 1 und 50 durch. Zeichnen Sie die Kommunikation mit WireShark auf.</w:t>
      </w:r>
    </w:p>
    <w:p w14:paraId="11FF68D1" w14:textId="77777777" w:rsidR="006C0904" w:rsidRDefault="006C0904" w:rsidP="006C0904">
      <w:pPr>
        <w:rPr>
          <w:lang w:val="de-DE" w:eastAsia="de-DE"/>
        </w:rPr>
      </w:pPr>
      <w:r>
        <w:rPr>
          <w:lang w:val="de-DE" w:eastAsia="de-DE"/>
        </w:rPr>
        <w:t xml:space="preserve">Starten Sie die einzelnen Port-Anfragen als Threads, um den Scan-Vorgang zu beschleunigen. Sie können einfach eine Funktion mit </w:t>
      </w:r>
    </w:p>
    <w:p w14:paraId="0E64CC48" w14:textId="77777777" w:rsidR="006C0904" w:rsidRDefault="006C0904" w:rsidP="006C0904">
      <w:pPr>
        <w:pStyle w:val="Code"/>
        <w:rPr>
          <w:lang w:val="de-DE"/>
        </w:rPr>
      </w:pPr>
      <w:r>
        <w:rPr>
          <w:lang w:val="de-DE"/>
        </w:rPr>
        <w:t>t=Thread(target=&lt;function&gt;,args=(&lt;arg&gt;,))</w:t>
      </w:r>
    </w:p>
    <w:p w14:paraId="4BFD9C07" w14:textId="77777777" w:rsidR="006C0904" w:rsidRDefault="006C0904" w:rsidP="006C0904">
      <w:pPr>
        <w:pStyle w:val="Code"/>
        <w:ind w:left="0"/>
        <w:rPr>
          <w:lang w:val="de-DE"/>
        </w:rPr>
      </w:pPr>
    </w:p>
    <w:p w14:paraId="5B57A962" w14:textId="77777777" w:rsidR="006C0904" w:rsidRDefault="006C0904" w:rsidP="006C0904">
      <w:pPr>
        <w:rPr>
          <w:lang w:val="de-DE"/>
        </w:rPr>
      </w:pPr>
      <w:r>
        <w:rPr>
          <w:lang w:val="de-DE"/>
        </w:rPr>
        <w:t xml:space="preserve">starten. Achten Sie darauf, dass der Thread beendet werden kann. Einfach geht dies mittels eines global Flags </w:t>
      </w:r>
      <w:r w:rsidRPr="006B50E5">
        <w:rPr>
          <w:rFonts w:ascii="Courier New" w:hAnsi="Courier New" w:cs="Courier New"/>
          <w:lang w:val="de-DE"/>
        </w:rPr>
        <w:t>Continue</w:t>
      </w:r>
      <w:r>
        <w:rPr>
          <w:lang w:val="de-DE"/>
        </w:rPr>
        <w:t xml:space="preserve">, das der Thread kontinuierlich abfragt und sich bei </w:t>
      </w:r>
      <w:r w:rsidR="006B50E5" w:rsidRPr="006B50E5">
        <w:rPr>
          <w:rFonts w:ascii="Courier New" w:hAnsi="Courier New" w:cs="Courier New"/>
          <w:lang w:val="de-DE"/>
        </w:rPr>
        <w:t>Continue==</w:t>
      </w:r>
      <w:r w:rsidRPr="006B50E5">
        <w:rPr>
          <w:rFonts w:ascii="Courier New" w:hAnsi="Courier New" w:cs="Courier New"/>
          <w:lang w:val="de-DE"/>
        </w:rPr>
        <w:t>False</w:t>
      </w:r>
      <w:r>
        <w:rPr>
          <w:lang w:val="de-DE"/>
        </w:rPr>
        <w:t xml:space="preserve"> beendet.</w:t>
      </w:r>
    </w:p>
    <w:p w14:paraId="4D0A0392" w14:textId="77777777" w:rsidR="006C0904" w:rsidRDefault="006C0904" w:rsidP="00DB3559">
      <w:pPr>
        <w:pStyle w:val="Listenabsatz"/>
        <w:ind w:left="0"/>
      </w:pPr>
      <w:r>
        <w:t xml:space="preserve">Hinweis: </w:t>
      </w:r>
      <w:r w:rsidRPr="00EE3D49">
        <w:t>https://docs.python.org/3.4/library/threading.html</w:t>
      </w:r>
    </w:p>
    <w:p w14:paraId="1437D241" w14:textId="77777777" w:rsidR="006C0904" w:rsidRDefault="006C0904" w:rsidP="006C0904">
      <w:pPr>
        <w:pStyle w:val="berschrift3"/>
      </w:pPr>
      <w:r>
        <w:t>UDP Port Scanner</w:t>
      </w:r>
    </w:p>
    <w:p w14:paraId="3C89D5C4" w14:textId="77777777" w:rsidR="006C0904" w:rsidRPr="00552E56" w:rsidRDefault="006C0904" w:rsidP="00552E56">
      <w:pPr>
        <w:rPr>
          <w:lang w:val="de-DE" w:eastAsia="de-DE"/>
        </w:rPr>
      </w:pPr>
      <w:r>
        <w:rPr>
          <w:lang w:val="de-DE" w:eastAsia="de-DE"/>
        </w:rPr>
        <w:t>Erweitern Sie das Script, um auch UDP Ports zu scannen. Führen Sie das Script für den Labor-Server 141.37.168.26 und Ports zwischen 1 und 50 durch. Zeichnen Sie die Kommunikation mit WireShark auf.</w:t>
      </w:r>
      <w:r w:rsidR="00552E56">
        <w:rPr>
          <w:lang w:val="de-DE" w:eastAsia="de-DE"/>
        </w:rPr>
        <w:t xml:space="preserve"> </w:t>
      </w:r>
      <w:r w:rsidRPr="00552E56">
        <w:rPr>
          <w:lang w:val="de-DE" w:eastAsia="de-DE"/>
        </w:rPr>
        <w:t>Unterscheiden Sie Ports, auf denen Sie keine Antwort bekommen und Ports, auf denen Sie Fehlermeldung 100</w:t>
      </w:r>
      <w:r w:rsidR="00DB3559">
        <w:rPr>
          <w:lang w:val="de-DE" w:eastAsia="de-DE"/>
        </w:rPr>
        <w:t>54</w:t>
      </w:r>
      <w:r w:rsidR="00552E56">
        <w:rPr>
          <w:lang w:val="de-DE" w:eastAsia="de-DE"/>
        </w:rPr>
        <w:t xml:space="preserve"> erhalten.</w:t>
      </w:r>
    </w:p>
    <w:p w14:paraId="0EDA84FE" w14:textId="77777777" w:rsidR="006C0904" w:rsidRDefault="006C0904" w:rsidP="006C0904">
      <w:pPr>
        <w:pStyle w:val="berschrift2"/>
      </w:pPr>
      <w:r>
        <w:t>Fragen</w:t>
      </w:r>
    </w:p>
    <w:p w14:paraId="702CAE02" w14:textId="77777777" w:rsidR="006C0904" w:rsidRDefault="006C0904" w:rsidP="006B50E5">
      <w:pPr>
        <w:pStyle w:val="Listennummer"/>
        <w:numPr>
          <w:ilvl w:val="0"/>
          <w:numId w:val="24"/>
        </w:numPr>
        <w:rPr>
          <w:lang w:val="de-DE" w:eastAsia="de-DE"/>
        </w:rPr>
      </w:pPr>
      <w:r w:rsidRPr="00734DD4">
        <w:rPr>
          <w:lang w:val="de-DE" w:eastAsia="de-DE"/>
        </w:rPr>
        <w:t xml:space="preserve">Geben Sie die Liste der offenen TCP und UDP Ports an. </w:t>
      </w:r>
    </w:p>
    <w:p w14:paraId="7D1C633B" w14:textId="77777777" w:rsidR="00DB3559" w:rsidRDefault="006C0904" w:rsidP="00DB3559">
      <w:pPr>
        <w:pStyle w:val="Listennummer"/>
        <w:numPr>
          <w:ilvl w:val="0"/>
          <w:numId w:val="24"/>
        </w:numPr>
        <w:rPr>
          <w:lang w:val="de-DE" w:eastAsia="de-DE"/>
        </w:rPr>
      </w:pPr>
      <w:r>
        <w:rPr>
          <w:lang w:val="de-DE" w:eastAsia="de-DE"/>
        </w:rPr>
        <w:t>Wählen Sie für TCP und UDP jeweils einen offenen und einen geschlossenen Port und erklären Sie die entsprechende Paketsequenz, die Sie in WireShark aufgezeichnet haben.</w:t>
      </w:r>
    </w:p>
    <w:p w14:paraId="4517CCD6" w14:textId="77777777" w:rsidR="006B50E5" w:rsidRPr="00DB3559" w:rsidRDefault="006B50E5" w:rsidP="00DB3559">
      <w:pPr>
        <w:pStyle w:val="Listennummer"/>
        <w:numPr>
          <w:ilvl w:val="0"/>
          <w:numId w:val="24"/>
        </w:numPr>
        <w:rPr>
          <w:lang w:val="de-DE" w:eastAsia="de-DE"/>
        </w:rPr>
      </w:pPr>
      <w:r w:rsidRPr="00DB3559">
        <w:rPr>
          <w:lang w:val="de-DE" w:eastAsia="de-DE"/>
        </w:rPr>
        <w:t>Auf Port 7 des Servers läuft ein ECHO-Dienst</w:t>
      </w:r>
      <w:r w:rsidR="00DB3559" w:rsidRPr="00DB3559">
        <w:rPr>
          <w:lang w:val="de-DE" w:eastAsia="de-DE"/>
        </w:rPr>
        <w:t>.</w:t>
      </w:r>
      <w:r w:rsidRPr="00DB3559">
        <w:rPr>
          <w:lang w:val="de-DE" w:eastAsia="de-DE"/>
        </w:rPr>
        <w:t xml:space="preserve"> Testen Sie ihr Client-Script mit dem ECHO-Server. Versuchen Sie das TCP und das UDP Script.</w:t>
      </w:r>
    </w:p>
    <w:bookmarkEnd w:id="0"/>
    <w:p w14:paraId="3D1A1811" w14:textId="77777777" w:rsidR="008B29ED" w:rsidRPr="006B50E5" w:rsidRDefault="008B29ED" w:rsidP="006B50E5">
      <w:pPr>
        <w:pStyle w:val="Listennummer"/>
        <w:ind w:left="360"/>
        <w:rPr>
          <w:lang w:val="de-DE" w:eastAsia="de-DE"/>
        </w:rPr>
      </w:pPr>
    </w:p>
    <w:sectPr w:rsidR="008B29ED" w:rsidRPr="006B50E5" w:rsidSect="008F616D">
      <w:footerReference w:type="default" r:id="rId19"/>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FCF7A" w14:textId="77777777" w:rsidR="00155CF8" w:rsidRDefault="00155CF8">
      <w:r>
        <w:separator/>
      </w:r>
    </w:p>
  </w:endnote>
  <w:endnote w:type="continuationSeparator" w:id="0">
    <w:p w14:paraId="6581FBF7" w14:textId="77777777" w:rsidR="00155CF8" w:rsidRDefault="0015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8FA8" w14:textId="77777777"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13133" w14:textId="77777777" w:rsidR="00155CF8" w:rsidRDefault="00155CF8">
      <w:r>
        <w:separator/>
      </w:r>
    </w:p>
  </w:footnote>
  <w:footnote w:type="continuationSeparator" w:id="0">
    <w:p w14:paraId="3A97CCC1" w14:textId="77777777" w:rsidR="00155CF8" w:rsidRDefault="00155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040355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01849FBE">
      <w:start w:val="1"/>
      <w:numFmt w:val="bullet"/>
      <w:lvlText w:val=""/>
      <w:lvlJc w:val="left"/>
      <w:pPr>
        <w:ind w:left="1080" w:hanging="360"/>
      </w:pPr>
      <w:rPr>
        <w:rFonts w:ascii="Symbol" w:hAnsi="Symbol" w:hint="default"/>
      </w:rPr>
    </w:lvl>
    <w:lvl w:ilvl="1" w:tplc="EBBAEBB0" w:tentative="1">
      <w:start w:val="1"/>
      <w:numFmt w:val="bullet"/>
      <w:lvlText w:val="o"/>
      <w:lvlJc w:val="left"/>
      <w:pPr>
        <w:ind w:left="1800" w:hanging="360"/>
      </w:pPr>
      <w:rPr>
        <w:rFonts w:ascii="Courier New" w:hAnsi="Courier New" w:cs="Courier New" w:hint="default"/>
      </w:rPr>
    </w:lvl>
    <w:lvl w:ilvl="2" w:tplc="70CA8CA6" w:tentative="1">
      <w:start w:val="1"/>
      <w:numFmt w:val="bullet"/>
      <w:lvlText w:val=""/>
      <w:lvlJc w:val="left"/>
      <w:pPr>
        <w:ind w:left="2520" w:hanging="360"/>
      </w:pPr>
      <w:rPr>
        <w:rFonts w:ascii="Wingdings" w:hAnsi="Wingdings" w:hint="default"/>
      </w:rPr>
    </w:lvl>
    <w:lvl w:ilvl="3" w:tplc="5EB019E0" w:tentative="1">
      <w:start w:val="1"/>
      <w:numFmt w:val="bullet"/>
      <w:lvlText w:val=""/>
      <w:lvlJc w:val="left"/>
      <w:pPr>
        <w:ind w:left="3240" w:hanging="360"/>
      </w:pPr>
      <w:rPr>
        <w:rFonts w:ascii="Symbol" w:hAnsi="Symbol" w:hint="default"/>
      </w:rPr>
    </w:lvl>
    <w:lvl w:ilvl="4" w:tplc="2F78834E" w:tentative="1">
      <w:start w:val="1"/>
      <w:numFmt w:val="bullet"/>
      <w:lvlText w:val="o"/>
      <w:lvlJc w:val="left"/>
      <w:pPr>
        <w:ind w:left="3960" w:hanging="360"/>
      </w:pPr>
      <w:rPr>
        <w:rFonts w:ascii="Courier New" w:hAnsi="Courier New" w:cs="Courier New" w:hint="default"/>
      </w:rPr>
    </w:lvl>
    <w:lvl w:ilvl="5" w:tplc="AA04F02E" w:tentative="1">
      <w:start w:val="1"/>
      <w:numFmt w:val="bullet"/>
      <w:lvlText w:val=""/>
      <w:lvlJc w:val="left"/>
      <w:pPr>
        <w:ind w:left="4680" w:hanging="360"/>
      </w:pPr>
      <w:rPr>
        <w:rFonts w:ascii="Wingdings" w:hAnsi="Wingdings" w:hint="default"/>
      </w:rPr>
    </w:lvl>
    <w:lvl w:ilvl="6" w:tplc="B0D462FE" w:tentative="1">
      <w:start w:val="1"/>
      <w:numFmt w:val="bullet"/>
      <w:lvlText w:val=""/>
      <w:lvlJc w:val="left"/>
      <w:pPr>
        <w:ind w:left="5400" w:hanging="360"/>
      </w:pPr>
      <w:rPr>
        <w:rFonts w:ascii="Symbol" w:hAnsi="Symbol" w:hint="default"/>
      </w:rPr>
    </w:lvl>
    <w:lvl w:ilvl="7" w:tplc="2CB43CA6" w:tentative="1">
      <w:start w:val="1"/>
      <w:numFmt w:val="bullet"/>
      <w:lvlText w:val="o"/>
      <w:lvlJc w:val="left"/>
      <w:pPr>
        <w:ind w:left="6120" w:hanging="360"/>
      </w:pPr>
      <w:rPr>
        <w:rFonts w:ascii="Courier New" w:hAnsi="Courier New" w:cs="Courier New" w:hint="default"/>
      </w:rPr>
    </w:lvl>
    <w:lvl w:ilvl="8" w:tplc="25BCFE8C" w:tentative="1">
      <w:start w:val="1"/>
      <w:numFmt w:val="bullet"/>
      <w:lvlText w:val=""/>
      <w:lvlJc w:val="left"/>
      <w:pPr>
        <w:ind w:left="6840" w:hanging="360"/>
      </w:pPr>
      <w:rPr>
        <w:rFonts w:ascii="Wingdings" w:hAnsi="Wingdings" w:hint="default"/>
      </w:rPr>
    </w:lvl>
  </w:abstractNum>
  <w:abstractNum w:abstractNumId="3" w15:restartNumberingAfterBreak="0">
    <w:nsid w:val="0AC97514"/>
    <w:multiLevelType w:val="hybridMultilevel"/>
    <w:tmpl w:val="0576C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A83B28"/>
    <w:multiLevelType w:val="hybridMultilevel"/>
    <w:tmpl w:val="641268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2258A5"/>
    <w:multiLevelType w:val="hybridMultilevel"/>
    <w:tmpl w:val="F75C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9790B"/>
    <w:multiLevelType w:val="hybridMultilevel"/>
    <w:tmpl w:val="15D62124"/>
    <w:lvl w:ilvl="0" w:tplc="C1EE3CA6">
      <w:start w:val="1"/>
      <w:numFmt w:val="decimal"/>
      <w:lvlText w:val="%1."/>
      <w:lvlJc w:val="left"/>
      <w:pPr>
        <w:ind w:left="720" w:hanging="360"/>
      </w:pPr>
      <w:rPr>
        <w:rFonts w:hint="default"/>
      </w:rPr>
    </w:lvl>
    <w:lvl w:ilvl="1" w:tplc="2EDE4272">
      <w:start w:val="1"/>
      <w:numFmt w:val="bullet"/>
      <w:lvlText w:val=""/>
      <w:lvlJc w:val="left"/>
      <w:pPr>
        <w:ind w:left="1440" w:hanging="360"/>
      </w:pPr>
      <w:rPr>
        <w:rFonts w:ascii="Symbol" w:hAnsi="Symbol" w:hint="default"/>
      </w:rPr>
    </w:lvl>
    <w:lvl w:ilvl="2" w:tplc="5A80775E">
      <w:start w:val="1"/>
      <w:numFmt w:val="lowerRoman"/>
      <w:lvlText w:val="%3."/>
      <w:lvlJc w:val="right"/>
      <w:pPr>
        <w:ind w:left="2160" w:hanging="180"/>
      </w:pPr>
    </w:lvl>
    <w:lvl w:ilvl="3" w:tplc="B07E41F4" w:tentative="1">
      <w:start w:val="1"/>
      <w:numFmt w:val="decimal"/>
      <w:lvlText w:val="%4."/>
      <w:lvlJc w:val="left"/>
      <w:pPr>
        <w:ind w:left="2880" w:hanging="360"/>
      </w:pPr>
    </w:lvl>
    <w:lvl w:ilvl="4" w:tplc="95C2D7EE" w:tentative="1">
      <w:start w:val="1"/>
      <w:numFmt w:val="lowerLetter"/>
      <w:lvlText w:val="%5."/>
      <w:lvlJc w:val="left"/>
      <w:pPr>
        <w:ind w:left="3600" w:hanging="360"/>
      </w:pPr>
    </w:lvl>
    <w:lvl w:ilvl="5" w:tplc="432A2A50" w:tentative="1">
      <w:start w:val="1"/>
      <w:numFmt w:val="lowerRoman"/>
      <w:lvlText w:val="%6."/>
      <w:lvlJc w:val="right"/>
      <w:pPr>
        <w:ind w:left="4320" w:hanging="180"/>
      </w:pPr>
    </w:lvl>
    <w:lvl w:ilvl="6" w:tplc="93A21C74" w:tentative="1">
      <w:start w:val="1"/>
      <w:numFmt w:val="decimal"/>
      <w:lvlText w:val="%7."/>
      <w:lvlJc w:val="left"/>
      <w:pPr>
        <w:ind w:left="5040" w:hanging="360"/>
      </w:pPr>
    </w:lvl>
    <w:lvl w:ilvl="7" w:tplc="177C5392" w:tentative="1">
      <w:start w:val="1"/>
      <w:numFmt w:val="lowerLetter"/>
      <w:lvlText w:val="%8."/>
      <w:lvlJc w:val="left"/>
      <w:pPr>
        <w:ind w:left="5760" w:hanging="360"/>
      </w:pPr>
    </w:lvl>
    <w:lvl w:ilvl="8" w:tplc="89C6F1CC" w:tentative="1">
      <w:start w:val="1"/>
      <w:numFmt w:val="lowerRoman"/>
      <w:lvlText w:val="%9."/>
      <w:lvlJc w:val="right"/>
      <w:pPr>
        <w:ind w:left="6480" w:hanging="180"/>
      </w:pPr>
    </w:lvl>
  </w:abstractNum>
  <w:abstractNum w:abstractNumId="12"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3" w15:restartNumberingAfterBreak="0">
    <w:nsid w:val="23D426E9"/>
    <w:multiLevelType w:val="hybridMultilevel"/>
    <w:tmpl w:val="EDC09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6D12E61C">
      <w:start w:val="1"/>
      <w:numFmt w:val="decimal"/>
      <w:lvlText w:val="%1."/>
      <w:lvlJc w:val="left"/>
      <w:pPr>
        <w:ind w:left="720" w:hanging="360"/>
      </w:pPr>
      <w:rPr>
        <w:rFonts w:hint="default"/>
      </w:rPr>
    </w:lvl>
    <w:lvl w:ilvl="1" w:tplc="3F76F184">
      <w:start w:val="1"/>
      <w:numFmt w:val="lowerLetter"/>
      <w:lvlText w:val="%2."/>
      <w:lvlJc w:val="left"/>
      <w:pPr>
        <w:ind w:left="1440" w:hanging="360"/>
      </w:pPr>
    </w:lvl>
    <w:lvl w:ilvl="2" w:tplc="024C80C4">
      <w:start w:val="1"/>
      <w:numFmt w:val="bullet"/>
      <w:lvlText w:val=""/>
      <w:lvlJc w:val="left"/>
      <w:pPr>
        <w:ind w:left="2160" w:hanging="180"/>
      </w:pPr>
      <w:rPr>
        <w:rFonts w:ascii="Symbol" w:hAnsi="Symbol" w:hint="default"/>
      </w:rPr>
    </w:lvl>
    <w:lvl w:ilvl="3" w:tplc="5726E7E8" w:tentative="1">
      <w:start w:val="1"/>
      <w:numFmt w:val="decimal"/>
      <w:lvlText w:val="%4."/>
      <w:lvlJc w:val="left"/>
      <w:pPr>
        <w:ind w:left="2880" w:hanging="360"/>
      </w:pPr>
    </w:lvl>
    <w:lvl w:ilvl="4" w:tplc="4ACC0D18" w:tentative="1">
      <w:start w:val="1"/>
      <w:numFmt w:val="lowerLetter"/>
      <w:lvlText w:val="%5."/>
      <w:lvlJc w:val="left"/>
      <w:pPr>
        <w:ind w:left="3600" w:hanging="360"/>
      </w:pPr>
    </w:lvl>
    <w:lvl w:ilvl="5" w:tplc="D408CB08" w:tentative="1">
      <w:start w:val="1"/>
      <w:numFmt w:val="lowerRoman"/>
      <w:lvlText w:val="%6."/>
      <w:lvlJc w:val="right"/>
      <w:pPr>
        <w:ind w:left="4320" w:hanging="180"/>
      </w:pPr>
    </w:lvl>
    <w:lvl w:ilvl="6" w:tplc="8AD80608" w:tentative="1">
      <w:start w:val="1"/>
      <w:numFmt w:val="decimal"/>
      <w:lvlText w:val="%7."/>
      <w:lvlJc w:val="left"/>
      <w:pPr>
        <w:ind w:left="5040" w:hanging="360"/>
      </w:pPr>
    </w:lvl>
    <w:lvl w:ilvl="7" w:tplc="DAC8E63A" w:tentative="1">
      <w:start w:val="1"/>
      <w:numFmt w:val="lowerLetter"/>
      <w:lvlText w:val="%8."/>
      <w:lvlJc w:val="left"/>
      <w:pPr>
        <w:ind w:left="5760" w:hanging="360"/>
      </w:pPr>
    </w:lvl>
    <w:lvl w:ilvl="8" w:tplc="C00AF196"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0C681B"/>
    <w:multiLevelType w:val="hybridMultilevel"/>
    <w:tmpl w:val="501A8A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F1C3A67"/>
    <w:multiLevelType w:val="hybridMultilevel"/>
    <w:tmpl w:val="7C02F4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24"/>
  </w:num>
  <w:num w:numId="4">
    <w:abstractNumId w:val="20"/>
  </w:num>
  <w:num w:numId="5">
    <w:abstractNumId w:val="4"/>
  </w:num>
  <w:num w:numId="6">
    <w:abstractNumId w:val="26"/>
  </w:num>
  <w:num w:numId="7">
    <w:abstractNumId w:val="12"/>
  </w:num>
  <w:num w:numId="8">
    <w:abstractNumId w:val="11"/>
  </w:num>
  <w:num w:numId="9">
    <w:abstractNumId w:val="14"/>
  </w:num>
  <w:num w:numId="10">
    <w:abstractNumId w:val="27"/>
  </w:num>
  <w:num w:numId="11">
    <w:abstractNumId w:val="28"/>
  </w:num>
  <w:num w:numId="12">
    <w:abstractNumId w:val="17"/>
  </w:num>
  <w:num w:numId="13">
    <w:abstractNumId w:val="18"/>
  </w:num>
  <w:num w:numId="14">
    <w:abstractNumId w:val="16"/>
  </w:num>
  <w:num w:numId="15">
    <w:abstractNumId w:val="25"/>
  </w:num>
  <w:num w:numId="16">
    <w:abstractNumId w:val="22"/>
  </w:num>
  <w:num w:numId="17">
    <w:abstractNumId w:val="19"/>
  </w:num>
  <w:num w:numId="18">
    <w:abstractNumId w:val="10"/>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num>
  <w:num w:numId="23">
    <w:abstractNumId w:val="10"/>
  </w:num>
  <w:num w:numId="24">
    <w:abstractNumId w:val="9"/>
  </w:num>
  <w:num w:numId="25">
    <w:abstractNumId w:val="8"/>
  </w:num>
  <w:num w:numId="26">
    <w:abstractNumId w:val="21"/>
  </w:num>
  <w:num w:numId="27">
    <w:abstractNumId w:val="13"/>
  </w:num>
  <w:num w:numId="28">
    <w:abstractNumId w:val="1"/>
  </w:num>
  <w:num w:numId="29">
    <w:abstractNumId w:val="0"/>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3"/>
  </w:num>
  <w:num w:numId="34">
    <w:abstractNumId w:val="5"/>
  </w:num>
  <w:num w:numId="35">
    <w:abstractNumId w:val="3"/>
  </w:num>
  <w:num w:numId="36">
    <w:abstractNumId w:val="6"/>
  </w:num>
  <w:num w:numId="37">
    <w:abstractNumId w:val="29"/>
  </w:num>
  <w:num w:numId="38">
    <w:abstractNumId w:val="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12B50"/>
    <w:rsid w:val="00022C8A"/>
    <w:rsid w:val="00043690"/>
    <w:rsid w:val="00080B4A"/>
    <w:rsid w:val="000916F0"/>
    <w:rsid w:val="000930AF"/>
    <w:rsid w:val="000C0153"/>
    <w:rsid w:val="00112159"/>
    <w:rsid w:val="00127FDC"/>
    <w:rsid w:val="001449C6"/>
    <w:rsid w:val="00155CF8"/>
    <w:rsid w:val="0016213A"/>
    <w:rsid w:val="00173935"/>
    <w:rsid w:val="001A6354"/>
    <w:rsid w:val="00232431"/>
    <w:rsid w:val="00251F23"/>
    <w:rsid w:val="00254C85"/>
    <w:rsid w:val="00255CDA"/>
    <w:rsid w:val="00267BAC"/>
    <w:rsid w:val="00287D5B"/>
    <w:rsid w:val="002A25C4"/>
    <w:rsid w:val="002A272F"/>
    <w:rsid w:val="002C0DDB"/>
    <w:rsid w:val="002C2801"/>
    <w:rsid w:val="002C4801"/>
    <w:rsid w:val="00303118"/>
    <w:rsid w:val="00327428"/>
    <w:rsid w:val="00351ABA"/>
    <w:rsid w:val="00354905"/>
    <w:rsid w:val="00366D53"/>
    <w:rsid w:val="003A547A"/>
    <w:rsid w:val="003B26EB"/>
    <w:rsid w:val="003E3253"/>
    <w:rsid w:val="00416DEE"/>
    <w:rsid w:val="00440FEF"/>
    <w:rsid w:val="00481E5B"/>
    <w:rsid w:val="004A2E6C"/>
    <w:rsid w:val="004C177C"/>
    <w:rsid w:val="004F46DC"/>
    <w:rsid w:val="00552E56"/>
    <w:rsid w:val="00556287"/>
    <w:rsid w:val="005A3927"/>
    <w:rsid w:val="005A498A"/>
    <w:rsid w:val="005B0DBF"/>
    <w:rsid w:val="005E03E1"/>
    <w:rsid w:val="005E2922"/>
    <w:rsid w:val="005F09D8"/>
    <w:rsid w:val="005F1293"/>
    <w:rsid w:val="005F3F7B"/>
    <w:rsid w:val="00605228"/>
    <w:rsid w:val="00611D88"/>
    <w:rsid w:val="0061472C"/>
    <w:rsid w:val="00632C9B"/>
    <w:rsid w:val="006576BF"/>
    <w:rsid w:val="00675DB0"/>
    <w:rsid w:val="006777B9"/>
    <w:rsid w:val="006B50E5"/>
    <w:rsid w:val="006C0904"/>
    <w:rsid w:val="007001B0"/>
    <w:rsid w:val="00701F87"/>
    <w:rsid w:val="00705BD8"/>
    <w:rsid w:val="00721799"/>
    <w:rsid w:val="0073416A"/>
    <w:rsid w:val="0077441A"/>
    <w:rsid w:val="007E140F"/>
    <w:rsid w:val="007E4EDF"/>
    <w:rsid w:val="00826C0D"/>
    <w:rsid w:val="008440BA"/>
    <w:rsid w:val="00865161"/>
    <w:rsid w:val="008775F6"/>
    <w:rsid w:val="00891160"/>
    <w:rsid w:val="00896F24"/>
    <w:rsid w:val="00897F21"/>
    <w:rsid w:val="008A7143"/>
    <w:rsid w:val="008B29ED"/>
    <w:rsid w:val="008C75B4"/>
    <w:rsid w:val="008E4396"/>
    <w:rsid w:val="008F616D"/>
    <w:rsid w:val="009246BB"/>
    <w:rsid w:val="00927C23"/>
    <w:rsid w:val="009467EC"/>
    <w:rsid w:val="00987679"/>
    <w:rsid w:val="009929C1"/>
    <w:rsid w:val="009A64A0"/>
    <w:rsid w:val="009C3347"/>
    <w:rsid w:val="009D3DB2"/>
    <w:rsid w:val="009E5F38"/>
    <w:rsid w:val="00A02A72"/>
    <w:rsid w:val="00A30FFD"/>
    <w:rsid w:val="00A332BD"/>
    <w:rsid w:val="00A60808"/>
    <w:rsid w:val="00A6097C"/>
    <w:rsid w:val="00A727D0"/>
    <w:rsid w:val="00AC4389"/>
    <w:rsid w:val="00AC5ABC"/>
    <w:rsid w:val="00AD27A8"/>
    <w:rsid w:val="00AF1B04"/>
    <w:rsid w:val="00B416C6"/>
    <w:rsid w:val="00B443BB"/>
    <w:rsid w:val="00B67A7A"/>
    <w:rsid w:val="00B737E6"/>
    <w:rsid w:val="00B9479D"/>
    <w:rsid w:val="00BB18D9"/>
    <w:rsid w:val="00BD0A18"/>
    <w:rsid w:val="00BE0567"/>
    <w:rsid w:val="00BE6FC0"/>
    <w:rsid w:val="00BF1293"/>
    <w:rsid w:val="00BF5991"/>
    <w:rsid w:val="00C24D69"/>
    <w:rsid w:val="00C32BF0"/>
    <w:rsid w:val="00C409D4"/>
    <w:rsid w:val="00C418A0"/>
    <w:rsid w:val="00C67BD0"/>
    <w:rsid w:val="00C77B9C"/>
    <w:rsid w:val="00CA1612"/>
    <w:rsid w:val="00CA4F7D"/>
    <w:rsid w:val="00CA6D32"/>
    <w:rsid w:val="00CC0453"/>
    <w:rsid w:val="00CD492B"/>
    <w:rsid w:val="00CE0018"/>
    <w:rsid w:val="00D0631A"/>
    <w:rsid w:val="00D34AC3"/>
    <w:rsid w:val="00D72C02"/>
    <w:rsid w:val="00DB3559"/>
    <w:rsid w:val="00E142C6"/>
    <w:rsid w:val="00E2586B"/>
    <w:rsid w:val="00E7414B"/>
    <w:rsid w:val="00E9637F"/>
    <w:rsid w:val="00EA71CA"/>
    <w:rsid w:val="00ED09B6"/>
    <w:rsid w:val="00F048C6"/>
    <w:rsid w:val="00F04F06"/>
    <w:rsid w:val="00F07959"/>
    <w:rsid w:val="00F24372"/>
    <w:rsid w:val="00F52010"/>
    <w:rsid w:val="00F76939"/>
    <w:rsid w:val="00FB6357"/>
    <w:rsid w:val="00FC44F6"/>
    <w:rsid w:val="00FE3FB5"/>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DA3B8EF"/>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3B26EB"/>
    <w:pPr>
      <w:numPr>
        <w:numId w:val="29"/>
      </w:numPr>
      <w:contextualSpacing/>
    </w:pPr>
  </w:style>
  <w:style w:type="paragraph" w:styleId="Liste2">
    <w:name w:val="List 2"/>
    <w:basedOn w:val="Standard"/>
    <w:uiPriority w:val="99"/>
    <w:rsid w:val="003B26E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319992994">
      <w:bodyDiv w:val="1"/>
      <w:marLeft w:val="0"/>
      <w:marRight w:val="0"/>
      <w:marTop w:val="0"/>
      <w:marBottom w:val="0"/>
      <w:divBdr>
        <w:top w:val="none" w:sz="0" w:space="0" w:color="auto"/>
        <w:left w:val="none" w:sz="0" w:space="0" w:color="auto"/>
        <w:bottom w:val="none" w:sz="0" w:space="0" w:color="auto"/>
        <w:right w:val="none" w:sz="0" w:space="0" w:color="auto"/>
      </w:divBdr>
    </w:div>
    <w:div w:id="1898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446A-9776-4EF2-8FE6-015B0276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AIN-Laboraufgabe.Socketprogrammierung</vt:lpstr>
    </vt:vector>
  </TitlesOfParts>
  <Company>XXX</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AIN-Laboraufgabe.Socketprogrammierung</dc:title>
  <dc:creator>dstaehle</dc:creator>
  <cp:lastModifiedBy>Walter Voetsch</cp:lastModifiedBy>
  <cp:revision>3</cp:revision>
  <cp:lastPrinted>2014-04-09T15:53:00Z</cp:lastPrinted>
  <dcterms:created xsi:type="dcterms:W3CDTF">2020-12-07T12:35:00Z</dcterms:created>
  <dcterms:modified xsi:type="dcterms:W3CDTF">2020-12-07T13:26:00Z</dcterms:modified>
</cp:coreProperties>
</file>