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1.0 - Controlled Test Specification</w:t>
      </w:r>
    </w:p>
    <w:p>
      <w:pPr>
        <w:spacing w:after="220"/>
      </w:pPr>
      <w:r>
        <w:rPr>
          <w:color w:val="53616A"/>
          <w:sz w:val="20"/>
          <w:szCs w:val="20"/>
        </w:rPr>
        <w:t xml:space="preserve">2013-08-15 | Internal</w:t>
      </w:r>
    </w:p>
    <w:p>
      <w:pPr>
        <w:pStyle w:val="Heading1"/>
        <w:keepNext/>
      </w:pPr>
      <w:r>
        <w:t xml:space="preserve">Purpose and controlled scope</w:t>
      </w:r>
    </w:p>
    <w:p>
      <w:pPr>
        <w:keepLines/>
        <w:spacing w:after="130" w:line="290"/>
      </w:pPr>
      <w:r>
        <w:t xml:space="preserve">RegolithWorks 1.0 supports mission-analysis feasibility. This baseline is limited to controlled ground-test use. Establish traceable engineering baselines before committing to hardware.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No hardware flight heritage exists.</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reference-data consistency. No hardware flight heritage exists.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1.0 - Controlled Test Specification</dc:title>
  <dc:creator>AstroDig LLC</dc:creator>
  <dc:description>AstroDig LLC business document</dc:description>
  <cp:lastModifiedBy>Un-named</cp:lastModifiedBy>
  <cp:revision>1</cp:revision>
  <dcterms:created xsi:type="dcterms:W3CDTF">2026-10-08T21:29:36.792Z</dcterms:created>
  <dcterms:modified xsi:type="dcterms:W3CDTF">2026-10-08T21:29:36.794Z</dcterms:modified>
</cp:coreProperties>
</file>

<file path=docProps/custom.xml><?xml version="1.0" encoding="utf-8"?>
<Properties xmlns="http://schemas.openxmlformats.org/officeDocument/2006/custom-properties" xmlns:vt="http://schemas.openxmlformats.org/officeDocument/2006/docPropsVTypes"/>
</file>