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2.0 - Controlled Test Specification</w:t>
      </w:r>
    </w:p>
    <w:p>
      <w:pPr>
        <w:spacing w:after="220"/>
      </w:pPr>
      <w:r>
        <w:rPr>
          <w:color w:val="53616A"/>
          <w:sz w:val="20"/>
          <w:szCs w:val="20"/>
        </w:rPr>
        <w:t xml:space="preserve">2014-08-15 | Internal</w:t>
      </w:r>
    </w:p>
    <w:p>
      <w:pPr>
        <w:pStyle w:val="Heading1"/>
        <w:keepNext/>
      </w:pPr>
      <w:r>
        <w:t xml:space="preserve">Purpose and controlled scope</w:t>
      </w:r>
    </w:p>
    <w:p>
      <w:pPr>
        <w:keepLines/>
        <w:spacing w:after="130" w:line="290"/>
      </w:pPr>
      <w:r>
        <w:t xml:space="preserve">RegolithWorks 2.0 supports trajectory screening. This baseline is limited to controlled ground-test use. Separate reachable targets from targets with verified resource potential.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Catalog rankings do not establish recoverable resources.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input uncertainty. Catalog rankings do not establish recoverable resources.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2.0 - Controlled Test Specification</dc:title>
  <dc:creator>AstroDig LLC</dc:creator>
  <dc:description>AstroDig LLC business document</dc:description>
  <cp:lastModifiedBy>Un-named</cp:lastModifiedBy>
  <cp:revision>1</cp:revision>
  <dcterms:created xsi:type="dcterms:W3CDTF">2026-10-08T21:29:37.107Z</dcterms:created>
  <dcterms:modified xsi:type="dcterms:W3CDTF">2026-10-08T21:29:37.107Z</dcterms:modified>
</cp:coreProperties>
</file>

<file path=docProps/custom.xml><?xml version="1.0" encoding="utf-8"?>
<Properties xmlns="http://schemas.openxmlformats.org/officeDocument/2006/custom-properties" xmlns:vt="http://schemas.openxmlformats.org/officeDocument/2006/docPropsVTypes"/>
</file>