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7.0 - Analysis and Verification Specification</w:t>
      </w:r>
    </w:p>
    <w:p>
      <w:pPr>
        <w:spacing w:after="220"/>
      </w:pPr>
      <w:r>
        <w:rPr>
          <w:color w:val="53616A"/>
          <w:sz w:val="20"/>
          <w:szCs w:val="20"/>
        </w:rPr>
        <w:t xml:space="preserve">2019-08-15 | Internal</w:t>
      </w:r>
    </w:p>
    <w:p>
      <w:pPr>
        <w:pStyle w:val="Heading1"/>
        <w:keepNext/>
      </w:pPr>
      <w:r>
        <w:t xml:space="preserve">Purpose and controlled scope</w:t>
      </w:r>
    </w:p>
    <w:p>
      <w:pPr>
        <w:keepLines/>
        <w:spacing w:after="130" w:line="290"/>
      </w:pPr>
      <w:r>
        <w:t xml:space="preserve">ScoutMap 7.0 supports payload interface integration analysis support. This baseline is limited to offline analysis and review use. Control interface revisions before combining independently tested subsystems.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Integrated ground prototypes remain development hardware.</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mass and power growth. Integrated ground prototypes remain development hardware.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7.0 - Analysis and Verification Specification</dc:title>
  <dc:creator>AstroDig LLC</dc:creator>
  <dc:description>AstroDig LLC business document</dc:description>
  <cp:lastModifiedBy>Un-named</cp:lastModifiedBy>
  <cp:revision>1</cp:revision>
  <dcterms:created xsi:type="dcterms:W3CDTF">2026-10-08T21:29:38.477Z</dcterms:created>
  <dcterms:modified xsi:type="dcterms:W3CDTF">2026-10-08T21:29:38.477Z</dcterms:modified>
</cp:coreProperties>
</file>

<file path=docProps/custom.xml><?xml version="1.0" encoding="utf-8"?>
<Properties xmlns="http://schemas.openxmlformats.org/officeDocument/2006/custom-properties" xmlns:vt="http://schemas.openxmlformats.org/officeDocument/2006/docPropsVTypes"/>
</file>