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14.0 - Controlled Test Specification</w:t>
      </w:r>
    </w:p>
    <w:p>
      <w:pPr>
        <w:spacing w:after="220"/>
      </w:pPr>
      <w:r>
        <w:rPr>
          <w:color w:val="53616A"/>
          <w:sz w:val="20"/>
          <w:szCs w:val="20"/>
        </w:rPr>
        <w:t xml:space="preserve">2026-08-15 | Internal</w:t>
      </w:r>
    </w:p>
    <w:p>
      <w:pPr>
        <w:pStyle w:val="Heading1"/>
        <w:keepNext/>
      </w:pPr>
      <w:r>
        <w:t xml:space="preserve">Purpose and controlled scope</w:t>
      </w:r>
    </w:p>
    <w:p>
      <w:pPr>
        <w:keepLines/>
        <w:spacing w:after="130" w:line="290"/>
      </w:pPr>
      <w:r>
        <w:t xml:space="preserve">RegolithWorks 14.0 supports 2032 demonstration gate review. This baseline is limited to controlled ground-test use. Retain the 2032 goal while making each intermediate commitment conditional.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Mining has not begun and no mission approval is represented.</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funding and flight dependencies. Mining has not begun and no mission approval is represented.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14.0 - Controlled Test Specification</dc:title>
  <dc:creator>AstroDig LLC</dc:creator>
  <dc:description>AstroDig LLC business document</dc:description>
  <cp:lastModifiedBy>Un-named</cp:lastModifiedBy>
  <cp:revision>1</cp:revision>
  <dcterms:created xsi:type="dcterms:W3CDTF">2026-10-08T21:29:40.071Z</dcterms:created>
  <dcterms:modified xsi:type="dcterms:W3CDTF">2026-10-08T21:29:40.071Z</dcterms:modified>
</cp:coreProperties>
</file>

<file path=docProps/custom.xml><?xml version="1.0" encoding="utf-8"?>
<Properties xmlns="http://schemas.openxmlformats.org/officeDocument/2006/custom-properties" xmlns:vt="http://schemas.openxmlformats.org/officeDocument/2006/docPropsVTypes"/>
</file>