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12ED7B" w14:textId="3049E645" w:rsidR="00ED0765" w:rsidRPr="00A52ED0" w:rsidRDefault="00A52ED0" w:rsidP="00A52ED0">
      <w:pPr>
        <w:pStyle w:val="Heading1"/>
        <w:rPr>
          <w:lang w:val="en-US"/>
        </w:rPr>
      </w:pPr>
      <w:r w:rsidRPr="00A52ED0">
        <w:rPr>
          <w:lang w:val="en-US"/>
        </w:rPr>
        <w:t>INM378 PG Digital Signal Processing Coursework Report</w:t>
      </w:r>
    </w:p>
    <w:p w14:paraId="1E13B7DD" w14:textId="64DAC61A" w:rsidR="00A52ED0" w:rsidRDefault="00A52ED0">
      <w:pPr>
        <w:rPr>
          <w:lang w:val="en-US"/>
        </w:rPr>
      </w:pPr>
      <w:r>
        <w:rPr>
          <w:lang w:val="en-US"/>
        </w:rPr>
        <w:t>By Jacques Leplat</w:t>
      </w:r>
    </w:p>
    <w:p w14:paraId="37EECAA8" w14:textId="06F07CB8" w:rsidR="00A52ED0" w:rsidRDefault="00A52ED0" w:rsidP="00A52ED0">
      <w:pPr>
        <w:pStyle w:val="Heading2"/>
        <w:rPr>
          <w:lang w:val="en-US"/>
        </w:rPr>
      </w:pPr>
      <w:r>
        <w:rPr>
          <w:lang w:val="en-US"/>
        </w:rPr>
        <w:t>Coding Approach</w:t>
      </w:r>
    </w:p>
    <w:p w14:paraId="52ED57F0" w14:textId="28A01F9E" w:rsidR="00A52ED0" w:rsidRPr="001D3056" w:rsidRDefault="00A52ED0" w:rsidP="00A52ED0">
      <w:r>
        <w:rPr>
          <w:lang w:val="en-US"/>
        </w:rPr>
        <w:t xml:space="preserve">All of sections make use of Python classes. </w:t>
      </w:r>
      <w:r w:rsidR="001D3056">
        <w:t>This makes the implementation easier to understand.</w:t>
      </w:r>
      <w:r w:rsidR="001D3056" w:rsidRPr="001D3056">
        <w:t xml:space="preserve"> </w:t>
      </w:r>
    </w:p>
    <w:p w14:paraId="13B34272" w14:textId="785CF482" w:rsidR="00A52ED0" w:rsidRPr="001464C6" w:rsidRDefault="00A52ED0" w:rsidP="00A52ED0">
      <w:pPr>
        <w:pStyle w:val="Heading2"/>
      </w:pPr>
      <w:r w:rsidRPr="001464C6">
        <w:t>Controllable Filter</w:t>
      </w:r>
      <w:r w:rsidR="001255A7">
        <w:t xml:space="preserve"> Task</w:t>
      </w:r>
    </w:p>
    <w:p w14:paraId="295F7FFB" w14:textId="387FECC9" w:rsidR="00A52ED0" w:rsidRDefault="00A52ED0">
      <w:pPr>
        <w:rPr>
          <w:lang w:val="en-US"/>
        </w:rPr>
      </w:pPr>
      <w:r>
        <w:rPr>
          <w:lang w:val="en-US"/>
        </w:rPr>
        <w:t>The implementation was split into Python classes</w:t>
      </w:r>
      <w:r w:rsidR="001D3056">
        <w:rPr>
          <w:lang w:val="en-US"/>
        </w:rPr>
        <w:t>:</w:t>
      </w:r>
    </w:p>
    <w:p w14:paraId="1EABB875" w14:textId="1AE70BD7" w:rsidR="001D3056" w:rsidRDefault="001D3056" w:rsidP="001D3056">
      <w:pPr>
        <w:pStyle w:val="Heading3"/>
        <w:rPr>
          <w:lang w:val="en-US"/>
        </w:rPr>
      </w:pPr>
      <w:r>
        <w:rPr>
          <w:lang w:val="en-US"/>
        </w:rPr>
        <w:t>WavClass</w:t>
      </w:r>
    </w:p>
    <w:p w14:paraId="2CBE0901" w14:textId="35E1A88D" w:rsidR="001D3056" w:rsidRDefault="001255A7" w:rsidP="001D3056">
      <w:pPr>
        <w:rPr>
          <w:lang w:val="en-US"/>
        </w:rPr>
      </w:pPr>
      <w:r>
        <w:rPr>
          <w:lang w:val="en-US"/>
        </w:rPr>
        <w:t>L</w:t>
      </w:r>
      <w:r w:rsidR="001D3056">
        <w:rPr>
          <w:lang w:val="en-US"/>
        </w:rPr>
        <w:t>oads wav sound files, converts stereo to mono.</w:t>
      </w:r>
    </w:p>
    <w:p w14:paraId="07A4DDFE" w14:textId="23F05D5C" w:rsidR="00FB450A" w:rsidRDefault="00FB450A" w:rsidP="002B546D">
      <w:pPr>
        <w:rPr>
          <w:lang w:val="en-US"/>
        </w:rPr>
      </w:pPr>
      <w:r w:rsidRPr="00FB450A">
        <w:rPr>
          <w:b/>
          <w:bCs/>
          <w:lang w:val="en-US"/>
        </w:rPr>
        <w:t>convertToMono()</w:t>
      </w:r>
      <w:r w:rsidRPr="00FB450A">
        <w:rPr>
          <w:lang w:val="en-US"/>
        </w:rPr>
        <w:t xml:space="preserve">: </w:t>
      </w:r>
      <w:r w:rsidR="001D3056" w:rsidRPr="00FB450A">
        <w:rPr>
          <w:lang w:val="en-US"/>
        </w:rPr>
        <w:t xml:space="preserve">The correlation coefficient of </w:t>
      </w:r>
      <w:r w:rsidRPr="00FB450A">
        <w:rPr>
          <w:lang w:val="en-US"/>
        </w:rPr>
        <w:t>channel 1 to channel 2 is calculated</w:t>
      </w:r>
      <w:r w:rsidR="002B546D">
        <w:rPr>
          <w:lang w:val="en-US"/>
        </w:rPr>
        <w:t xml:space="preserve">. </w:t>
      </w:r>
      <w:r w:rsidR="009379B2">
        <w:rPr>
          <w:lang w:val="en-US"/>
        </w:rPr>
        <w:t xml:space="preserve"> </w:t>
      </w:r>
      <w:r w:rsidR="002B546D">
        <w:rPr>
          <w:lang w:val="en-US"/>
        </w:rPr>
        <w:t>This is used to decide whether channel 1 should be inverted and/or the phase adjusted.</w:t>
      </w:r>
    </w:p>
    <w:p w14:paraId="7D71A7F3" w14:textId="1677D2F2" w:rsidR="00FB450A" w:rsidRDefault="00FB450A" w:rsidP="00FB450A">
      <w:pPr>
        <w:rPr>
          <w:lang w:val="en-US"/>
        </w:rPr>
      </w:pPr>
      <w:r w:rsidRPr="00FB450A">
        <w:rPr>
          <w:b/>
          <w:bCs/>
          <w:lang w:val="en-US"/>
        </w:rPr>
        <w:t>alignSamples</w:t>
      </w:r>
      <w:r>
        <w:rPr>
          <w:b/>
          <w:bCs/>
          <w:lang w:val="en-US"/>
        </w:rPr>
        <w:t>()</w:t>
      </w:r>
      <w:r w:rsidRPr="00FB450A">
        <w:rPr>
          <w:lang w:val="en-US"/>
        </w:rPr>
        <w:t xml:space="preserve"> </w:t>
      </w:r>
      <w:r w:rsidR="002B546D">
        <w:rPr>
          <w:lang w:val="en-US"/>
        </w:rPr>
        <w:t>implements the inverting and search for the optimal correlation coefficient to adjust the phase of channel 1.</w:t>
      </w:r>
    </w:p>
    <w:p w14:paraId="325F1B50" w14:textId="2D0BF1FB" w:rsidR="009379B2" w:rsidRDefault="009379B2" w:rsidP="00FB450A">
      <w:pPr>
        <w:rPr>
          <w:lang w:val="en-US"/>
        </w:rPr>
      </w:pPr>
      <w:r>
        <w:rPr>
          <w:lang w:val="en-US"/>
        </w:rPr>
        <w:t>RockA.wav was found to have a negative and out of phase channel:</w:t>
      </w:r>
    </w:p>
    <w:tbl>
      <w:tblPr>
        <w:tblStyle w:val="TableGrid"/>
        <w:tblW w:w="0" w:type="auto"/>
        <w:tblLook w:val="04A0" w:firstRow="1" w:lastRow="0" w:firstColumn="1" w:lastColumn="0" w:noHBand="0" w:noVBand="1"/>
      </w:tblPr>
      <w:tblGrid>
        <w:gridCol w:w="4957"/>
        <w:gridCol w:w="4059"/>
      </w:tblGrid>
      <w:tr w:rsidR="009379B2" w14:paraId="0A75EB30" w14:textId="77777777" w:rsidTr="009379B2">
        <w:tc>
          <w:tcPr>
            <w:tcW w:w="4508" w:type="dxa"/>
          </w:tcPr>
          <w:p w14:paraId="45E5C04F" w14:textId="77777777" w:rsidR="007F0F46" w:rsidRDefault="009379B2" w:rsidP="007F0F46">
            <w:pPr>
              <w:keepNext/>
            </w:pPr>
            <w:r w:rsidRPr="009379B2">
              <w:rPr>
                <w:noProof/>
                <w:lang w:val="en-US"/>
              </w:rPr>
              <w:drawing>
                <wp:inline distT="0" distB="0" distL="0" distR="0" wp14:anchorId="13FF5701" wp14:editId="6389EF94">
                  <wp:extent cx="3054985" cy="1339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85933" cy="1353423"/>
                          </a:xfrm>
                          <a:prstGeom prst="rect">
                            <a:avLst/>
                          </a:prstGeom>
                        </pic:spPr>
                      </pic:pic>
                    </a:graphicData>
                  </a:graphic>
                </wp:inline>
              </w:drawing>
            </w:r>
          </w:p>
          <w:p w14:paraId="0A57EA5E" w14:textId="6AF97D41" w:rsidR="007F0F46" w:rsidRDefault="007F0F46" w:rsidP="007F0F46">
            <w:pPr>
              <w:pStyle w:val="Caption"/>
              <w:rPr>
                <w:lang w:val="en-US"/>
              </w:rPr>
            </w:pPr>
            <w:r>
              <w:t xml:space="preserve">Figure </w:t>
            </w:r>
            <w:r>
              <w:fldChar w:fldCharType="begin"/>
            </w:r>
            <w:r>
              <w:instrText xml:space="preserve"> SEQ Figure \* ARABIC </w:instrText>
            </w:r>
            <w:r>
              <w:fldChar w:fldCharType="separate"/>
            </w:r>
            <w:r w:rsidR="00CC01EE">
              <w:rPr>
                <w:noProof/>
              </w:rPr>
              <w:t>1</w:t>
            </w:r>
            <w:r>
              <w:fldChar w:fldCharType="end"/>
            </w:r>
            <w:r>
              <w:t xml:space="preserve"> RockA.wav mono conversion with no alignment</w:t>
            </w:r>
          </w:p>
        </w:tc>
        <w:tc>
          <w:tcPr>
            <w:tcW w:w="4508" w:type="dxa"/>
          </w:tcPr>
          <w:p w14:paraId="5658FE7F" w14:textId="77777777" w:rsidR="007F0F46" w:rsidRDefault="009379B2" w:rsidP="007F0F46">
            <w:pPr>
              <w:keepNext/>
            </w:pPr>
            <w:r w:rsidRPr="009379B2">
              <w:rPr>
                <w:noProof/>
                <w:lang w:val="en-US"/>
              </w:rPr>
              <w:drawing>
                <wp:inline distT="0" distB="0" distL="0" distR="0" wp14:anchorId="3B743D5B" wp14:editId="27D76E6C">
                  <wp:extent cx="2471420" cy="1289050"/>
                  <wp:effectExtent l="0" t="0" r="508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13036" cy="1310756"/>
                          </a:xfrm>
                          <a:prstGeom prst="rect">
                            <a:avLst/>
                          </a:prstGeom>
                        </pic:spPr>
                      </pic:pic>
                    </a:graphicData>
                  </a:graphic>
                </wp:inline>
              </w:drawing>
            </w:r>
          </w:p>
          <w:p w14:paraId="69C6CB66" w14:textId="3A5E6D1F" w:rsidR="007F0F46" w:rsidRDefault="007F0F46" w:rsidP="007F0F46">
            <w:pPr>
              <w:pStyle w:val="Caption"/>
              <w:rPr>
                <w:lang w:val="en-US"/>
              </w:rPr>
            </w:pPr>
            <w:r>
              <w:t xml:space="preserve">Figure </w:t>
            </w:r>
            <w:r>
              <w:fldChar w:fldCharType="begin"/>
            </w:r>
            <w:r>
              <w:instrText xml:space="preserve"> SEQ Figure \* ARABIC </w:instrText>
            </w:r>
            <w:r>
              <w:fldChar w:fldCharType="separate"/>
            </w:r>
            <w:r w:rsidR="00CC01EE">
              <w:rPr>
                <w:noProof/>
              </w:rPr>
              <w:t>2</w:t>
            </w:r>
            <w:r>
              <w:fldChar w:fldCharType="end"/>
            </w:r>
            <w:r>
              <w:t>Correlation Coefficient Search</w:t>
            </w:r>
          </w:p>
        </w:tc>
      </w:tr>
    </w:tbl>
    <w:p w14:paraId="6A4F58BF" w14:textId="77777777" w:rsidR="009379B2" w:rsidRDefault="009379B2" w:rsidP="00FB450A">
      <w:pPr>
        <w:rPr>
          <w:lang w:val="en-US"/>
        </w:rPr>
      </w:pPr>
    </w:p>
    <w:p w14:paraId="381BDDF7" w14:textId="77777777" w:rsidR="007F0F46" w:rsidRDefault="009379B2" w:rsidP="007F0F46">
      <w:pPr>
        <w:keepNext/>
        <w:jc w:val="center"/>
      </w:pPr>
      <w:r w:rsidRPr="009379B2">
        <w:rPr>
          <w:noProof/>
          <w:lang w:val="en-US"/>
        </w:rPr>
        <w:drawing>
          <wp:inline distT="0" distB="0" distL="0" distR="0" wp14:anchorId="24A12FE2" wp14:editId="609BF69B">
            <wp:extent cx="3783406" cy="17399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37185" cy="1810619"/>
                    </a:xfrm>
                    <a:prstGeom prst="rect">
                      <a:avLst/>
                    </a:prstGeom>
                  </pic:spPr>
                </pic:pic>
              </a:graphicData>
            </a:graphic>
          </wp:inline>
        </w:drawing>
      </w:r>
    </w:p>
    <w:p w14:paraId="1A8EF6AC" w14:textId="394A543D" w:rsidR="009379B2" w:rsidRDefault="007F0F46" w:rsidP="007F0F46">
      <w:pPr>
        <w:pStyle w:val="Caption"/>
        <w:jc w:val="center"/>
      </w:pPr>
      <w:r>
        <w:t xml:space="preserve">Figure </w:t>
      </w:r>
      <w:r>
        <w:fldChar w:fldCharType="begin"/>
      </w:r>
      <w:r>
        <w:instrText xml:space="preserve"> SEQ Figure \* ARABIC </w:instrText>
      </w:r>
      <w:r>
        <w:fldChar w:fldCharType="separate"/>
      </w:r>
      <w:r w:rsidR="00CC01EE">
        <w:rPr>
          <w:noProof/>
        </w:rPr>
        <w:t>3</w:t>
      </w:r>
      <w:r>
        <w:fldChar w:fldCharType="end"/>
      </w:r>
      <w:r>
        <w:t>Correlated Mono Conversion</w:t>
      </w:r>
    </w:p>
    <w:p w14:paraId="79874861" w14:textId="3F1E6EA1" w:rsidR="007F0F46" w:rsidRPr="007F0F46" w:rsidRDefault="00FE6D16" w:rsidP="007F0F46">
      <w:r>
        <w:t>Figure 1 shows adding (channel 1 and 2) / 2 creates a poor (purple mono conversion). Figure 2 shows the amount to s</w:t>
      </w:r>
      <w:r w:rsidR="002B546D">
        <w:t>h</w:t>
      </w:r>
      <w:r>
        <w:t>ift the channel 1 so that is in phase with channel 2.</w:t>
      </w:r>
    </w:p>
    <w:p w14:paraId="0D3428FC" w14:textId="134579BE" w:rsidR="009379B2" w:rsidRDefault="009379B2" w:rsidP="009379B2">
      <w:pPr>
        <w:pStyle w:val="Heading3"/>
        <w:rPr>
          <w:lang w:val="en-US"/>
        </w:rPr>
      </w:pPr>
      <w:r w:rsidRPr="009379B2">
        <w:rPr>
          <w:lang w:val="en-US"/>
        </w:rPr>
        <w:t>ControlClass</w:t>
      </w:r>
    </w:p>
    <w:p w14:paraId="6B5C2744" w14:textId="77589752" w:rsidR="009379B2" w:rsidRDefault="001255A7" w:rsidP="009379B2">
      <w:pPr>
        <w:rPr>
          <w:lang w:val="en-US"/>
        </w:rPr>
      </w:pPr>
      <w:r>
        <w:rPr>
          <w:lang w:val="en-US"/>
        </w:rPr>
        <w:t>I</w:t>
      </w:r>
      <w:r w:rsidR="007F0F46">
        <w:rPr>
          <w:lang w:val="en-US"/>
        </w:rPr>
        <w:t xml:space="preserve">mplements a control signal to interpolate between two filters. A </w:t>
      </w:r>
      <w:r w:rsidR="007F0F46" w:rsidRPr="007F0F46">
        <w:rPr>
          <w:lang w:val="en-US"/>
        </w:rPr>
        <w:t>sample</w:t>
      </w:r>
      <w:r w:rsidR="007F0F46">
        <w:rPr>
          <w:lang w:val="en-US"/>
        </w:rPr>
        <w:t xml:space="preserve"> r</w:t>
      </w:r>
      <w:r w:rsidR="007F0F46" w:rsidRPr="007F0F46">
        <w:rPr>
          <w:lang w:val="en-US"/>
        </w:rPr>
        <w:t>ate, num</w:t>
      </w:r>
      <w:r w:rsidR="007F0F46">
        <w:rPr>
          <w:lang w:val="en-US"/>
        </w:rPr>
        <w:t>ber of s</w:t>
      </w:r>
      <w:r w:rsidR="007F0F46" w:rsidRPr="007F0F46">
        <w:rPr>
          <w:lang w:val="en-US"/>
        </w:rPr>
        <w:t xml:space="preserve">amples, </w:t>
      </w:r>
      <w:r w:rsidR="007F0F46">
        <w:rPr>
          <w:lang w:val="en-US"/>
        </w:rPr>
        <w:t xml:space="preserve">and frequency in </w:t>
      </w:r>
      <w:r w:rsidR="007F0F46" w:rsidRPr="007F0F46">
        <w:rPr>
          <w:lang w:val="en-US"/>
        </w:rPr>
        <w:t>H</w:t>
      </w:r>
      <w:r w:rsidR="007F0F46">
        <w:rPr>
          <w:lang w:val="en-US"/>
        </w:rPr>
        <w:t xml:space="preserve">ertz is supplied to generate </w:t>
      </w:r>
      <w:r w:rsidR="007F0F46" w:rsidRPr="007F0F46">
        <w:rPr>
          <w:lang w:val="en-US"/>
        </w:rPr>
        <w:t>a repeating sine control</w:t>
      </w:r>
      <w:r>
        <w:rPr>
          <w:lang w:val="en-US"/>
        </w:rPr>
        <w:t xml:space="preserve"> signal</w:t>
      </w:r>
      <w:r w:rsidR="007F0F46">
        <w:rPr>
          <w:lang w:val="en-US"/>
        </w:rPr>
        <w:t xml:space="preserve"> that </w:t>
      </w:r>
      <w:r>
        <w:rPr>
          <w:lang w:val="en-US"/>
        </w:rPr>
        <w:t>has the same length</w:t>
      </w:r>
      <w:r w:rsidR="007F0F46">
        <w:rPr>
          <w:lang w:val="en-US"/>
        </w:rPr>
        <w:t xml:space="preserve"> as the number of samples.</w:t>
      </w:r>
    </w:p>
    <w:tbl>
      <w:tblPr>
        <w:tblStyle w:val="TableGrid"/>
        <w:tblW w:w="0" w:type="auto"/>
        <w:tblLook w:val="04A0" w:firstRow="1" w:lastRow="0" w:firstColumn="1" w:lastColumn="0" w:noHBand="0" w:noVBand="1"/>
      </w:tblPr>
      <w:tblGrid>
        <w:gridCol w:w="4568"/>
        <w:gridCol w:w="4448"/>
      </w:tblGrid>
      <w:tr w:rsidR="007F0F46" w14:paraId="5219191D" w14:textId="77777777" w:rsidTr="007F0F46">
        <w:tc>
          <w:tcPr>
            <w:tcW w:w="4508" w:type="dxa"/>
          </w:tcPr>
          <w:p w14:paraId="0FF1926B" w14:textId="77777777" w:rsidR="00FE6D16" w:rsidRDefault="007F0F46" w:rsidP="00FE6D16">
            <w:pPr>
              <w:keepNext/>
            </w:pPr>
            <w:r w:rsidRPr="007F0F46">
              <w:rPr>
                <w:noProof/>
              </w:rPr>
              <w:lastRenderedPageBreak/>
              <w:drawing>
                <wp:inline distT="0" distB="0" distL="0" distR="0" wp14:anchorId="4B9487F2" wp14:editId="68E2DA45">
                  <wp:extent cx="2774950" cy="1466703"/>
                  <wp:effectExtent l="0" t="0" r="635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9897" cy="1490460"/>
                          </a:xfrm>
                          <a:prstGeom prst="rect">
                            <a:avLst/>
                          </a:prstGeom>
                        </pic:spPr>
                      </pic:pic>
                    </a:graphicData>
                  </a:graphic>
                </wp:inline>
              </w:drawing>
            </w:r>
          </w:p>
          <w:p w14:paraId="00A6D276" w14:textId="19AC46A2" w:rsidR="007F0F46" w:rsidRDefault="00FE6D16" w:rsidP="00FE6D16">
            <w:pPr>
              <w:pStyle w:val="Caption"/>
              <w:rPr>
                <w:lang w:val="en-US"/>
              </w:rPr>
            </w:pPr>
            <w:r>
              <w:t xml:space="preserve">Figure </w:t>
            </w:r>
            <w:r>
              <w:fldChar w:fldCharType="begin"/>
            </w:r>
            <w:r>
              <w:instrText xml:space="preserve"> SEQ Figure \* ARABIC </w:instrText>
            </w:r>
            <w:r>
              <w:fldChar w:fldCharType="separate"/>
            </w:r>
            <w:r w:rsidR="00CC01EE">
              <w:rPr>
                <w:noProof/>
              </w:rPr>
              <w:t>4</w:t>
            </w:r>
            <w:r>
              <w:fldChar w:fldCharType="end"/>
            </w:r>
            <w:r>
              <w:t>Test control signal</w:t>
            </w:r>
          </w:p>
        </w:tc>
        <w:tc>
          <w:tcPr>
            <w:tcW w:w="4508" w:type="dxa"/>
          </w:tcPr>
          <w:p w14:paraId="46AC740D" w14:textId="77777777" w:rsidR="00FE6D16" w:rsidRDefault="007F0F46" w:rsidP="00FE6D16">
            <w:pPr>
              <w:keepNext/>
            </w:pPr>
            <w:r w:rsidRPr="007F0F46">
              <w:rPr>
                <w:noProof/>
              </w:rPr>
              <w:drawing>
                <wp:inline distT="0" distB="0" distL="0" distR="0" wp14:anchorId="1C49E552" wp14:editId="77763FB0">
                  <wp:extent cx="2698750" cy="1446511"/>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76658" cy="1541869"/>
                          </a:xfrm>
                          <a:prstGeom prst="rect">
                            <a:avLst/>
                          </a:prstGeom>
                        </pic:spPr>
                      </pic:pic>
                    </a:graphicData>
                  </a:graphic>
                </wp:inline>
              </w:drawing>
            </w:r>
          </w:p>
          <w:p w14:paraId="1AE4AEF8" w14:textId="5C001C93" w:rsidR="007F0F46" w:rsidRDefault="00FE6D16" w:rsidP="00FE6D16">
            <w:pPr>
              <w:pStyle w:val="Caption"/>
              <w:rPr>
                <w:lang w:val="en-US"/>
              </w:rPr>
            </w:pPr>
            <w:r>
              <w:t xml:space="preserve">Figure </w:t>
            </w:r>
            <w:r>
              <w:fldChar w:fldCharType="begin"/>
            </w:r>
            <w:r>
              <w:instrText xml:space="preserve"> SEQ Figure \* ARABIC </w:instrText>
            </w:r>
            <w:r>
              <w:fldChar w:fldCharType="separate"/>
            </w:r>
            <w:r w:rsidR="00CC01EE">
              <w:rPr>
                <w:noProof/>
              </w:rPr>
              <w:t>5</w:t>
            </w:r>
            <w:r>
              <w:fldChar w:fldCharType="end"/>
            </w:r>
            <w:r>
              <w:t>Test Impulse</w:t>
            </w:r>
            <w:r w:rsidR="00AB4808">
              <w:t xml:space="preserve"> Response</w:t>
            </w:r>
            <w:r>
              <w:t xml:space="preserve"> plots</w:t>
            </w:r>
          </w:p>
        </w:tc>
      </w:tr>
    </w:tbl>
    <w:p w14:paraId="449A0569" w14:textId="77777777" w:rsidR="007F0F46" w:rsidRDefault="007F0F46" w:rsidP="009379B2">
      <w:pPr>
        <w:rPr>
          <w:lang w:val="en-US"/>
        </w:rPr>
      </w:pPr>
    </w:p>
    <w:p w14:paraId="4528DF06" w14:textId="0878D449" w:rsidR="007F0F46" w:rsidRDefault="00FE6D16" w:rsidP="009379B2">
      <w:r>
        <w:t xml:space="preserve">A </w:t>
      </w:r>
      <w:r w:rsidR="001255A7">
        <w:t xml:space="preserve">test </w:t>
      </w:r>
      <w:r>
        <w:t xml:space="preserve">control class is created </w:t>
      </w:r>
      <w:r w:rsidR="00327990">
        <w:t>(figure 4)</w:t>
      </w:r>
      <w:r>
        <w:t>.</w:t>
      </w:r>
      <w:r w:rsidR="00327990">
        <w:t xml:space="preserve"> The resulting modulated filter for samples 0, 32 and 63 is shown in figure 5.</w:t>
      </w:r>
    </w:p>
    <w:p w14:paraId="5949CA1C" w14:textId="7D85B893" w:rsidR="007F0F46" w:rsidRDefault="00327990" w:rsidP="00327990">
      <w:pPr>
        <w:pStyle w:val="Heading3"/>
      </w:pPr>
      <w:r w:rsidRPr="00327990">
        <w:t>ConvolutionClass</w:t>
      </w:r>
    </w:p>
    <w:p w14:paraId="077E54E8" w14:textId="6A7E81A6" w:rsidR="00C96F5A" w:rsidRDefault="001255A7" w:rsidP="00327990">
      <w:pPr>
        <w:rPr>
          <w:rFonts w:ascii="Segoe UI" w:hAnsi="Segoe UI" w:cs="Segoe UI"/>
          <w:color w:val="24292E"/>
          <w:shd w:val="clear" w:color="auto" w:fill="FFFFFF"/>
        </w:rPr>
      </w:pPr>
      <w:r>
        <w:rPr>
          <w:rFonts w:ascii="Segoe UI" w:hAnsi="Segoe UI" w:cs="Segoe UI"/>
          <w:color w:val="24292E"/>
          <w:shd w:val="clear" w:color="auto" w:fill="FFFFFF"/>
        </w:rPr>
        <w:t>P</w:t>
      </w:r>
      <w:r w:rsidR="00327990">
        <w:rPr>
          <w:rFonts w:ascii="Segoe UI" w:hAnsi="Segoe UI" w:cs="Segoe UI"/>
          <w:color w:val="24292E"/>
          <w:shd w:val="clear" w:color="auto" w:fill="FFFFFF"/>
        </w:rPr>
        <w:t>erform</w:t>
      </w:r>
      <w:r>
        <w:rPr>
          <w:rFonts w:ascii="Segoe UI" w:hAnsi="Segoe UI" w:cs="Segoe UI"/>
          <w:color w:val="24292E"/>
          <w:shd w:val="clear" w:color="auto" w:fill="FFFFFF"/>
        </w:rPr>
        <w:t>s</w:t>
      </w:r>
      <w:r w:rsidR="00327990">
        <w:rPr>
          <w:rFonts w:ascii="Segoe UI" w:hAnsi="Segoe UI" w:cs="Segoe UI"/>
          <w:color w:val="24292E"/>
          <w:shd w:val="clear" w:color="auto" w:fill="FFFFFF"/>
        </w:rPr>
        <w:t xml:space="preserve"> the convolution of a signal with a filter.</w:t>
      </w:r>
      <w:r w:rsidR="00C96F5A">
        <w:rPr>
          <w:rFonts w:ascii="Segoe UI" w:hAnsi="Segoe UI" w:cs="Segoe UI"/>
          <w:color w:val="24292E"/>
          <w:shd w:val="clear" w:color="auto" w:fill="FFFFFF"/>
        </w:rPr>
        <w:t xml:space="preserve"> The convolution </w:t>
      </w:r>
      <w:r>
        <w:rPr>
          <w:rFonts w:ascii="Segoe UI" w:hAnsi="Segoe UI" w:cs="Segoe UI"/>
          <w:color w:val="24292E"/>
          <w:shd w:val="clear" w:color="auto" w:fill="FFFFFF"/>
        </w:rPr>
        <w:t>implements</w:t>
      </w:r>
      <w:r w:rsidR="00C96F5A">
        <w:rPr>
          <w:rFonts w:ascii="Segoe UI" w:hAnsi="Segoe UI" w:cs="Segoe UI"/>
          <w:color w:val="24292E"/>
          <w:shd w:val="clear" w:color="auto" w:fill="FFFFFF"/>
        </w:rPr>
        <w:t xml:space="preserve"> modulation </w:t>
      </w:r>
      <w:r>
        <w:rPr>
          <w:rFonts w:ascii="Segoe UI" w:hAnsi="Segoe UI" w:cs="Segoe UI"/>
          <w:color w:val="24292E"/>
          <w:shd w:val="clear" w:color="auto" w:fill="FFFFFF"/>
        </w:rPr>
        <w:t>with</w:t>
      </w:r>
      <w:r w:rsidR="00C96F5A">
        <w:rPr>
          <w:rFonts w:ascii="Segoe UI" w:hAnsi="Segoe UI" w:cs="Segoe UI"/>
          <w:color w:val="24292E"/>
          <w:shd w:val="clear" w:color="auto" w:fill="FFFFFF"/>
        </w:rPr>
        <w:t xml:space="preserve"> a control signal.</w:t>
      </w:r>
    </w:p>
    <w:p w14:paraId="2B5AF13C" w14:textId="5E80BEFA" w:rsidR="00AB4808" w:rsidRDefault="00C96F5A" w:rsidP="00327990">
      <w:pPr>
        <w:rPr>
          <w:rFonts w:ascii="Segoe UI" w:hAnsi="Segoe UI" w:cs="Segoe UI"/>
          <w:color w:val="24292E"/>
          <w:shd w:val="clear" w:color="auto" w:fill="FFFFFF"/>
        </w:rPr>
      </w:pPr>
      <w:r>
        <w:rPr>
          <w:rFonts w:ascii="Segoe UI" w:hAnsi="Segoe UI" w:cs="Segoe UI"/>
          <w:color w:val="24292E"/>
          <w:shd w:val="clear" w:color="auto" w:fill="FFFFFF"/>
        </w:rPr>
        <w:fldChar w:fldCharType="begin"/>
      </w:r>
      <w:r>
        <w:rPr>
          <w:rFonts w:ascii="Segoe UI" w:hAnsi="Segoe UI" w:cs="Segoe UI"/>
          <w:color w:val="24292E"/>
          <w:shd w:val="clear" w:color="auto" w:fill="FFFFFF"/>
        </w:rPr>
        <w:instrText xml:space="preserve"> ADDIN ZOTERO_ITEM CSL_CITATION {"citationID":"5R18zwR2","properties":{"formattedCitation":"(Smith, 1999)","plainCitation":"(Smith, 1999)","noteIndex":0},"citationItems":[{"id":156,"uris":["http://zotero.org/users/6937485/items/QMJQJ4U4"],"uri":["http://zotero.org/users/6937485/items/QMJQJ4U4"],"itemData":{"id":156,"type":"book","event-place":"San Diego, Calif.","ISBN":"978-0-9660176-7-0","language":"en","note":"OCLC: 850748178","publisher":"California Technical Pub.","publisher-place":"San Diego, Calif.","source":"Open WorldCat","title":"The scientist and engineer's guide to digital signal processing","author":[{"family":"Smith","given":"Steven W"}],"issued":{"date-parts":[["1999"]]}}}],"schema":"https://github.com/citation-style-language/schema/raw/master/csl-citation.json"} </w:instrText>
      </w:r>
      <w:r>
        <w:rPr>
          <w:rFonts w:ascii="Segoe UI" w:hAnsi="Segoe UI" w:cs="Segoe UI"/>
          <w:color w:val="24292E"/>
          <w:shd w:val="clear" w:color="auto" w:fill="FFFFFF"/>
        </w:rPr>
        <w:fldChar w:fldCharType="separate"/>
      </w:r>
      <w:r w:rsidRPr="00C96F5A">
        <w:rPr>
          <w:rFonts w:ascii="Segoe UI" w:hAnsi="Segoe UI" w:cs="Segoe UI"/>
        </w:rPr>
        <w:t>(Smith, 1999)</w:t>
      </w:r>
      <w:r>
        <w:rPr>
          <w:rFonts w:ascii="Segoe UI" w:hAnsi="Segoe UI" w:cs="Segoe UI"/>
          <w:color w:val="24292E"/>
          <w:shd w:val="clear" w:color="auto" w:fill="FFFFFF"/>
        </w:rPr>
        <w:fldChar w:fldCharType="end"/>
      </w:r>
      <w:r>
        <w:rPr>
          <w:rFonts w:ascii="Segoe UI" w:hAnsi="Segoe UI" w:cs="Segoe UI"/>
          <w:color w:val="24292E"/>
          <w:shd w:val="clear" w:color="auto" w:fill="FFFFFF"/>
        </w:rPr>
        <w:t xml:space="preserve"> </w:t>
      </w:r>
      <w:r w:rsidR="00327990">
        <w:rPr>
          <w:rFonts w:ascii="Segoe UI" w:hAnsi="Segoe UI" w:cs="Segoe UI"/>
          <w:color w:val="24292E"/>
          <w:shd w:val="clear" w:color="auto" w:fill="FFFFFF"/>
        </w:rPr>
        <w:t>Chapter 6, explains input side and output side convolution. Both methods are implemented</w:t>
      </w:r>
      <w:r w:rsidR="00AB4808">
        <w:rPr>
          <w:rFonts w:ascii="Segoe UI" w:hAnsi="Segoe UI" w:cs="Segoe UI"/>
          <w:color w:val="24292E"/>
          <w:shd w:val="clear" w:color="auto" w:fill="FFFFFF"/>
        </w:rPr>
        <w:t>:</w:t>
      </w:r>
    </w:p>
    <w:p w14:paraId="70DC7215" w14:textId="08E6E86B" w:rsidR="00AB4808" w:rsidRDefault="00AB4808" w:rsidP="00AB4808">
      <w:pPr>
        <w:rPr>
          <w:lang w:eastAsia="en-GB"/>
        </w:rPr>
      </w:pPr>
      <w:r w:rsidRPr="00AB4808">
        <w:rPr>
          <w:lang w:eastAsia="en-GB"/>
        </w:rPr>
        <w:t>convolveInputSide</w:t>
      </w:r>
      <w:r>
        <w:rPr>
          <w:lang w:eastAsia="en-GB"/>
        </w:rPr>
        <w:t>(signal)</w:t>
      </w:r>
      <w:r w:rsidR="00927783">
        <w:rPr>
          <w:lang w:eastAsia="en-GB"/>
        </w:rPr>
        <w:t>. Input side convolution requires the complete signal to be present.</w:t>
      </w:r>
    </w:p>
    <w:p w14:paraId="1F2A7BF3" w14:textId="5F19DFF7" w:rsidR="00AB4808" w:rsidRDefault="00AB4808" w:rsidP="00AB4808">
      <w:pPr>
        <w:rPr>
          <w:lang w:eastAsia="en-GB"/>
        </w:rPr>
      </w:pPr>
      <w:r w:rsidRPr="00AB4808">
        <w:rPr>
          <w:lang w:eastAsia="en-GB"/>
        </w:rPr>
        <w:t>convolveOutputSide(signal)</w:t>
      </w:r>
      <w:r w:rsidR="002B546D">
        <w:rPr>
          <w:lang w:eastAsia="en-GB"/>
        </w:rPr>
        <w:t>.</w:t>
      </w:r>
      <w:r w:rsidR="00927783">
        <w:rPr>
          <w:lang w:eastAsia="en-GB"/>
        </w:rPr>
        <w:t xml:space="preserve"> </w:t>
      </w:r>
      <w:r w:rsidR="002B546D">
        <w:rPr>
          <w:lang w:eastAsia="en-GB"/>
        </w:rPr>
        <w:t>T</w:t>
      </w:r>
      <w:r w:rsidR="00927783">
        <w:rPr>
          <w:lang w:eastAsia="en-GB"/>
        </w:rPr>
        <w:t>he complete input signal is not necessary.</w:t>
      </w:r>
    </w:p>
    <w:p w14:paraId="433D14B6" w14:textId="5606D4AD" w:rsidR="00927783" w:rsidRDefault="00927783" w:rsidP="00AB4808">
      <w:pPr>
        <w:rPr>
          <w:lang w:eastAsia="en-GB"/>
        </w:rPr>
      </w:pPr>
      <w:r>
        <w:rPr>
          <w:lang w:eastAsia="en-GB"/>
        </w:rPr>
        <w:t xml:space="preserve">Both implementations call on the control class to get the interpolated filter array for the requested sample. This </w:t>
      </w:r>
      <w:r w:rsidR="00C96F5A">
        <w:rPr>
          <w:lang w:eastAsia="en-GB"/>
        </w:rPr>
        <w:t xml:space="preserve">filter, also referred to as kernel or filter kernel </w:t>
      </w:r>
      <w:r w:rsidR="00C96F5A">
        <w:rPr>
          <w:lang w:eastAsia="en-GB"/>
        </w:rPr>
        <w:fldChar w:fldCharType="begin"/>
      </w:r>
      <w:r w:rsidR="00C96F5A">
        <w:rPr>
          <w:lang w:eastAsia="en-GB"/>
        </w:rPr>
        <w:instrText xml:space="preserve"> ADDIN ZOTERO_ITEM CSL_CITATION {"citationID":"y8cXEnsG","properties":{"formattedCitation":"(Smith, 1999)","plainCitation":"(Smith, 1999)","noteIndex":0},"citationItems":[{"id":156,"uris":["http://zotero.org/users/6937485/items/QMJQJ4U4"],"uri":["http://zotero.org/users/6937485/items/QMJQJ4U4"],"itemData":{"id":156,"type":"book","event-place":"San Diego, Calif.","ISBN":"978-0-9660176-7-0","language":"en","note":"OCLC: 850748178","publisher":"California Technical Pub.","publisher-place":"San Diego, Calif.","source":"Open WorldCat","title":"The scientist and engineer's guide to digital signal processing","author":[{"family":"Smith","given":"Steven W"}],"issued":{"date-parts":[["1999"]]}}}],"schema":"https://github.com/citation-style-language/schema/raw/master/csl-citation.json"} </w:instrText>
      </w:r>
      <w:r w:rsidR="00C96F5A">
        <w:rPr>
          <w:lang w:eastAsia="en-GB"/>
        </w:rPr>
        <w:fldChar w:fldCharType="separate"/>
      </w:r>
      <w:r w:rsidR="00C96F5A" w:rsidRPr="00C96F5A">
        <w:rPr>
          <w:rFonts w:ascii="Calibri" w:hAnsi="Calibri" w:cs="Calibri"/>
        </w:rPr>
        <w:t>(Smith, 1999)</w:t>
      </w:r>
      <w:r w:rsidR="00C96F5A">
        <w:rPr>
          <w:lang w:eastAsia="en-GB"/>
        </w:rPr>
        <w:fldChar w:fldCharType="end"/>
      </w:r>
      <w:r w:rsidR="00C96F5A">
        <w:rPr>
          <w:lang w:eastAsia="en-GB"/>
        </w:rPr>
        <w:t>, it is the impulse response of the filter.</w:t>
      </w:r>
    </w:p>
    <w:p w14:paraId="30B05D68" w14:textId="6DAC1AB5" w:rsidR="001464C6" w:rsidRDefault="001464C6" w:rsidP="001464C6">
      <w:pPr>
        <w:pStyle w:val="Heading2"/>
        <w:rPr>
          <w:lang w:eastAsia="en-GB"/>
        </w:rPr>
      </w:pPr>
      <w:r>
        <w:rPr>
          <w:lang w:eastAsia="en-GB"/>
        </w:rPr>
        <w:t>Frequency Response and Impulse Response</w:t>
      </w:r>
    </w:p>
    <w:p w14:paraId="421798E2" w14:textId="0A1FFDCF" w:rsidR="001464C6" w:rsidRDefault="001464C6" w:rsidP="001464C6">
      <w:pPr>
        <w:rPr>
          <w:lang w:eastAsia="en-GB"/>
        </w:rPr>
      </w:pPr>
      <w:r>
        <w:rPr>
          <w:lang w:eastAsia="en-GB"/>
        </w:rPr>
        <w:t>The filters which are interpolated are comb filters. In the time spectrum, two filters are defined. The filters are small (64 values) so that the convolution is completed fast when applied to a large input signal, the CombFilterClass instance is created as shown below:</w:t>
      </w:r>
    </w:p>
    <w:p w14:paraId="295B8AEF" w14:textId="77777777" w:rsidR="001464C6" w:rsidRPr="001464C6" w:rsidRDefault="001464C6" w:rsidP="001464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1464C6">
        <w:rPr>
          <w:rFonts w:ascii="Courier New" w:eastAsia="Times New Roman" w:hAnsi="Courier New" w:cs="Courier New"/>
          <w:color w:val="000000"/>
          <w:sz w:val="18"/>
          <w:szCs w:val="18"/>
          <w:lang w:eastAsia="en-GB"/>
        </w:rPr>
        <w:t>filter = CombFilterClass(controlClass, minDelay=4, maxDelay=32, filterSize=64, doPlot=True)</w:t>
      </w:r>
    </w:p>
    <w:p w14:paraId="28C0265D" w14:textId="77777777" w:rsidR="001464C6" w:rsidRDefault="001464C6" w:rsidP="001464C6">
      <w:pPr>
        <w:rPr>
          <w:lang w:eastAsia="en-GB"/>
        </w:rPr>
      </w:pPr>
    </w:p>
    <w:p w14:paraId="08CCDBDF" w14:textId="77777777" w:rsidR="00303B57" w:rsidRDefault="001464C6" w:rsidP="00303B57">
      <w:pPr>
        <w:keepNext/>
      </w:pPr>
      <w:r w:rsidRPr="001464C6">
        <w:rPr>
          <w:lang w:eastAsia="en-GB"/>
        </w:rPr>
        <w:drawing>
          <wp:inline distT="0" distB="0" distL="0" distR="0" wp14:anchorId="46667ACD" wp14:editId="55ABF656">
            <wp:extent cx="4000500" cy="1995375"/>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28563" cy="2059251"/>
                    </a:xfrm>
                    <a:prstGeom prst="rect">
                      <a:avLst/>
                    </a:prstGeom>
                  </pic:spPr>
                </pic:pic>
              </a:graphicData>
            </a:graphic>
          </wp:inline>
        </w:drawing>
      </w:r>
    </w:p>
    <w:p w14:paraId="01A21872" w14:textId="52524493" w:rsidR="001464C6" w:rsidRDefault="00303B57" w:rsidP="00303B57">
      <w:pPr>
        <w:pStyle w:val="Caption"/>
        <w:rPr>
          <w:lang w:eastAsia="en-GB"/>
        </w:rPr>
      </w:pPr>
      <w:r>
        <w:t xml:space="preserve">Figure </w:t>
      </w:r>
      <w:r>
        <w:fldChar w:fldCharType="begin"/>
      </w:r>
      <w:r>
        <w:instrText xml:space="preserve"> SEQ Figure \* ARABIC </w:instrText>
      </w:r>
      <w:r>
        <w:fldChar w:fldCharType="separate"/>
      </w:r>
      <w:r w:rsidR="00CC01EE">
        <w:rPr>
          <w:noProof/>
        </w:rPr>
        <w:t>6</w:t>
      </w:r>
      <w:r>
        <w:fldChar w:fldCharType="end"/>
      </w:r>
      <w:r>
        <w:t>Impulse response of the comb filters</w:t>
      </w:r>
    </w:p>
    <w:p w14:paraId="17D0013B" w14:textId="62B365C8" w:rsidR="001464C6" w:rsidRDefault="001464C6" w:rsidP="001464C6">
      <w:pPr>
        <w:rPr>
          <w:lang w:eastAsia="en-GB"/>
        </w:rPr>
      </w:pPr>
      <w:r>
        <w:rPr>
          <w:lang w:eastAsia="en-GB"/>
        </w:rPr>
        <w:lastRenderedPageBreak/>
        <w:t>When convolving an impulse signal with the above filter, the initial value of 10 at sample 0 also produces a new sample of 8 at position 32.</w:t>
      </w:r>
    </w:p>
    <w:p w14:paraId="17549BDA" w14:textId="5DA4847D" w:rsidR="00303B57" w:rsidRDefault="00303B57" w:rsidP="001464C6">
      <w:pPr>
        <w:rPr>
          <w:lang w:eastAsia="en-GB"/>
        </w:rPr>
      </w:pPr>
      <w:r>
        <w:rPr>
          <w:lang w:eastAsia="en-GB"/>
        </w:rPr>
        <w:t>Convolution in the time domain is the same as multiplication at the frequency domain. The above filter in the frequency domain is shown below:</w:t>
      </w:r>
    </w:p>
    <w:p w14:paraId="577BA07F" w14:textId="77777777" w:rsidR="00303B57" w:rsidRDefault="00303B57" w:rsidP="00303B57">
      <w:pPr>
        <w:keepNext/>
      </w:pPr>
      <w:r w:rsidRPr="00303B57">
        <w:rPr>
          <w:lang w:eastAsia="en-GB"/>
        </w:rPr>
        <w:drawing>
          <wp:inline distT="0" distB="0" distL="0" distR="0" wp14:anchorId="66FBEEA1" wp14:editId="2560AE91">
            <wp:extent cx="4058640" cy="2002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5708" cy="2006278"/>
                    </a:xfrm>
                    <a:prstGeom prst="rect">
                      <a:avLst/>
                    </a:prstGeom>
                  </pic:spPr>
                </pic:pic>
              </a:graphicData>
            </a:graphic>
          </wp:inline>
        </w:drawing>
      </w:r>
    </w:p>
    <w:p w14:paraId="0B7B8A27" w14:textId="6BAB73DB" w:rsidR="00303B57" w:rsidRDefault="00303B57" w:rsidP="00303B57">
      <w:pPr>
        <w:pStyle w:val="Caption"/>
        <w:rPr>
          <w:lang w:eastAsia="en-GB"/>
        </w:rPr>
      </w:pPr>
      <w:r>
        <w:t xml:space="preserve">Figure </w:t>
      </w:r>
      <w:r>
        <w:fldChar w:fldCharType="begin"/>
      </w:r>
      <w:r>
        <w:instrText xml:space="preserve"> SEQ Figure \* ARABIC </w:instrText>
      </w:r>
      <w:r>
        <w:fldChar w:fldCharType="separate"/>
      </w:r>
      <w:r w:rsidR="00CC01EE">
        <w:rPr>
          <w:noProof/>
        </w:rPr>
        <w:t>7</w:t>
      </w:r>
      <w:r>
        <w:fldChar w:fldCharType="end"/>
      </w:r>
      <w:r>
        <w:t>Frequency Response of the Comb Filters</w:t>
      </w:r>
    </w:p>
    <w:p w14:paraId="1F07D52D" w14:textId="2F31F76B" w:rsidR="00303B57" w:rsidRDefault="00434E97" w:rsidP="001464C6">
      <w:pPr>
        <w:rPr>
          <w:lang w:eastAsia="en-GB"/>
        </w:rPr>
      </w:pPr>
      <w:r>
        <w:rPr>
          <w:lang w:eastAsia="en-GB"/>
        </w:rPr>
        <w:t xml:space="preserve">Figure 7 illustrates the range of frequencies that are allowed through (when the amplitude is 1), or not allowed through (when the amplitude is at its lowest). When applied to an input signal, the filtering is repeated for all frequencies. </w:t>
      </w:r>
      <w:r w:rsidR="009C7A4E">
        <w:rPr>
          <w:lang w:eastAsia="en-GB"/>
        </w:rPr>
        <w:t xml:space="preserve">This filtering is achieved by multiplication of the frequency response of the filter by the Fourier Transform of the signal: since the amplitude is not lower than zero, and not larger than one, multiplication of the signal’s frequency domain has the effect of either leaving a frequency unchanged, or reduced in amplitude. </w:t>
      </w:r>
    </w:p>
    <w:p w14:paraId="2AED8A15" w14:textId="64970A6F" w:rsidR="009C7A4E" w:rsidRDefault="009C7A4E" w:rsidP="001464C6">
      <w:pPr>
        <w:rPr>
          <w:lang w:eastAsia="en-GB"/>
        </w:rPr>
      </w:pPr>
      <w:r>
        <w:rPr>
          <w:lang w:eastAsia="en-GB"/>
        </w:rPr>
        <w:t>As can be seen in the spectrogram below of the modulated (2Hz) filter on carrier.wav, produces the following changes to the original signal:</w:t>
      </w:r>
    </w:p>
    <w:tbl>
      <w:tblPr>
        <w:tblStyle w:val="TableGrid"/>
        <w:tblW w:w="0" w:type="auto"/>
        <w:tblLook w:val="04A0" w:firstRow="1" w:lastRow="0" w:firstColumn="1" w:lastColumn="0" w:noHBand="0" w:noVBand="1"/>
      </w:tblPr>
      <w:tblGrid>
        <w:gridCol w:w="4494"/>
        <w:gridCol w:w="4522"/>
      </w:tblGrid>
      <w:tr w:rsidR="009C7A4E" w14:paraId="4D47CA0D" w14:textId="77777777" w:rsidTr="009C7A4E">
        <w:tc>
          <w:tcPr>
            <w:tcW w:w="4494" w:type="dxa"/>
          </w:tcPr>
          <w:p w14:paraId="7AF3E5C7" w14:textId="77777777" w:rsidR="009C7A4E" w:rsidRDefault="009C7A4E" w:rsidP="009C7A4E">
            <w:pPr>
              <w:keepNext/>
            </w:pPr>
            <w:r w:rsidRPr="009C7A4E">
              <w:rPr>
                <w:lang w:eastAsia="en-GB"/>
              </w:rPr>
              <w:drawing>
                <wp:inline distT="0" distB="0" distL="0" distR="0" wp14:anchorId="0171D2CF" wp14:editId="06B10FDE">
                  <wp:extent cx="2863850" cy="14097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5150" cy="1449734"/>
                          </a:xfrm>
                          <a:prstGeom prst="rect">
                            <a:avLst/>
                          </a:prstGeom>
                        </pic:spPr>
                      </pic:pic>
                    </a:graphicData>
                  </a:graphic>
                </wp:inline>
              </w:drawing>
            </w:r>
          </w:p>
          <w:p w14:paraId="2D6F1427" w14:textId="5E6EA9DA" w:rsidR="009C7A4E" w:rsidRDefault="009C7A4E" w:rsidP="009C7A4E">
            <w:pPr>
              <w:pStyle w:val="Caption"/>
              <w:rPr>
                <w:lang w:eastAsia="en-GB"/>
              </w:rPr>
            </w:pPr>
            <w:r>
              <w:t xml:space="preserve">Figure </w:t>
            </w:r>
            <w:r>
              <w:fldChar w:fldCharType="begin"/>
            </w:r>
            <w:r>
              <w:instrText xml:space="preserve"> SEQ Figure \* ARABIC </w:instrText>
            </w:r>
            <w:r>
              <w:fldChar w:fldCharType="separate"/>
            </w:r>
            <w:r w:rsidR="00CC01EE">
              <w:rPr>
                <w:noProof/>
              </w:rPr>
              <w:t>8</w:t>
            </w:r>
            <w:r>
              <w:fldChar w:fldCharType="end"/>
            </w:r>
            <w:r>
              <w:t>carrier.wav</w:t>
            </w:r>
            <w:r>
              <w:rPr>
                <w:noProof/>
              </w:rPr>
              <w:t xml:space="preserve"> Spectrogram</w:t>
            </w:r>
          </w:p>
        </w:tc>
        <w:tc>
          <w:tcPr>
            <w:tcW w:w="4522" w:type="dxa"/>
          </w:tcPr>
          <w:p w14:paraId="664C4E0B" w14:textId="77777777" w:rsidR="009C7A4E" w:rsidRDefault="009C7A4E" w:rsidP="009C7A4E">
            <w:pPr>
              <w:keepNext/>
            </w:pPr>
            <w:r w:rsidRPr="009C7A4E">
              <w:rPr>
                <w:rFonts w:ascii="Segoe UI" w:hAnsi="Segoe UI" w:cs="Segoe UI"/>
                <w:color w:val="24292E"/>
                <w:shd w:val="clear" w:color="auto" w:fill="FFFFFF"/>
              </w:rPr>
              <w:drawing>
                <wp:inline distT="0" distB="0" distL="0" distR="0" wp14:anchorId="75EAD057" wp14:editId="4C478786">
                  <wp:extent cx="2882900" cy="1405677"/>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5174" cy="1426290"/>
                          </a:xfrm>
                          <a:prstGeom prst="rect">
                            <a:avLst/>
                          </a:prstGeom>
                        </pic:spPr>
                      </pic:pic>
                    </a:graphicData>
                  </a:graphic>
                </wp:inline>
              </w:drawing>
            </w:r>
          </w:p>
          <w:p w14:paraId="1964DB8F" w14:textId="0E89928E" w:rsidR="009C7A4E" w:rsidRDefault="009C7A4E" w:rsidP="009C7A4E">
            <w:pPr>
              <w:pStyle w:val="Caption"/>
              <w:rPr>
                <w:lang w:eastAsia="en-GB"/>
              </w:rPr>
            </w:pPr>
            <w:r>
              <w:t xml:space="preserve">Figure </w:t>
            </w:r>
            <w:r>
              <w:fldChar w:fldCharType="begin"/>
            </w:r>
            <w:r>
              <w:instrText xml:space="preserve"> SEQ Figure \* ARABIC </w:instrText>
            </w:r>
            <w:r>
              <w:fldChar w:fldCharType="separate"/>
            </w:r>
            <w:r w:rsidR="00CC01EE">
              <w:rPr>
                <w:noProof/>
              </w:rPr>
              <w:t>9</w:t>
            </w:r>
            <w:r>
              <w:fldChar w:fldCharType="end"/>
            </w:r>
            <w:r>
              <w:t>carrier.wav after filtering</w:t>
            </w:r>
          </w:p>
        </w:tc>
      </w:tr>
    </w:tbl>
    <w:p w14:paraId="11784355" w14:textId="77777777" w:rsidR="009C7A4E" w:rsidRDefault="009C7A4E" w:rsidP="001464C6">
      <w:pPr>
        <w:rPr>
          <w:lang w:eastAsia="en-GB"/>
        </w:rPr>
      </w:pPr>
    </w:p>
    <w:p w14:paraId="771DBD30" w14:textId="1FBE5EF5" w:rsidR="009C7A4E" w:rsidRPr="001464C6" w:rsidRDefault="009C7A4E" w:rsidP="001464C6">
      <w:pPr>
        <w:rPr>
          <w:lang w:eastAsia="en-GB"/>
        </w:rPr>
      </w:pPr>
      <w:r>
        <w:rPr>
          <w:lang w:eastAsia="en-GB"/>
        </w:rPr>
        <w:t xml:space="preserve">The modulated filter </w:t>
      </w:r>
      <w:r w:rsidR="00964776">
        <w:rPr>
          <w:lang w:eastAsia="en-GB"/>
        </w:rPr>
        <w:t>oscillates between the minimum filtering of frequencies and maximum filtering of frequencies, seen in the frequency response of the filters (Figure 7).</w:t>
      </w:r>
    </w:p>
    <w:p w14:paraId="60C9562A" w14:textId="280713D2" w:rsidR="00AB4808" w:rsidRDefault="00964776" w:rsidP="00964776">
      <w:pPr>
        <w:pStyle w:val="Heading2"/>
        <w:rPr>
          <w:shd w:val="clear" w:color="auto" w:fill="FFFFFF"/>
        </w:rPr>
      </w:pPr>
      <w:r>
        <w:rPr>
          <w:shd w:val="clear" w:color="auto" w:fill="FFFFFF"/>
        </w:rPr>
        <w:t>Digit Recognition</w:t>
      </w:r>
    </w:p>
    <w:p w14:paraId="3290299E" w14:textId="0D19834C" w:rsidR="00964776" w:rsidRDefault="00964776" w:rsidP="00964776">
      <w:r>
        <w:t>The digit recognition task was implemented with Python classes.</w:t>
      </w:r>
    </w:p>
    <w:p w14:paraId="26CEB3A2" w14:textId="679BF995" w:rsidR="00964776" w:rsidRDefault="00964776" w:rsidP="00964776">
      <w:pPr>
        <w:pStyle w:val="Heading3"/>
      </w:pPr>
      <w:r>
        <w:t>ImageClass</w:t>
      </w:r>
    </w:p>
    <w:p w14:paraId="65C2A6DD" w14:textId="16ECEE9B" w:rsidR="00964776" w:rsidRDefault="001255A7" w:rsidP="00964776">
      <w:r>
        <w:t>L</w:t>
      </w:r>
      <w:r w:rsidR="00964776">
        <w:t>oad</w:t>
      </w:r>
      <w:r>
        <w:t>s</w:t>
      </w:r>
      <w:r w:rsidR="00964776">
        <w:t xml:space="preserve"> a set of images and their labels (test or train) using readImages(). </w:t>
      </w:r>
    </w:p>
    <w:p w14:paraId="74FE106E" w14:textId="3CA71F8F" w:rsidR="00964776" w:rsidRDefault="00964776" w:rsidP="00964776">
      <w:r w:rsidRPr="00964776">
        <w:t>displayLabelsStatitics</w:t>
      </w:r>
      <w:r>
        <w:t>()</w:t>
      </w:r>
      <w:r w:rsidR="00656D80">
        <w:t>,</w:t>
      </w:r>
      <w:r>
        <w:t xml:space="preserve"> </w:t>
      </w:r>
      <w:r w:rsidR="00604C3B">
        <w:t>Figure 10 below: the test and train images form balanced</w:t>
      </w:r>
      <w:r w:rsidR="001255A7">
        <w:t>, randomly distributed</w:t>
      </w:r>
      <w:r w:rsidR="00604C3B">
        <w:t xml:space="preserve"> datasets.</w:t>
      </w:r>
    </w:p>
    <w:p w14:paraId="606664A9" w14:textId="222DED7C" w:rsidR="00604C3B" w:rsidRDefault="00604C3B" w:rsidP="00964776">
      <w:r w:rsidRPr="00604C3B">
        <w:lastRenderedPageBreak/>
        <w:t>displayImages()</w:t>
      </w:r>
      <w:r w:rsidR="001255A7">
        <w:t xml:space="preserve"> </w:t>
      </w:r>
      <w:r>
        <w:t>display</w:t>
      </w:r>
      <w:r w:rsidR="001255A7">
        <w:t>s</w:t>
      </w:r>
      <w:r>
        <w:t xml:space="preserve"> several images:</w:t>
      </w:r>
    </w:p>
    <w:p w14:paraId="6ED7FB6A" w14:textId="77777777" w:rsidR="00604C3B" w:rsidRDefault="00604C3B" w:rsidP="00604C3B">
      <w:pPr>
        <w:keepNext/>
      </w:pPr>
      <w:r w:rsidRPr="00604C3B">
        <w:drawing>
          <wp:inline distT="0" distB="0" distL="0" distR="0" wp14:anchorId="0CE5FFC6" wp14:editId="7D58B452">
            <wp:extent cx="4779481" cy="20402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4773" cy="2046783"/>
                    </a:xfrm>
                    <a:prstGeom prst="rect">
                      <a:avLst/>
                    </a:prstGeom>
                  </pic:spPr>
                </pic:pic>
              </a:graphicData>
            </a:graphic>
          </wp:inline>
        </w:drawing>
      </w:r>
    </w:p>
    <w:p w14:paraId="3A90177D" w14:textId="56FC6724" w:rsidR="00604C3B" w:rsidRDefault="00604C3B" w:rsidP="00604C3B">
      <w:pPr>
        <w:pStyle w:val="Caption"/>
      </w:pPr>
      <w:r>
        <w:t xml:space="preserve">Figure </w:t>
      </w:r>
      <w:r>
        <w:fldChar w:fldCharType="begin"/>
      </w:r>
      <w:r>
        <w:instrText xml:space="preserve"> SEQ Figure \* ARABIC </w:instrText>
      </w:r>
      <w:r>
        <w:fldChar w:fldCharType="separate"/>
      </w:r>
      <w:r w:rsidR="00CC01EE">
        <w:rPr>
          <w:noProof/>
        </w:rPr>
        <w:t>10</w:t>
      </w:r>
      <w:r>
        <w:fldChar w:fldCharType="end"/>
      </w:r>
      <w:r w:rsidR="001255A7">
        <w:t xml:space="preserve"> </w:t>
      </w:r>
      <w:r>
        <w:t>Images and Label Statistics</w:t>
      </w:r>
    </w:p>
    <w:p w14:paraId="18B7087A" w14:textId="41AA400B" w:rsidR="002B546D" w:rsidRDefault="001255A7" w:rsidP="00964776">
      <w:r>
        <w:t>M</w:t>
      </w:r>
      <w:r w:rsidR="00604C3B">
        <w:t>ethods are implemented to : create negative versions, rotate images, add noise to the images, offset the images</w:t>
      </w:r>
      <w:r w:rsidR="00C11FF4">
        <w:t>, and copy image class instances</w:t>
      </w:r>
      <w:r w:rsidR="00604C3B">
        <w:t>.</w:t>
      </w:r>
    </w:p>
    <w:tbl>
      <w:tblPr>
        <w:tblStyle w:val="TableGrid"/>
        <w:tblW w:w="0" w:type="auto"/>
        <w:tblLook w:val="04A0" w:firstRow="1" w:lastRow="0" w:firstColumn="1" w:lastColumn="0" w:noHBand="0" w:noVBand="1"/>
      </w:tblPr>
      <w:tblGrid>
        <w:gridCol w:w="4656"/>
        <w:gridCol w:w="4360"/>
      </w:tblGrid>
      <w:tr w:rsidR="00604C3B" w14:paraId="0744FEA7" w14:textId="77777777" w:rsidTr="00604C3B">
        <w:trPr>
          <w:trHeight w:val="2400"/>
        </w:trPr>
        <w:tc>
          <w:tcPr>
            <w:tcW w:w="4508" w:type="dxa"/>
          </w:tcPr>
          <w:p w14:paraId="22213EA1" w14:textId="77777777" w:rsidR="00604C3B" w:rsidRDefault="00604C3B" w:rsidP="00604C3B">
            <w:pPr>
              <w:keepNext/>
            </w:pPr>
            <w:r w:rsidRPr="00604C3B">
              <w:drawing>
                <wp:inline distT="0" distB="0" distL="0" distR="0" wp14:anchorId="41EB4171" wp14:editId="26C164A2">
                  <wp:extent cx="2818130" cy="1212850"/>
                  <wp:effectExtent l="0" t="0" r="127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0523" cy="1248310"/>
                          </a:xfrm>
                          <a:prstGeom prst="rect">
                            <a:avLst/>
                          </a:prstGeom>
                        </pic:spPr>
                      </pic:pic>
                    </a:graphicData>
                  </a:graphic>
                </wp:inline>
              </w:drawing>
            </w:r>
          </w:p>
          <w:p w14:paraId="773230FF" w14:textId="59413190" w:rsidR="00604C3B" w:rsidRDefault="00604C3B" w:rsidP="00604C3B">
            <w:pPr>
              <w:pStyle w:val="Caption"/>
            </w:pPr>
            <w:r>
              <w:t xml:space="preserve">Figure </w:t>
            </w:r>
            <w:r>
              <w:fldChar w:fldCharType="begin"/>
            </w:r>
            <w:r>
              <w:instrText xml:space="preserve"> SEQ Figure \* ARABIC </w:instrText>
            </w:r>
            <w:r>
              <w:fldChar w:fldCharType="separate"/>
            </w:r>
            <w:r w:rsidR="00CC01EE">
              <w:rPr>
                <w:noProof/>
              </w:rPr>
              <w:t>11</w:t>
            </w:r>
            <w:r>
              <w:fldChar w:fldCharType="end"/>
            </w:r>
            <w:r>
              <w:t>All effects</w:t>
            </w:r>
          </w:p>
        </w:tc>
        <w:tc>
          <w:tcPr>
            <w:tcW w:w="4508" w:type="dxa"/>
          </w:tcPr>
          <w:p w14:paraId="5B8E905C" w14:textId="725FAE91" w:rsidR="00604C3B" w:rsidRDefault="00604C3B" w:rsidP="00964776">
            <w:r>
              <w:t xml:space="preserve">The images are rotated by 15 degrees, </w:t>
            </w:r>
            <w:r w:rsidR="00C11FF4">
              <w:t xml:space="preserve">offset 5 pixels to the right, and 1 pixel down, </w:t>
            </w:r>
            <w:r w:rsidR="00D92DE8">
              <w:t>as</w:t>
            </w:r>
            <w:r w:rsidR="00C11FF4">
              <w:t xml:space="preserve"> negatives and noise </w:t>
            </w:r>
            <w:r w:rsidR="00D92DE8">
              <w:t xml:space="preserve">is </w:t>
            </w:r>
            <w:r w:rsidR="00C11FF4">
              <w:t>added.</w:t>
            </w:r>
          </w:p>
        </w:tc>
      </w:tr>
    </w:tbl>
    <w:p w14:paraId="7CFE975F" w14:textId="4E020DE6" w:rsidR="00C11FF4" w:rsidRDefault="00C11FF4" w:rsidP="00964776"/>
    <w:p w14:paraId="3FDC0A18" w14:textId="16288385" w:rsidR="00C11FF4" w:rsidRDefault="00C11FF4" w:rsidP="00C11FF4">
      <w:pPr>
        <w:pStyle w:val="Heading3"/>
      </w:pPr>
      <w:r>
        <w:t>ImageCorrelationClass</w:t>
      </w:r>
    </w:p>
    <w:p w14:paraId="58E68D73" w14:textId="3A285F9C" w:rsidR="00964776" w:rsidRDefault="00D92DE8" w:rsidP="00964776">
      <w:r>
        <w:t>P</w:t>
      </w:r>
      <w:r w:rsidR="00C11FF4">
        <w:t>erform</w:t>
      </w:r>
      <w:r>
        <w:t>s</w:t>
      </w:r>
      <w:r w:rsidR="00C11FF4">
        <w:t xml:space="preserve"> simple correlation and 2d correlation of images, calculate</w:t>
      </w:r>
      <w:r>
        <w:t>s</w:t>
      </w:r>
      <w:r w:rsidR="00C11FF4">
        <w:t xml:space="preserve"> the accuracy of the correlations, and compare</w:t>
      </w:r>
      <w:r>
        <w:t>s</w:t>
      </w:r>
      <w:r w:rsidR="00C11FF4">
        <w:t xml:space="preserve"> the correlation</w:t>
      </w:r>
      <w:r>
        <w:t>accuracies</w:t>
      </w:r>
      <w:r w:rsidR="00C11FF4">
        <w:t>.</w:t>
      </w:r>
    </w:p>
    <w:tbl>
      <w:tblPr>
        <w:tblStyle w:val="TableGrid"/>
        <w:tblW w:w="0" w:type="auto"/>
        <w:tblLook w:val="04A0" w:firstRow="1" w:lastRow="0" w:firstColumn="1" w:lastColumn="0" w:noHBand="0" w:noVBand="1"/>
      </w:tblPr>
      <w:tblGrid>
        <w:gridCol w:w="6091"/>
        <w:gridCol w:w="1275"/>
        <w:gridCol w:w="1650"/>
      </w:tblGrid>
      <w:tr w:rsidR="008449E3" w:rsidRPr="008449E3" w14:paraId="4E2F7C10" w14:textId="77777777" w:rsidTr="00D92DE8">
        <w:tc>
          <w:tcPr>
            <w:tcW w:w="6091" w:type="dxa"/>
          </w:tcPr>
          <w:p w14:paraId="23B50F96" w14:textId="1EE7F91C" w:rsidR="008449E3" w:rsidRPr="008449E3" w:rsidRDefault="008449E3" w:rsidP="00964776">
            <w:pPr>
              <w:rPr>
                <w:b/>
                <w:bCs/>
              </w:rPr>
            </w:pPr>
            <w:r>
              <w:rPr>
                <w:b/>
                <w:bCs/>
              </w:rPr>
              <w:t>Test Training vs Test Images</w:t>
            </w:r>
          </w:p>
        </w:tc>
        <w:tc>
          <w:tcPr>
            <w:tcW w:w="1275" w:type="dxa"/>
          </w:tcPr>
          <w:p w14:paraId="7423AE74" w14:textId="5C33F212" w:rsidR="008449E3" w:rsidRPr="008449E3" w:rsidRDefault="008449E3" w:rsidP="00964776">
            <w:pPr>
              <w:rPr>
                <w:b/>
                <w:bCs/>
              </w:rPr>
            </w:pPr>
            <w:r>
              <w:rPr>
                <w:b/>
                <w:bCs/>
              </w:rPr>
              <w:t>Simple Correlation</w:t>
            </w:r>
          </w:p>
        </w:tc>
        <w:tc>
          <w:tcPr>
            <w:tcW w:w="1650" w:type="dxa"/>
          </w:tcPr>
          <w:p w14:paraId="17E8847D" w14:textId="2CC16ABF" w:rsidR="008449E3" w:rsidRPr="008449E3" w:rsidRDefault="008449E3" w:rsidP="00964776">
            <w:pPr>
              <w:rPr>
                <w:b/>
                <w:bCs/>
              </w:rPr>
            </w:pPr>
            <w:r>
              <w:rPr>
                <w:b/>
                <w:bCs/>
              </w:rPr>
              <w:t>2d Correlation</w:t>
            </w:r>
          </w:p>
        </w:tc>
      </w:tr>
      <w:tr w:rsidR="008449E3" w14:paraId="4EC80B01" w14:textId="77777777" w:rsidTr="00D92DE8">
        <w:tc>
          <w:tcPr>
            <w:tcW w:w="6091" w:type="dxa"/>
          </w:tcPr>
          <w:p w14:paraId="0EB744B0" w14:textId="30D6890E" w:rsidR="008449E3" w:rsidRDefault="008449E3" w:rsidP="00964776">
            <w:r>
              <w:t>All training images, All Test Images</w:t>
            </w:r>
          </w:p>
        </w:tc>
        <w:tc>
          <w:tcPr>
            <w:tcW w:w="1275" w:type="dxa"/>
          </w:tcPr>
          <w:p w14:paraId="27D2C35E" w14:textId="3C58CCFB" w:rsidR="008449E3" w:rsidRDefault="008449E3" w:rsidP="00964776">
            <w:r>
              <w:t>0.85</w:t>
            </w:r>
          </w:p>
        </w:tc>
        <w:tc>
          <w:tcPr>
            <w:tcW w:w="1650" w:type="dxa"/>
          </w:tcPr>
          <w:p w14:paraId="5B9DC629" w14:textId="22C81EF9" w:rsidR="008449E3" w:rsidRDefault="008449E3" w:rsidP="00964776">
            <w:r>
              <w:t>---</w:t>
            </w:r>
          </w:p>
        </w:tc>
      </w:tr>
      <w:tr w:rsidR="008449E3" w14:paraId="6D22F920" w14:textId="77777777" w:rsidTr="00D92DE8">
        <w:tc>
          <w:tcPr>
            <w:tcW w:w="6091" w:type="dxa"/>
          </w:tcPr>
          <w:p w14:paraId="6B5B05B8" w14:textId="3F9BED63" w:rsidR="008449E3" w:rsidRDefault="008449E3" w:rsidP="00964776">
            <w:r>
              <w:t>Negative 100 training, negative 100 test</w:t>
            </w:r>
          </w:p>
        </w:tc>
        <w:tc>
          <w:tcPr>
            <w:tcW w:w="1275" w:type="dxa"/>
          </w:tcPr>
          <w:p w14:paraId="1DF75450" w14:textId="2EF07F0B" w:rsidR="008449E3" w:rsidRDefault="008449E3" w:rsidP="00964776">
            <w:r>
              <w:t>0.93</w:t>
            </w:r>
          </w:p>
        </w:tc>
        <w:tc>
          <w:tcPr>
            <w:tcW w:w="1650" w:type="dxa"/>
          </w:tcPr>
          <w:p w14:paraId="346A4D44" w14:textId="03AE51A8" w:rsidR="008449E3" w:rsidRDefault="008449E3" w:rsidP="00964776">
            <w:r>
              <w:t>0.93</w:t>
            </w:r>
          </w:p>
        </w:tc>
      </w:tr>
      <w:tr w:rsidR="008449E3" w14:paraId="642B79A6" w14:textId="77777777" w:rsidTr="00D92DE8">
        <w:tc>
          <w:tcPr>
            <w:tcW w:w="6091" w:type="dxa"/>
          </w:tcPr>
          <w:p w14:paraId="71BC2F24" w14:textId="39E8BDA9" w:rsidR="008449E3" w:rsidRDefault="008449E3" w:rsidP="00964776">
            <w:r>
              <w:t xml:space="preserve">100 training rotated, 100 test </w:t>
            </w:r>
          </w:p>
        </w:tc>
        <w:tc>
          <w:tcPr>
            <w:tcW w:w="1275" w:type="dxa"/>
          </w:tcPr>
          <w:p w14:paraId="5B697548" w14:textId="26DAE394" w:rsidR="008449E3" w:rsidRDefault="008449E3" w:rsidP="00964776">
            <w:r>
              <w:t>0.68</w:t>
            </w:r>
          </w:p>
        </w:tc>
        <w:tc>
          <w:tcPr>
            <w:tcW w:w="1650" w:type="dxa"/>
          </w:tcPr>
          <w:p w14:paraId="77C53913" w14:textId="3B7813EE" w:rsidR="008449E3" w:rsidRDefault="00656D80" w:rsidP="00964776">
            <w:r>
              <w:t>0.71</w:t>
            </w:r>
          </w:p>
        </w:tc>
      </w:tr>
      <w:tr w:rsidR="008449E3" w14:paraId="3C08E427" w14:textId="77777777" w:rsidTr="00D92DE8">
        <w:tc>
          <w:tcPr>
            <w:tcW w:w="6091" w:type="dxa"/>
          </w:tcPr>
          <w:p w14:paraId="72E6B6EF" w14:textId="7B0C28CC" w:rsidR="008449E3" w:rsidRDefault="00656D80" w:rsidP="00964776">
            <w:r>
              <w:t>100 training noisy, 100 test</w:t>
            </w:r>
          </w:p>
        </w:tc>
        <w:tc>
          <w:tcPr>
            <w:tcW w:w="1275" w:type="dxa"/>
          </w:tcPr>
          <w:p w14:paraId="1804E2AB" w14:textId="09278A33" w:rsidR="008449E3" w:rsidRDefault="00656D80" w:rsidP="00964776">
            <w:r>
              <w:t>0.89</w:t>
            </w:r>
          </w:p>
        </w:tc>
        <w:tc>
          <w:tcPr>
            <w:tcW w:w="1650" w:type="dxa"/>
          </w:tcPr>
          <w:p w14:paraId="0E7866B5" w14:textId="21285FF7" w:rsidR="008449E3" w:rsidRDefault="00656D80" w:rsidP="00964776">
            <w:r>
              <w:t>0.89</w:t>
            </w:r>
          </w:p>
        </w:tc>
      </w:tr>
      <w:tr w:rsidR="008449E3" w14:paraId="0593BC43" w14:textId="77777777" w:rsidTr="00D92DE8">
        <w:tc>
          <w:tcPr>
            <w:tcW w:w="6091" w:type="dxa"/>
          </w:tcPr>
          <w:p w14:paraId="3C258110" w14:textId="45BB2067" w:rsidR="008449E3" w:rsidRDefault="00656D80" w:rsidP="00964776">
            <w:r>
              <w:t>100 training offset, 100 test</w:t>
            </w:r>
          </w:p>
        </w:tc>
        <w:tc>
          <w:tcPr>
            <w:tcW w:w="1275" w:type="dxa"/>
          </w:tcPr>
          <w:p w14:paraId="05D514F0" w14:textId="20A8F187" w:rsidR="008449E3" w:rsidRDefault="00656D80" w:rsidP="00964776">
            <w:r>
              <w:t>0.27</w:t>
            </w:r>
          </w:p>
        </w:tc>
        <w:tc>
          <w:tcPr>
            <w:tcW w:w="1650" w:type="dxa"/>
          </w:tcPr>
          <w:p w14:paraId="5A90F1A9" w14:textId="0EC6A253" w:rsidR="008449E3" w:rsidRDefault="00656D80" w:rsidP="00964776">
            <w:r>
              <w:t>0.91</w:t>
            </w:r>
          </w:p>
        </w:tc>
      </w:tr>
      <w:tr w:rsidR="008449E3" w14:paraId="565434A5" w14:textId="77777777" w:rsidTr="00D92DE8">
        <w:tc>
          <w:tcPr>
            <w:tcW w:w="6091" w:type="dxa"/>
          </w:tcPr>
          <w:p w14:paraId="0FA9FDFB" w14:textId="2406D70B" w:rsidR="008449E3" w:rsidRDefault="00656D80" w:rsidP="00964776">
            <w:r>
              <w:t>100 training rotated, noisy, 100 test</w:t>
            </w:r>
          </w:p>
        </w:tc>
        <w:tc>
          <w:tcPr>
            <w:tcW w:w="1275" w:type="dxa"/>
          </w:tcPr>
          <w:p w14:paraId="07813D09" w14:textId="35562251" w:rsidR="008449E3" w:rsidRDefault="00656D80" w:rsidP="00964776">
            <w:r>
              <w:t>0.66</w:t>
            </w:r>
          </w:p>
        </w:tc>
        <w:tc>
          <w:tcPr>
            <w:tcW w:w="1650" w:type="dxa"/>
          </w:tcPr>
          <w:p w14:paraId="040F3440" w14:textId="7C8F2C5F" w:rsidR="008449E3" w:rsidRDefault="00656D80" w:rsidP="00964776">
            <w:r>
              <w:t>0.69</w:t>
            </w:r>
          </w:p>
        </w:tc>
      </w:tr>
      <w:tr w:rsidR="008449E3" w14:paraId="29BDC0B4" w14:textId="77777777" w:rsidTr="00D92DE8">
        <w:tc>
          <w:tcPr>
            <w:tcW w:w="6091" w:type="dxa"/>
          </w:tcPr>
          <w:p w14:paraId="77747D06" w14:textId="3FE2B84A" w:rsidR="008449E3" w:rsidRDefault="00656D80" w:rsidP="00964776">
            <w:r>
              <w:t>100 training rotated, negative, noisy, 100 negative test</w:t>
            </w:r>
          </w:p>
        </w:tc>
        <w:tc>
          <w:tcPr>
            <w:tcW w:w="1275" w:type="dxa"/>
          </w:tcPr>
          <w:p w14:paraId="4AED3C46" w14:textId="1F4E67D2" w:rsidR="008449E3" w:rsidRDefault="00656D80" w:rsidP="00964776">
            <w:r>
              <w:t>0.69</w:t>
            </w:r>
          </w:p>
        </w:tc>
        <w:tc>
          <w:tcPr>
            <w:tcW w:w="1650" w:type="dxa"/>
          </w:tcPr>
          <w:p w14:paraId="0A2E3541" w14:textId="793CA1C7" w:rsidR="008449E3" w:rsidRDefault="00656D80" w:rsidP="00964776">
            <w:r>
              <w:t>0.69</w:t>
            </w:r>
          </w:p>
        </w:tc>
      </w:tr>
      <w:tr w:rsidR="00656D80" w14:paraId="130D12B1" w14:textId="77777777" w:rsidTr="00D92DE8">
        <w:tc>
          <w:tcPr>
            <w:tcW w:w="6091" w:type="dxa"/>
          </w:tcPr>
          <w:p w14:paraId="0A077164" w14:textId="4DD5BCA2" w:rsidR="00656D80" w:rsidRDefault="00656D80" w:rsidP="00964776">
            <w:r>
              <w:t xml:space="preserve">100 training rotated, </w:t>
            </w:r>
            <w:r w:rsidR="00D92DE8">
              <w:t xml:space="preserve">negative, </w:t>
            </w:r>
            <w:r>
              <w:t>noisy, offset, 100 negative test</w:t>
            </w:r>
          </w:p>
        </w:tc>
        <w:tc>
          <w:tcPr>
            <w:tcW w:w="1275" w:type="dxa"/>
          </w:tcPr>
          <w:p w14:paraId="5A95B1CA" w14:textId="538833E5" w:rsidR="00656D80" w:rsidRDefault="00656D80" w:rsidP="00964776">
            <w:r>
              <w:t>0.18</w:t>
            </w:r>
          </w:p>
        </w:tc>
        <w:tc>
          <w:tcPr>
            <w:tcW w:w="1650" w:type="dxa"/>
          </w:tcPr>
          <w:p w14:paraId="3BD26F85" w14:textId="331D515A" w:rsidR="00656D80" w:rsidRDefault="00656D80" w:rsidP="00656D80">
            <w:pPr>
              <w:keepNext/>
            </w:pPr>
            <w:r>
              <w:t>0.18</w:t>
            </w:r>
          </w:p>
        </w:tc>
      </w:tr>
    </w:tbl>
    <w:p w14:paraId="76D7706F" w14:textId="0DCB9A8E" w:rsidR="00656D80" w:rsidRDefault="00656D80">
      <w:pPr>
        <w:pStyle w:val="Caption"/>
      </w:pPr>
      <w:r>
        <w:t xml:space="preserve">Figure </w:t>
      </w:r>
      <w:r>
        <w:fldChar w:fldCharType="begin"/>
      </w:r>
      <w:r>
        <w:instrText xml:space="preserve"> SEQ Figure \* ARABIC </w:instrText>
      </w:r>
      <w:r>
        <w:fldChar w:fldCharType="separate"/>
      </w:r>
      <w:r w:rsidR="00CC01EE">
        <w:rPr>
          <w:noProof/>
        </w:rPr>
        <w:t>12</w:t>
      </w:r>
      <w:r>
        <w:fldChar w:fldCharType="end"/>
      </w:r>
      <w:r>
        <w:t>Correlation Accuracy Comparison</w:t>
      </w:r>
    </w:p>
    <w:p w14:paraId="5D81E724" w14:textId="6197AA17" w:rsidR="008449E3" w:rsidRDefault="00656D80" w:rsidP="00964776">
      <w:r>
        <w:t xml:space="preserve">The last comparison is unexpected for 2d correlation. 2d correlation is </w:t>
      </w:r>
      <w:r w:rsidR="002B546D">
        <w:t>performed</w:t>
      </w:r>
      <w:r w:rsidR="00D92DE8">
        <w:t xml:space="preserve">: </w:t>
      </w:r>
      <w:r w:rsidR="002B546D">
        <w:t xml:space="preserve">the test for offsetting images </w:t>
      </w:r>
      <w:r w:rsidR="00D92DE8">
        <w:t>accuracies is 0.27 vs 0.91 for 2d correlation</w:t>
      </w:r>
      <w:r w:rsidR="002B546D">
        <w:t>.</w:t>
      </w:r>
    </w:p>
    <w:p w14:paraId="065C1A97" w14:textId="2CD98D84" w:rsidR="002B546D" w:rsidRDefault="002B546D" w:rsidP="002B546D">
      <w:pPr>
        <w:pStyle w:val="Heading2"/>
      </w:pPr>
      <w:r>
        <w:t>Time Series Prediction with Financial Data</w:t>
      </w:r>
    </w:p>
    <w:p w14:paraId="3116C883" w14:textId="747AE0D9" w:rsidR="002B546D" w:rsidRDefault="00215B96" w:rsidP="002B546D">
      <w:r>
        <w:t xml:space="preserve">FinancialDataClass2 is implemented to wrap the operations for tasks 1 – 3: load the data, clean the data, plot the data and select a column of interest (Real_Price). De-trending, and seeking long term </w:t>
      </w:r>
      <w:r>
        <w:lastRenderedPageBreak/>
        <w:t>trends using linear fit using and log10 is also present in this class</w:t>
      </w:r>
      <w:r w:rsidR="008D01CE">
        <w:t xml:space="preserve"> using the method </w:t>
      </w:r>
      <w:r w:rsidR="008D01CE" w:rsidRPr="008D01CE">
        <w:t>finClass.deTrend("Real_Price")</w:t>
      </w:r>
      <w:r>
        <w:t>.</w:t>
      </w:r>
    </w:p>
    <w:p w14:paraId="3BEFBBAE" w14:textId="5B50FBB9" w:rsidR="008D01CE" w:rsidRDefault="004759CF" w:rsidP="008D01CE">
      <w:pPr>
        <w:keepNext/>
      </w:pPr>
      <w:r w:rsidRPr="004759CF">
        <w:drawing>
          <wp:inline distT="0" distB="0" distL="0" distR="0" wp14:anchorId="5A84019A" wp14:editId="3B0307EB">
            <wp:extent cx="3327400" cy="1554211"/>
            <wp:effectExtent l="0" t="0" r="635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4736" cy="1585663"/>
                    </a:xfrm>
                    <a:prstGeom prst="rect">
                      <a:avLst/>
                    </a:prstGeom>
                  </pic:spPr>
                </pic:pic>
              </a:graphicData>
            </a:graphic>
          </wp:inline>
        </w:drawing>
      </w:r>
    </w:p>
    <w:p w14:paraId="2B3EFBB1" w14:textId="065A5CEB" w:rsidR="00215B96" w:rsidRDefault="008D01CE" w:rsidP="008D01CE">
      <w:pPr>
        <w:pStyle w:val="Caption"/>
      </w:pPr>
      <w:r>
        <w:t xml:space="preserve">Figure </w:t>
      </w:r>
      <w:r>
        <w:fldChar w:fldCharType="begin"/>
      </w:r>
      <w:r>
        <w:instrText xml:space="preserve"> SEQ Figure \* ARABIC </w:instrText>
      </w:r>
      <w:r>
        <w:fldChar w:fldCharType="separate"/>
      </w:r>
      <w:r w:rsidR="00CC01EE">
        <w:rPr>
          <w:noProof/>
        </w:rPr>
        <w:t>13</w:t>
      </w:r>
      <w:r>
        <w:fldChar w:fldCharType="end"/>
      </w:r>
      <w:r w:rsidR="004759CF">
        <w:t xml:space="preserve"> </w:t>
      </w:r>
      <w:r>
        <w:t xml:space="preserve">Log10, </w:t>
      </w:r>
      <w:r w:rsidR="004759CF">
        <w:t>si</w:t>
      </w:r>
      <w:r>
        <w:t>ngle linear fit</w:t>
      </w:r>
    </w:p>
    <w:p w14:paraId="025EADF9" w14:textId="58AFB205" w:rsidR="00215B96" w:rsidRDefault="00215B96" w:rsidP="002B546D"/>
    <w:p w14:paraId="13171E44" w14:textId="65D8C21A" w:rsidR="008D01CE" w:rsidRDefault="004759CF" w:rsidP="008D01CE">
      <w:pPr>
        <w:keepNext/>
      </w:pPr>
      <w:r w:rsidRPr="004759CF">
        <w:drawing>
          <wp:inline distT="0" distB="0" distL="0" distR="0" wp14:anchorId="479B41AD" wp14:editId="2C792F49">
            <wp:extent cx="3561145" cy="181292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1720" cy="1823400"/>
                    </a:xfrm>
                    <a:prstGeom prst="rect">
                      <a:avLst/>
                    </a:prstGeom>
                  </pic:spPr>
                </pic:pic>
              </a:graphicData>
            </a:graphic>
          </wp:inline>
        </w:drawing>
      </w:r>
    </w:p>
    <w:p w14:paraId="674D5B7B" w14:textId="292F8FCC" w:rsidR="00215B96" w:rsidRDefault="008D01CE" w:rsidP="008D01CE">
      <w:pPr>
        <w:pStyle w:val="Caption"/>
      </w:pPr>
      <w:r>
        <w:t xml:space="preserve">Figure </w:t>
      </w:r>
      <w:r>
        <w:fldChar w:fldCharType="begin"/>
      </w:r>
      <w:r>
        <w:instrText xml:space="preserve"> SEQ Figure \* ARABIC </w:instrText>
      </w:r>
      <w:r>
        <w:fldChar w:fldCharType="separate"/>
      </w:r>
      <w:r w:rsidR="00CC01EE">
        <w:rPr>
          <w:noProof/>
        </w:rPr>
        <w:t>14</w:t>
      </w:r>
      <w:r>
        <w:fldChar w:fldCharType="end"/>
      </w:r>
      <w:r>
        <w:t xml:space="preserve">Log10, </w:t>
      </w:r>
      <w:r w:rsidR="004759CF">
        <w:t>4</w:t>
      </w:r>
      <w:r>
        <w:t xml:space="preserve"> linear fit calls</w:t>
      </w:r>
    </w:p>
    <w:p w14:paraId="516CAA32" w14:textId="778FB54F" w:rsidR="00215B96" w:rsidRPr="002B546D" w:rsidRDefault="004759CF" w:rsidP="002B546D">
      <w:r w:rsidRPr="004759CF">
        <w:drawing>
          <wp:inline distT="0" distB="0" distL="0" distR="0" wp14:anchorId="5F2B7DD3" wp14:editId="21331730">
            <wp:extent cx="3598613" cy="175704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4027" cy="1769454"/>
                    </a:xfrm>
                    <a:prstGeom prst="rect">
                      <a:avLst/>
                    </a:prstGeom>
                  </pic:spPr>
                </pic:pic>
              </a:graphicData>
            </a:graphic>
          </wp:inline>
        </w:drawing>
      </w:r>
    </w:p>
    <w:p w14:paraId="0E06C84E" w14:textId="7E539577" w:rsidR="00327990" w:rsidRDefault="008D01CE" w:rsidP="00327990">
      <w:pPr>
        <w:rPr>
          <w:rFonts w:ascii="Arial" w:hAnsi="Arial" w:cs="Arial"/>
          <w:color w:val="212121"/>
          <w:shd w:val="clear" w:color="auto" w:fill="FFFFFF"/>
        </w:rPr>
      </w:pPr>
      <w:r>
        <w:rPr>
          <w:rFonts w:ascii="Arial" w:hAnsi="Arial" w:cs="Arial"/>
          <w:color w:val="212121"/>
          <w:shd w:val="clear" w:color="auto" w:fill="FFFFFF"/>
        </w:rPr>
        <w:t>The long term trend of the Real_Price is upwards, but there are some significant drops that take several years to recover.</w:t>
      </w:r>
    </w:p>
    <w:p w14:paraId="6D99B09A" w14:textId="72D7E946" w:rsidR="008D01CE" w:rsidRDefault="008D01CE" w:rsidP="008D01CE">
      <w:pPr>
        <w:pStyle w:val="Heading3"/>
        <w:rPr>
          <w:shd w:val="clear" w:color="auto" w:fill="FFFFFF"/>
        </w:rPr>
      </w:pPr>
      <w:r>
        <w:rPr>
          <w:shd w:val="clear" w:color="auto" w:fill="FFFFFF"/>
        </w:rPr>
        <w:t>FinancialFft Class</w:t>
      </w:r>
    </w:p>
    <w:p w14:paraId="601D1E22" w14:textId="4C250CC5" w:rsidR="008D01CE" w:rsidRPr="008D01CE" w:rsidRDefault="008D01CE" w:rsidP="008D01CE">
      <w:r>
        <w:t xml:space="preserve">Financial Fft class is used to </w:t>
      </w:r>
      <w:r w:rsidRPr="008D01CE">
        <w:t>perform a Fourrier analysis of the data</w:t>
      </w:r>
      <w:r>
        <w:t>.</w:t>
      </w:r>
    </w:p>
    <w:p w14:paraId="0E75F9E9" w14:textId="2DDCE3B8" w:rsidR="00AB4808" w:rsidRDefault="004759CF" w:rsidP="00327990">
      <w:pPr>
        <w:rPr>
          <w:rFonts w:ascii="Segoe UI" w:hAnsi="Segoe UI" w:cs="Segoe UI"/>
          <w:color w:val="24292E"/>
          <w:shd w:val="clear" w:color="auto" w:fill="FFFFFF"/>
        </w:rPr>
      </w:pPr>
      <w:r>
        <w:rPr>
          <w:rFonts w:ascii="Segoe UI" w:hAnsi="Segoe UI" w:cs="Segoe UI"/>
          <w:color w:val="24292E"/>
          <w:shd w:val="clear" w:color="auto" w:fill="FFFFFF"/>
        </w:rPr>
        <w:t xml:space="preserve">A spectrogram of the </w:t>
      </w:r>
      <w:r w:rsidR="00CC01EE">
        <w:rPr>
          <w:rFonts w:ascii="Segoe UI" w:hAnsi="Segoe UI" w:cs="Segoe UI"/>
          <w:color w:val="24292E"/>
          <w:shd w:val="clear" w:color="auto" w:fill="FFFFFF"/>
        </w:rPr>
        <w:t>de-trended data is used to look for periodicity:</w:t>
      </w:r>
    </w:p>
    <w:p w14:paraId="486EEB6E" w14:textId="77777777" w:rsidR="00CC01EE" w:rsidRDefault="00CC01EE" w:rsidP="00CC01EE">
      <w:pPr>
        <w:keepNext/>
      </w:pPr>
      <w:r w:rsidRPr="00CC01EE">
        <w:rPr>
          <w:rFonts w:ascii="Segoe UI" w:hAnsi="Segoe UI" w:cs="Segoe UI"/>
          <w:color w:val="24292E"/>
          <w:shd w:val="clear" w:color="auto" w:fill="FFFFFF"/>
        </w:rPr>
        <w:lastRenderedPageBreak/>
        <w:drawing>
          <wp:inline distT="0" distB="0" distL="0" distR="0" wp14:anchorId="3A94ACC7" wp14:editId="0D49A766">
            <wp:extent cx="4235450" cy="2033260"/>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58781" cy="2044460"/>
                    </a:xfrm>
                    <a:prstGeom prst="rect">
                      <a:avLst/>
                    </a:prstGeom>
                  </pic:spPr>
                </pic:pic>
              </a:graphicData>
            </a:graphic>
          </wp:inline>
        </w:drawing>
      </w:r>
    </w:p>
    <w:p w14:paraId="0E18CACF" w14:textId="2B691E09" w:rsidR="00CC01EE" w:rsidRDefault="00CC01EE" w:rsidP="00CC01EE">
      <w:pPr>
        <w:pStyle w:val="Caption"/>
        <w:rPr>
          <w:rFonts w:ascii="Segoe UI" w:hAnsi="Segoe UI" w:cs="Segoe UI"/>
          <w:color w:val="24292E"/>
          <w:shd w:val="clear" w:color="auto" w:fill="FFFFFF"/>
        </w:rPr>
      </w:pPr>
      <w:r>
        <w:t xml:space="preserve">Figure </w:t>
      </w:r>
      <w:r>
        <w:fldChar w:fldCharType="begin"/>
      </w:r>
      <w:r>
        <w:instrText xml:space="preserve"> SEQ Figure \* ARABIC </w:instrText>
      </w:r>
      <w:r>
        <w:fldChar w:fldCharType="separate"/>
      </w:r>
      <w:r>
        <w:rPr>
          <w:noProof/>
        </w:rPr>
        <w:t>15</w:t>
      </w:r>
      <w:r>
        <w:fldChar w:fldCharType="end"/>
      </w:r>
      <w:r>
        <w:t xml:space="preserve"> SPectrogram of de-trended Real_Price</w:t>
      </w:r>
    </w:p>
    <w:p w14:paraId="7941B70A" w14:textId="378641A8" w:rsidR="00CC01EE" w:rsidRDefault="00CC01EE" w:rsidP="00327990">
      <w:pPr>
        <w:rPr>
          <w:rFonts w:ascii="Segoe UI" w:hAnsi="Segoe UI" w:cs="Segoe UI"/>
          <w:color w:val="24292E"/>
          <w:shd w:val="clear" w:color="auto" w:fill="FFFFFF"/>
        </w:rPr>
      </w:pPr>
      <w:r w:rsidRPr="00CC01EE">
        <w:rPr>
          <w:rFonts w:ascii="Segoe UI" w:hAnsi="Segoe UI" w:cs="Segoe UI"/>
          <w:color w:val="24292E"/>
          <w:shd w:val="clear" w:color="auto" w:fill="FFFFFF"/>
        </w:rPr>
        <w:t>The spectrogram of De-Trended Real_Price shows a periodicity: (1871/1 - 1921/8) 608 months, (1921/9 - 1966/1) 533 months, (1966/2 - 2000/08) 415 months.</w:t>
      </w:r>
    </w:p>
    <w:p w14:paraId="3491AB70" w14:textId="0D3C05E8" w:rsidR="00CC01EE" w:rsidRDefault="00CC01EE" w:rsidP="00327990">
      <w:pPr>
        <w:rPr>
          <w:rFonts w:ascii="Segoe UI" w:hAnsi="Segoe UI" w:cs="Segoe UI"/>
          <w:color w:val="24292E"/>
          <w:shd w:val="clear" w:color="auto" w:fill="FFFFFF"/>
        </w:rPr>
      </w:pPr>
      <w:r>
        <w:rPr>
          <w:rFonts w:ascii="Segoe UI" w:hAnsi="Segoe UI" w:cs="Segoe UI"/>
          <w:color w:val="24292E"/>
          <w:shd w:val="clear" w:color="auto" w:fill="FFFFFF"/>
        </w:rPr>
        <w:t xml:space="preserve">Each period is used to see if the predictions are useful. Below is the one for </w:t>
      </w:r>
      <w:r w:rsidRPr="00CC01EE">
        <w:rPr>
          <w:rFonts w:ascii="Segoe UI" w:hAnsi="Segoe UI" w:cs="Segoe UI"/>
          <w:color w:val="24292E"/>
          <w:shd w:val="clear" w:color="auto" w:fill="FFFFFF"/>
        </w:rPr>
        <w:t>608 months (1871/1 - 1921/8)</w:t>
      </w:r>
      <w:r>
        <w:rPr>
          <w:rFonts w:ascii="Segoe UI" w:hAnsi="Segoe UI" w:cs="Segoe UI"/>
          <w:color w:val="24292E"/>
          <w:shd w:val="clear" w:color="auto" w:fill="FFFFFF"/>
        </w:rPr>
        <w:t>:</w:t>
      </w:r>
    </w:p>
    <w:p w14:paraId="49048128" w14:textId="77777777" w:rsidR="00CC01EE" w:rsidRDefault="00CC01EE" w:rsidP="00CC01EE">
      <w:pPr>
        <w:keepNext/>
      </w:pPr>
      <w:r w:rsidRPr="00CC01EE">
        <w:rPr>
          <w:rFonts w:ascii="Segoe UI" w:hAnsi="Segoe UI" w:cs="Segoe UI"/>
          <w:color w:val="24292E"/>
          <w:shd w:val="clear" w:color="auto" w:fill="FFFFFF"/>
        </w:rPr>
        <w:drawing>
          <wp:inline distT="0" distB="0" distL="0" distR="0" wp14:anchorId="49017752" wp14:editId="30B0CEB7">
            <wp:extent cx="4043029" cy="3854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1822" cy="3862833"/>
                    </a:xfrm>
                    <a:prstGeom prst="rect">
                      <a:avLst/>
                    </a:prstGeom>
                  </pic:spPr>
                </pic:pic>
              </a:graphicData>
            </a:graphic>
          </wp:inline>
        </w:drawing>
      </w:r>
    </w:p>
    <w:p w14:paraId="52BB477B" w14:textId="13F28B2D" w:rsidR="00CC01EE" w:rsidRDefault="00CC01EE" w:rsidP="00CC01EE">
      <w:pPr>
        <w:pStyle w:val="Caption"/>
      </w:pPr>
      <w:r>
        <w:t xml:space="preserve">Figure </w:t>
      </w:r>
      <w:r>
        <w:fldChar w:fldCharType="begin"/>
      </w:r>
      <w:r>
        <w:instrText xml:space="preserve"> SEQ Figure \* ARABIC </w:instrText>
      </w:r>
      <w:r>
        <w:fldChar w:fldCharType="separate"/>
      </w:r>
      <w:r>
        <w:rPr>
          <w:noProof/>
        </w:rPr>
        <w:t>16</w:t>
      </w:r>
      <w:r>
        <w:fldChar w:fldCharType="end"/>
      </w:r>
      <w:r>
        <w:t xml:space="preserve"> Harmonic spectrum chosen and resulting prediction</w:t>
      </w:r>
    </w:p>
    <w:p w14:paraId="3566741E" w14:textId="2014166A" w:rsidR="00C3256E" w:rsidRDefault="00CC01EE" w:rsidP="00C3256E">
      <w:pPr>
        <w:pStyle w:val="Heading3"/>
        <w:rPr>
          <w:shd w:val="clear" w:color="auto" w:fill="FFFFFF"/>
        </w:rPr>
      </w:pPr>
      <w:r>
        <w:rPr>
          <w:shd w:val="clear" w:color="auto" w:fill="FFFFFF"/>
        </w:rPr>
        <w:t>Conclusion</w:t>
      </w:r>
    </w:p>
    <w:p w14:paraId="4C32031C" w14:textId="7033BBE6" w:rsidR="00CC01EE" w:rsidRPr="00CC01EE" w:rsidRDefault="00C3256E" w:rsidP="00CC01EE">
      <w:r>
        <w:rPr>
          <w:rFonts w:ascii="Arial" w:hAnsi="Arial" w:cs="Arial"/>
          <w:color w:val="212121"/>
          <w:shd w:val="clear" w:color="auto" w:fill="FFFFFF"/>
        </w:rPr>
        <w:t>U</w:t>
      </w:r>
      <w:r w:rsidR="00CC01EE">
        <w:rPr>
          <w:rFonts w:ascii="Arial" w:hAnsi="Arial" w:cs="Arial"/>
          <w:color w:val="212121"/>
          <w:shd w:val="clear" w:color="auto" w:fill="FFFFFF"/>
        </w:rPr>
        <w:t xml:space="preserve">sing the </w:t>
      </w:r>
      <w:r>
        <w:rPr>
          <w:rFonts w:ascii="Arial" w:hAnsi="Arial" w:cs="Arial"/>
          <w:color w:val="212121"/>
          <w:shd w:val="clear" w:color="auto" w:fill="FFFFFF"/>
        </w:rPr>
        <w:t>Fourier</w:t>
      </w:r>
      <w:r w:rsidR="00CC01EE">
        <w:rPr>
          <w:rFonts w:ascii="Arial" w:hAnsi="Arial" w:cs="Arial"/>
          <w:color w:val="212121"/>
          <w:shd w:val="clear" w:color="auto" w:fill="FFFFFF"/>
        </w:rPr>
        <w:t xml:space="preserve"> transformation for share price prediction is not very </w:t>
      </w:r>
      <w:r>
        <w:rPr>
          <w:rFonts w:ascii="Arial" w:hAnsi="Arial" w:cs="Arial"/>
          <w:color w:val="212121"/>
          <w:shd w:val="clear" w:color="auto" w:fill="FFFFFF"/>
        </w:rPr>
        <w:t>accurate</w:t>
      </w:r>
      <w:r w:rsidR="00CC01EE">
        <w:rPr>
          <w:rFonts w:ascii="Arial" w:hAnsi="Arial" w:cs="Arial"/>
          <w:color w:val="212121"/>
          <w:shd w:val="clear" w:color="auto" w:fill="FFFFFF"/>
        </w:rPr>
        <w:t xml:space="preserve">. This agrees with the paper by </w:t>
      </w:r>
      <w:r>
        <w:rPr>
          <w:rFonts w:ascii="Arial" w:hAnsi="Arial" w:cs="Arial"/>
          <w:color w:val="212121"/>
          <w:shd w:val="clear" w:color="auto" w:fill="FFFFFF"/>
        </w:rPr>
        <w:fldChar w:fldCharType="begin"/>
      </w:r>
      <w:r>
        <w:rPr>
          <w:rFonts w:ascii="Arial" w:hAnsi="Arial" w:cs="Arial"/>
          <w:color w:val="212121"/>
          <w:shd w:val="clear" w:color="auto" w:fill="FFFFFF"/>
        </w:rPr>
        <w:instrText xml:space="preserve"> ADDIN ZOTERO_ITEM CSL_CITATION {"citationID":"eW1prcfQ","properties":{"formattedCitation":"(St\\uc0\\u225{}dn\\uc0\\u237{}k et al., 2016)","plainCitation":"(Stádník et al., 2016)","noteIndex":0},"citationItems":[{"id":161,"uris":["http://zotero.org/users/6937485/items/W5JJ3CR7"],"uri":["http://zotero.org/users/6937485/items/W5JJ3CR7"],"itemData":{"id":161,"type":"article-journal","abstract":"The research addressed the relevant question whether the Fourier analysis really provides practical value for investors forecasting stock market price. To answer this question, the significant cycles were discovered using the Fourier analysis inside the price series of US stocks; then, the simulation of an agent buying and selling on minima and maxima of these cycles was made. The results were then compared to those of an agent operating chaotically. Moreover, the existing significant cycles were found using more precise methods, suggested in the research, and based on the results of an agent buying and selling on all possible periods and phases. It has been analysed whether these really existing cycles were in accordance with the significant cycles resulting from the Fourier analysis. It has been concluded that the Fourier analysis basically failed. Suchlike failures are expected on similar data series. In addition, momentum and level trading backtests have been used in a similar way. It has been found that the level trading does provide a certain practical value in comparison to the momentum trading method. The research also simplifies the complicated theoretical background for practitioners.","container-title":"Journal of Business Economics and Management","DOI":"10.3846/16111699.2016.1184180","ISSN":"1611-1699, 2029-4433","issue":"3","language":"en","page":"365-380","source":"DOI.org (Crossref)","title":"FOURIER ANALYSIS FOR STOCK PRICE FORECASTING: ASSUMPTION AND EVIDENCE","title-short":"FOURIER ANALYSIS FOR STOCK PRICE FORECASTING","URL":"http://journals.vgtu.lt/index.php/JBEM/article/view/2243","volume":"17","author":[{"family":"Stádník","given":"Bohumil"},{"family":"Raudeliūnienė","given":"Jurgita"},{"family":"Davidavičienė","given":"Vida"}],"accessed":{"date-parts":[["2021",4,20]]},"issued":{"date-parts":[["2016",6,7]]}}}],"schema":"https://github.com/citation-style-language/schema/raw/master/csl-citation.json"} </w:instrText>
      </w:r>
      <w:r>
        <w:rPr>
          <w:rFonts w:ascii="Arial" w:hAnsi="Arial" w:cs="Arial"/>
          <w:color w:val="212121"/>
          <w:shd w:val="clear" w:color="auto" w:fill="FFFFFF"/>
        </w:rPr>
        <w:fldChar w:fldCharType="separate"/>
      </w:r>
      <w:r w:rsidRPr="00C3256E">
        <w:rPr>
          <w:rFonts w:ascii="Arial" w:hAnsi="Arial" w:cs="Arial"/>
          <w:szCs w:val="24"/>
        </w:rPr>
        <w:t>(Stádník et al., 2016)</w:t>
      </w:r>
      <w:r>
        <w:rPr>
          <w:rFonts w:ascii="Arial" w:hAnsi="Arial" w:cs="Arial"/>
          <w:color w:val="212121"/>
          <w:shd w:val="clear" w:color="auto" w:fill="FFFFFF"/>
        </w:rPr>
        <w:fldChar w:fldCharType="end"/>
      </w:r>
      <w:r>
        <w:rPr>
          <w:rFonts w:ascii="Arial" w:hAnsi="Arial" w:cs="Arial"/>
          <w:color w:val="212121"/>
          <w:shd w:val="clear" w:color="auto" w:fill="FFFFFF"/>
        </w:rPr>
        <w:t xml:space="preserve"> </w:t>
      </w:r>
      <w:r w:rsidR="00CC01EE">
        <w:rPr>
          <w:rFonts w:ascii="Arial" w:hAnsi="Arial" w:cs="Arial"/>
          <w:color w:val="212121"/>
          <w:shd w:val="clear" w:color="auto" w:fill="FFFFFF"/>
        </w:rPr>
        <w:t xml:space="preserve">which found that </w:t>
      </w:r>
      <w:r>
        <w:rPr>
          <w:rFonts w:ascii="Arial" w:hAnsi="Arial" w:cs="Arial"/>
          <w:color w:val="212121"/>
          <w:shd w:val="clear" w:color="auto" w:fill="FFFFFF"/>
        </w:rPr>
        <w:t>Fourier</w:t>
      </w:r>
      <w:r w:rsidR="00CC01EE">
        <w:rPr>
          <w:rFonts w:ascii="Arial" w:hAnsi="Arial" w:cs="Arial"/>
          <w:color w:val="212121"/>
          <w:shd w:val="clear" w:color="auto" w:fill="FFFFFF"/>
        </w:rPr>
        <w:t xml:space="preserve"> analysis does not provide an advantage for investors who wish to predict the price movements of investment instruments such as shares.</w:t>
      </w:r>
    </w:p>
    <w:p w14:paraId="03A6C5F0" w14:textId="7004D16F" w:rsidR="00C3256E" w:rsidRDefault="00C3256E" w:rsidP="00C3256E">
      <w:pPr>
        <w:pStyle w:val="Heading2"/>
      </w:pPr>
      <w:r>
        <w:lastRenderedPageBreak/>
        <w:t>References</w:t>
      </w:r>
    </w:p>
    <w:p w14:paraId="43D339BB" w14:textId="77777777" w:rsidR="00C3256E" w:rsidRPr="00C3256E" w:rsidRDefault="00C3256E" w:rsidP="00C3256E">
      <w:pPr>
        <w:pStyle w:val="Bibliography"/>
        <w:rPr>
          <w:rFonts w:ascii="Calibri" w:hAnsi="Calibri" w:cs="Calibri"/>
        </w:rPr>
      </w:pPr>
      <w:r>
        <w:fldChar w:fldCharType="begin"/>
      </w:r>
      <w:r>
        <w:instrText xml:space="preserve"> ADDIN ZOTERO_BIBL {"uncited":[],"omitted":[],"custom":[]} CSL_BIBLIOGRAPHY </w:instrText>
      </w:r>
      <w:r>
        <w:fldChar w:fldCharType="separate"/>
      </w:r>
      <w:r w:rsidRPr="00C3256E">
        <w:rPr>
          <w:rFonts w:ascii="Calibri" w:hAnsi="Calibri" w:cs="Calibri"/>
        </w:rPr>
        <w:t>Smith, S.W., 1999. The scientist and engineer’s guide to digital signal processing. California Technical Pub., San Diego, Calif.</w:t>
      </w:r>
    </w:p>
    <w:p w14:paraId="195A9048" w14:textId="77777777" w:rsidR="00C3256E" w:rsidRPr="00C3256E" w:rsidRDefault="00C3256E" w:rsidP="00C3256E">
      <w:pPr>
        <w:pStyle w:val="Bibliography"/>
        <w:rPr>
          <w:rFonts w:ascii="Calibri" w:hAnsi="Calibri" w:cs="Calibri"/>
        </w:rPr>
      </w:pPr>
      <w:r w:rsidRPr="00C3256E">
        <w:rPr>
          <w:rFonts w:ascii="Calibri" w:hAnsi="Calibri" w:cs="Calibri"/>
        </w:rPr>
        <w:t>Stádník, B., Raudeliūnienė, J., Davidavičienė, V., 2016. FOURIER ANALYSIS FOR STOCK PRICE FORECASTING: ASSUMPTION AND EVIDENCE. J. Bus. Econ. Manag. 17, 365–380. https://doi.org/10.3846/16111699.2016.1184180</w:t>
      </w:r>
    </w:p>
    <w:p w14:paraId="03E3808B" w14:textId="3A7C074D" w:rsidR="00C3256E" w:rsidRPr="00C3256E" w:rsidRDefault="00C3256E" w:rsidP="00C3256E">
      <w:r>
        <w:fldChar w:fldCharType="end"/>
      </w:r>
    </w:p>
    <w:sectPr w:rsidR="00C3256E" w:rsidRPr="00C325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84992"/>
    <w:multiLevelType w:val="hybridMultilevel"/>
    <w:tmpl w:val="49BE6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8B93FE8"/>
    <w:multiLevelType w:val="hybridMultilevel"/>
    <w:tmpl w:val="D3E204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459"/>
    <w:rsid w:val="001255A7"/>
    <w:rsid w:val="001464C6"/>
    <w:rsid w:val="001D3056"/>
    <w:rsid w:val="00215B96"/>
    <w:rsid w:val="002B546D"/>
    <w:rsid w:val="00303B57"/>
    <w:rsid w:val="00327990"/>
    <w:rsid w:val="00434E97"/>
    <w:rsid w:val="004759CF"/>
    <w:rsid w:val="00604C3B"/>
    <w:rsid w:val="00656D80"/>
    <w:rsid w:val="007F0F46"/>
    <w:rsid w:val="008449E3"/>
    <w:rsid w:val="008D01CE"/>
    <w:rsid w:val="00927783"/>
    <w:rsid w:val="009379B2"/>
    <w:rsid w:val="00964776"/>
    <w:rsid w:val="009C34AC"/>
    <w:rsid w:val="009C7A4E"/>
    <w:rsid w:val="00A52ED0"/>
    <w:rsid w:val="00AB4808"/>
    <w:rsid w:val="00C11FF4"/>
    <w:rsid w:val="00C3256E"/>
    <w:rsid w:val="00C96F5A"/>
    <w:rsid w:val="00CC01EE"/>
    <w:rsid w:val="00D17459"/>
    <w:rsid w:val="00D92DE8"/>
    <w:rsid w:val="00ED0765"/>
    <w:rsid w:val="00FB450A"/>
    <w:rsid w:val="00FE6D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C904A"/>
  <w15:chartTrackingRefBased/>
  <w15:docId w15:val="{13229F4B-BA4D-4419-90ED-45ACC15C4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2E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52E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D30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2ED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52ED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D305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D3056"/>
    <w:pPr>
      <w:ind w:left="720"/>
      <w:contextualSpacing/>
    </w:pPr>
  </w:style>
  <w:style w:type="table" w:styleId="TableGrid">
    <w:name w:val="Table Grid"/>
    <w:basedOn w:val="TableNormal"/>
    <w:uiPriority w:val="39"/>
    <w:rsid w:val="009379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F0F46"/>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AB4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B4808"/>
    <w:rPr>
      <w:rFonts w:ascii="Courier New" w:eastAsia="Times New Roman" w:hAnsi="Courier New" w:cs="Courier New"/>
      <w:sz w:val="20"/>
      <w:szCs w:val="20"/>
      <w:lang w:eastAsia="en-GB"/>
    </w:rPr>
  </w:style>
  <w:style w:type="paragraph" w:styleId="Bibliography">
    <w:name w:val="Bibliography"/>
    <w:basedOn w:val="Normal"/>
    <w:next w:val="Normal"/>
    <w:uiPriority w:val="37"/>
    <w:unhideWhenUsed/>
    <w:rsid w:val="00C3256E"/>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363011">
      <w:bodyDiv w:val="1"/>
      <w:marLeft w:val="0"/>
      <w:marRight w:val="0"/>
      <w:marTop w:val="0"/>
      <w:marBottom w:val="0"/>
      <w:divBdr>
        <w:top w:val="none" w:sz="0" w:space="0" w:color="auto"/>
        <w:left w:val="none" w:sz="0" w:space="0" w:color="auto"/>
        <w:bottom w:val="none" w:sz="0" w:space="0" w:color="auto"/>
        <w:right w:val="none" w:sz="0" w:space="0" w:color="auto"/>
      </w:divBdr>
    </w:div>
    <w:div w:id="349382456">
      <w:bodyDiv w:val="1"/>
      <w:marLeft w:val="0"/>
      <w:marRight w:val="0"/>
      <w:marTop w:val="0"/>
      <w:marBottom w:val="0"/>
      <w:divBdr>
        <w:top w:val="none" w:sz="0" w:space="0" w:color="auto"/>
        <w:left w:val="none" w:sz="0" w:space="0" w:color="auto"/>
        <w:bottom w:val="none" w:sz="0" w:space="0" w:color="auto"/>
        <w:right w:val="none" w:sz="0" w:space="0" w:color="auto"/>
      </w:divBdr>
    </w:div>
    <w:div w:id="373651992">
      <w:bodyDiv w:val="1"/>
      <w:marLeft w:val="0"/>
      <w:marRight w:val="0"/>
      <w:marTop w:val="0"/>
      <w:marBottom w:val="0"/>
      <w:divBdr>
        <w:top w:val="none" w:sz="0" w:space="0" w:color="auto"/>
        <w:left w:val="none" w:sz="0" w:space="0" w:color="auto"/>
        <w:bottom w:val="none" w:sz="0" w:space="0" w:color="auto"/>
        <w:right w:val="none" w:sz="0" w:space="0" w:color="auto"/>
      </w:divBdr>
      <w:divsChild>
        <w:div w:id="1160803337">
          <w:marLeft w:val="0"/>
          <w:marRight w:val="0"/>
          <w:marTop w:val="0"/>
          <w:marBottom w:val="0"/>
          <w:divBdr>
            <w:top w:val="none" w:sz="0" w:space="0" w:color="auto"/>
            <w:left w:val="none" w:sz="0" w:space="0" w:color="auto"/>
            <w:bottom w:val="none" w:sz="0" w:space="0" w:color="auto"/>
            <w:right w:val="none" w:sz="0" w:space="0" w:color="auto"/>
          </w:divBdr>
          <w:divsChild>
            <w:div w:id="135361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910036">
      <w:bodyDiv w:val="1"/>
      <w:marLeft w:val="0"/>
      <w:marRight w:val="0"/>
      <w:marTop w:val="0"/>
      <w:marBottom w:val="0"/>
      <w:divBdr>
        <w:top w:val="none" w:sz="0" w:space="0" w:color="auto"/>
        <w:left w:val="none" w:sz="0" w:space="0" w:color="auto"/>
        <w:bottom w:val="none" w:sz="0" w:space="0" w:color="auto"/>
        <w:right w:val="none" w:sz="0" w:space="0" w:color="auto"/>
      </w:divBdr>
    </w:div>
    <w:div w:id="673265778">
      <w:bodyDiv w:val="1"/>
      <w:marLeft w:val="0"/>
      <w:marRight w:val="0"/>
      <w:marTop w:val="0"/>
      <w:marBottom w:val="0"/>
      <w:divBdr>
        <w:top w:val="none" w:sz="0" w:space="0" w:color="auto"/>
        <w:left w:val="none" w:sz="0" w:space="0" w:color="auto"/>
        <w:bottom w:val="none" w:sz="0" w:space="0" w:color="auto"/>
        <w:right w:val="none" w:sz="0" w:space="0" w:color="auto"/>
      </w:divBdr>
    </w:div>
    <w:div w:id="823206057">
      <w:bodyDiv w:val="1"/>
      <w:marLeft w:val="0"/>
      <w:marRight w:val="0"/>
      <w:marTop w:val="0"/>
      <w:marBottom w:val="0"/>
      <w:divBdr>
        <w:top w:val="none" w:sz="0" w:space="0" w:color="auto"/>
        <w:left w:val="none" w:sz="0" w:space="0" w:color="auto"/>
        <w:bottom w:val="none" w:sz="0" w:space="0" w:color="auto"/>
        <w:right w:val="none" w:sz="0" w:space="0" w:color="auto"/>
      </w:divBdr>
    </w:div>
    <w:div w:id="832527256">
      <w:bodyDiv w:val="1"/>
      <w:marLeft w:val="0"/>
      <w:marRight w:val="0"/>
      <w:marTop w:val="0"/>
      <w:marBottom w:val="0"/>
      <w:divBdr>
        <w:top w:val="none" w:sz="0" w:space="0" w:color="auto"/>
        <w:left w:val="none" w:sz="0" w:space="0" w:color="auto"/>
        <w:bottom w:val="none" w:sz="0" w:space="0" w:color="auto"/>
        <w:right w:val="none" w:sz="0" w:space="0" w:color="auto"/>
      </w:divBdr>
    </w:div>
    <w:div w:id="1058557180">
      <w:bodyDiv w:val="1"/>
      <w:marLeft w:val="0"/>
      <w:marRight w:val="0"/>
      <w:marTop w:val="0"/>
      <w:marBottom w:val="0"/>
      <w:divBdr>
        <w:top w:val="none" w:sz="0" w:space="0" w:color="auto"/>
        <w:left w:val="none" w:sz="0" w:space="0" w:color="auto"/>
        <w:bottom w:val="none" w:sz="0" w:space="0" w:color="auto"/>
        <w:right w:val="none" w:sz="0" w:space="0" w:color="auto"/>
      </w:divBdr>
      <w:divsChild>
        <w:div w:id="196041406">
          <w:marLeft w:val="0"/>
          <w:marRight w:val="0"/>
          <w:marTop w:val="0"/>
          <w:marBottom w:val="0"/>
          <w:divBdr>
            <w:top w:val="none" w:sz="0" w:space="0" w:color="auto"/>
            <w:left w:val="none" w:sz="0" w:space="0" w:color="auto"/>
            <w:bottom w:val="none" w:sz="0" w:space="0" w:color="auto"/>
            <w:right w:val="none" w:sz="0" w:space="0" w:color="auto"/>
          </w:divBdr>
          <w:divsChild>
            <w:div w:id="99569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92638">
      <w:bodyDiv w:val="1"/>
      <w:marLeft w:val="0"/>
      <w:marRight w:val="0"/>
      <w:marTop w:val="0"/>
      <w:marBottom w:val="0"/>
      <w:divBdr>
        <w:top w:val="none" w:sz="0" w:space="0" w:color="auto"/>
        <w:left w:val="none" w:sz="0" w:space="0" w:color="auto"/>
        <w:bottom w:val="none" w:sz="0" w:space="0" w:color="auto"/>
        <w:right w:val="none" w:sz="0" w:space="0" w:color="auto"/>
      </w:divBdr>
    </w:div>
    <w:div w:id="1217887519">
      <w:bodyDiv w:val="1"/>
      <w:marLeft w:val="0"/>
      <w:marRight w:val="0"/>
      <w:marTop w:val="0"/>
      <w:marBottom w:val="0"/>
      <w:divBdr>
        <w:top w:val="none" w:sz="0" w:space="0" w:color="auto"/>
        <w:left w:val="none" w:sz="0" w:space="0" w:color="auto"/>
        <w:bottom w:val="none" w:sz="0" w:space="0" w:color="auto"/>
        <w:right w:val="none" w:sz="0" w:space="0" w:color="auto"/>
      </w:divBdr>
    </w:div>
    <w:div w:id="1358895990">
      <w:bodyDiv w:val="1"/>
      <w:marLeft w:val="0"/>
      <w:marRight w:val="0"/>
      <w:marTop w:val="0"/>
      <w:marBottom w:val="0"/>
      <w:divBdr>
        <w:top w:val="none" w:sz="0" w:space="0" w:color="auto"/>
        <w:left w:val="none" w:sz="0" w:space="0" w:color="auto"/>
        <w:bottom w:val="none" w:sz="0" w:space="0" w:color="auto"/>
        <w:right w:val="none" w:sz="0" w:space="0" w:color="auto"/>
      </w:divBdr>
    </w:div>
    <w:div w:id="1760756840">
      <w:bodyDiv w:val="1"/>
      <w:marLeft w:val="0"/>
      <w:marRight w:val="0"/>
      <w:marTop w:val="0"/>
      <w:marBottom w:val="0"/>
      <w:divBdr>
        <w:top w:val="none" w:sz="0" w:space="0" w:color="auto"/>
        <w:left w:val="none" w:sz="0" w:space="0" w:color="auto"/>
        <w:bottom w:val="none" w:sz="0" w:space="0" w:color="auto"/>
        <w:right w:val="none" w:sz="0" w:space="0" w:color="auto"/>
      </w:divBdr>
      <w:divsChild>
        <w:div w:id="1809860359">
          <w:marLeft w:val="0"/>
          <w:marRight w:val="0"/>
          <w:marTop w:val="0"/>
          <w:marBottom w:val="0"/>
          <w:divBdr>
            <w:top w:val="none" w:sz="0" w:space="0" w:color="auto"/>
            <w:left w:val="none" w:sz="0" w:space="0" w:color="auto"/>
            <w:bottom w:val="none" w:sz="0" w:space="0" w:color="auto"/>
            <w:right w:val="none" w:sz="0" w:space="0" w:color="auto"/>
          </w:divBdr>
          <w:divsChild>
            <w:div w:id="194190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4756">
      <w:bodyDiv w:val="1"/>
      <w:marLeft w:val="0"/>
      <w:marRight w:val="0"/>
      <w:marTop w:val="0"/>
      <w:marBottom w:val="0"/>
      <w:divBdr>
        <w:top w:val="none" w:sz="0" w:space="0" w:color="auto"/>
        <w:left w:val="none" w:sz="0" w:space="0" w:color="auto"/>
        <w:bottom w:val="none" w:sz="0" w:space="0" w:color="auto"/>
        <w:right w:val="none" w:sz="0" w:space="0" w:color="auto"/>
      </w:divBdr>
      <w:divsChild>
        <w:div w:id="1356736965">
          <w:marLeft w:val="0"/>
          <w:marRight w:val="0"/>
          <w:marTop w:val="0"/>
          <w:marBottom w:val="0"/>
          <w:divBdr>
            <w:top w:val="none" w:sz="0" w:space="0" w:color="auto"/>
            <w:left w:val="none" w:sz="0" w:space="0" w:color="auto"/>
            <w:bottom w:val="none" w:sz="0" w:space="0" w:color="auto"/>
            <w:right w:val="none" w:sz="0" w:space="0" w:color="auto"/>
          </w:divBdr>
          <w:divsChild>
            <w:div w:id="109532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08744">
      <w:bodyDiv w:val="1"/>
      <w:marLeft w:val="0"/>
      <w:marRight w:val="0"/>
      <w:marTop w:val="0"/>
      <w:marBottom w:val="0"/>
      <w:divBdr>
        <w:top w:val="none" w:sz="0" w:space="0" w:color="auto"/>
        <w:left w:val="none" w:sz="0" w:space="0" w:color="auto"/>
        <w:bottom w:val="none" w:sz="0" w:space="0" w:color="auto"/>
        <w:right w:val="none" w:sz="0" w:space="0" w:color="auto"/>
      </w:divBdr>
    </w:div>
    <w:div w:id="2108915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1708</Words>
  <Characters>9739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PG-Leplat, Jacques</dc:creator>
  <cp:keywords/>
  <dc:description/>
  <cp:lastModifiedBy>PG-Leplat, Jacques</cp:lastModifiedBy>
  <cp:revision>4</cp:revision>
  <dcterms:created xsi:type="dcterms:W3CDTF">2021-04-19T15:28:00Z</dcterms:created>
  <dcterms:modified xsi:type="dcterms:W3CDTF">2021-04-19T23:48:00Z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id="ImObcpdb"/&gt;&lt;style id="http://www.zotero.org/styles/elsevier-harvard"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