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5AB1" w14:textId="77777777" w:rsidR="0044512A" w:rsidRPr="00FE5C2A" w:rsidRDefault="00000000">
      <w:pPr>
        <w:pStyle w:val="Ttulo"/>
        <w:rPr>
          <w:lang w:val="pt-PT"/>
        </w:rPr>
      </w:pPr>
      <w:r w:rsidRPr="00FE5C2A">
        <w:rPr>
          <w:lang w:val="pt-PT"/>
        </w:rPr>
        <w:t>Operar o UFACTORY Lite 6</w:t>
      </w:r>
    </w:p>
    <w:p w14:paraId="68960135" w14:textId="160363B9" w:rsidR="0044512A" w:rsidRPr="00FE5C2A" w:rsidRDefault="00000000">
      <w:pPr>
        <w:rPr>
          <w:lang w:val="pt-PT"/>
        </w:rPr>
      </w:pPr>
      <w:proofErr w:type="spellStart"/>
      <w:r w:rsidRPr="00FE5C2A">
        <w:rPr>
          <w:lang w:val="pt-PT"/>
        </w:rPr>
        <w:t>Robotics</w:t>
      </w:r>
      <w:proofErr w:type="spellEnd"/>
      <w:r w:rsidRPr="00FE5C2A">
        <w:rPr>
          <w:lang w:val="pt-PT"/>
        </w:rPr>
        <w:t xml:space="preserve"> 2026/2027 · Trabalho Laboratorial 0 · Parte 1</w:t>
      </w:r>
    </w:p>
    <w:p w14:paraId="5DB92B9D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Registam-se a ligação ao robô, a exploração no </w:t>
      </w:r>
      <w:proofErr w:type="spellStart"/>
      <w:r w:rsidRPr="00FE5C2A">
        <w:rPr>
          <w:lang w:val="pt-PT"/>
        </w:rPr>
        <w:t>Studio</w:t>
      </w:r>
      <w:proofErr w:type="spellEnd"/>
      <w:r w:rsidRPr="00FE5C2A">
        <w:rPr>
          <w:lang w:val="pt-PT"/>
        </w:rPr>
        <w:t xml:space="preserve">, os exercícios </w:t>
      </w:r>
      <w:proofErr w:type="spellStart"/>
      <w:r w:rsidRPr="00FE5C2A">
        <w:rPr>
          <w:lang w:val="pt-PT"/>
        </w:rPr>
        <w:t>Python</w:t>
      </w:r>
      <w:proofErr w:type="spellEnd"/>
      <w:r w:rsidRPr="00FE5C2A">
        <w:rPr>
          <w:lang w:val="pt-PT"/>
        </w:rPr>
        <w:t>, a análise de exemplos do SDK e a aquisição dos ângulos das seis juntas.</w:t>
      </w:r>
    </w:p>
    <w:p w14:paraId="23CB0C50" w14:textId="77777777" w:rsidR="0044512A" w:rsidRPr="00FE5C2A" w:rsidRDefault="00000000">
      <w:pPr>
        <w:pStyle w:val="Ttulo1"/>
        <w:rPr>
          <w:lang w:val="pt-PT"/>
        </w:rPr>
      </w:pPr>
      <w:r w:rsidRPr="00FE5C2A">
        <w:rPr>
          <w:lang w:val="pt-PT"/>
        </w:rPr>
        <w:t>1 Ligação</w:t>
      </w:r>
    </w:p>
    <w:p w14:paraId="3FA43094" w14:textId="77777777" w:rsidR="0044512A" w:rsidRDefault="00000000">
      <w:r w:rsidRPr="00FE5C2A">
        <w:rPr>
          <w:lang w:val="pt-PT"/>
        </w:rPr>
        <w:t xml:space="preserve">Ligação à rede wifi-robot-3; IP do robô 192.168.1.176; IP estático do computador 192.168.1.50; máscara 255.255.255.0. O </w:t>
      </w:r>
      <w:proofErr w:type="spellStart"/>
      <w:r w:rsidRPr="00FE5C2A">
        <w:rPr>
          <w:lang w:val="pt-PT"/>
        </w:rPr>
        <w:t>ping</w:t>
      </w:r>
      <w:proofErr w:type="spellEnd"/>
      <w:r w:rsidRPr="00FE5C2A">
        <w:rPr>
          <w:lang w:val="pt-PT"/>
        </w:rPr>
        <w:t xml:space="preserve"> recebeu quatro respostas em quatro pedidos, com 0% de perdas. </w:t>
      </w:r>
      <w:proofErr w:type="spellStart"/>
      <w:r>
        <w:t>Acedeu</w:t>
      </w:r>
      <w:proofErr w:type="spellEnd"/>
      <w:r>
        <w:t xml:space="preserve">-se </w:t>
      </w:r>
      <w:proofErr w:type="spellStart"/>
      <w:r>
        <w:t>ao</w:t>
      </w:r>
      <w:proofErr w:type="spellEnd"/>
      <w:r>
        <w:t xml:space="preserve"> Studio </w:t>
      </w:r>
      <w:proofErr w:type="spellStart"/>
      <w:r>
        <w:t>em</w:t>
      </w:r>
      <w:proofErr w:type="spellEnd"/>
      <w:r>
        <w:t xml:space="preserve"> http://192.168.1.176:18333.</w:t>
      </w:r>
    </w:p>
    <w:p w14:paraId="18E87D9A" w14:textId="77777777" w:rsidR="0044512A" w:rsidRDefault="00000000">
      <w:pPr>
        <w:pStyle w:val="Ttulo1"/>
      </w:pPr>
      <w:r>
        <w:t>2 Exploração no Live Control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4608"/>
        <w:gridCol w:w="4968"/>
      </w:tblGrid>
      <w:tr w:rsidR="0044512A" w14:paraId="59609EC2" w14:textId="77777777">
        <w:trPr>
          <w:cantSplit/>
          <w:tblHeader/>
          <w:jc w:val="center"/>
        </w:trPr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273CA3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Junta</w:t>
            </w:r>
          </w:p>
        </w:tc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4DFBD4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Gama observada (°)</w:t>
            </w:r>
          </w:p>
        </w:tc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C2B9D9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Gama especificada no §1.2 (°)</w:t>
            </w:r>
          </w:p>
        </w:tc>
      </w:tr>
      <w:tr w:rsidR="0044512A" w14:paraId="341394B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B76C04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J1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B7B2BE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−360 a +360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50DBF8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−360 a +360</w:t>
            </w:r>
          </w:p>
        </w:tc>
      </w:tr>
      <w:tr w:rsidR="0044512A" w14:paraId="60E47D8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3DA964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J2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84AE7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−139,9 a +148,8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7E5736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−150 a +150</w:t>
            </w:r>
          </w:p>
        </w:tc>
      </w:tr>
      <w:tr w:rsidR="0044512A" w14:paraId="4986A2C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12FEA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J3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7E580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−1,8 a +299,9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7C0988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−3,5 a +300</w:t>
            </w:r>
          </w:p>
        </w:tc>
      </w:tr>
      <w:tr w:rsidR="0044512A" w14:paraId="3FA86F7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1FF27A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J4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A61D04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−360 a +360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41578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−360 a +360</w:t>
            </w:r>
          </w:p>
        </w:tc>
      </w:tr>
      <w:tr w:rsidR="0044512A" w14:paraId="65756B0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C8FE06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J5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60532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−121,6 a +122,4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220E9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−124 a +124</w:t>
            </w:r>
          </w:p>
        </w:tc>
      </w:tr>
      <w:tr w:rsidR="0044512A" w14:paraId="5EC26D0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96CF77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J6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1FAB9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−359,9 a +360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1C53AA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−360 a +360</w:t>
            </w:r>
          </w:p>
        </w:tc>
      </w:tr>
    </w:tbl>
    <w:p w14:paraId="63DDC8A9" w14:textId="77777777" w:rsidR="0044512A" w:rsidRDefault="0044512A">
      <w:pPr>
        <w:spacing w:after="0"/>
      </w:pPr>
    </w:p>
    <w:p w14:paraId="4E67E5CB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>Os extremos observados ficaram dentro das gamas especificadas; J1 e J4 atingiram os dois extremos apresentados no enunciado.</w:t>
      </w:r>
    </w:p>
    <w:p w14:paraId="02E773E4" w14:textId="77777777" w:rsidR="0044512A" w:rsidRPr="00FE5C2A" w:rsidRDefault="00000000">
      <w:pPr>
        <w:pStyle w:val="Ttulo2"/>
        <w:rPr>
          <w:lang w:val="pt-PT"/>
        </w:rPr>
      </w:pPr>
      <w:r w:rsidRPr="00FE5C2A">
        <w:rPr>
          <w:lang w:val="pt-PT"/>
        </w:rPr>
        <w:t>Movimentação cartesiana</w:t>
      </w:r>
    </w:p>
    <w:p w14:paraId="0455AED3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Os comandos sucessivos X+, Y+ e Z+ aumentaram em 1,0 mm a respetiva coordenada. </w:t>
      </w:r>
      <w:proofErr w:type="spellStart"/>
      <w:r w:rsidRPr="00FE5C2A">
        <w:rPr>
          <w:lang w:val="pt-PT"/>
        </w:rPr>
        <w:t>Roll</w:t>
      </w:r>
      <w:proofErr w:type="spellEnd"/>
      <w:r w:rsidRPr="00FE5C2A">
        <w:rPr>
          <w:lang w:val="pt-PT"/>
        </w:rPr>
        <w:t xml:space="preserve">, </w:t>
      </w:r>
      <w:proofErr w:type="spellStart"/>
      <w:r w:rsidRPr="00FE5C2A">
        <w:rPr>
          <w:lang w:val="pt-PT"/>
        </w:rPr>
        <w:t>pitch</w:t>
      </w:r>
      <w:proofErr w:type="spellEnd"/>
      <w:r w:rsidRPr="00FE5C2A">
        <w:rPr>
          <w:lang w:val="pt-PT"/>
        </w:rPr>
        <w:t xml:space="preserve"> e </w:t>
      </w:r>
      <w:proofErr w:type="spellStart"/>
      <w:r w:rsidRPr="00FE5C2A">
        <w:rPr>
          <w:lang w:val="pt-PT"/>
        </w:rPr>
        <w:t>yaw</w:t>
      </w:r>
      <w:proofErr w:type="spellEnd"/>
      <w:r w:rsidRPr="00FE5C2A">
        <w:rPr>
          <w:lang w:val="pt-PT"/>
        </w:rPr>
        <w:t xml:space="preserve"> mantiveram-se em [84,7; −27,5; 99,6]°. As leituras seguintes têm resolução apresentada de 0,1 mm ou 0,1°.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6768"/>
      </w:tblGrid>
      <w:tr w:rsidR="0044512A" w:rsidRPr="00FE5C2A" w14:paraId="3AF4987D" w14:textId="77777777">
        <w:trPr>
          <w:cantSplit/>
          <w:tblHeader/>
          <w:jc w:val="center"/>
        </w:trPr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08295" w14:textId="77777777" w:rsidR="0044512A" w:rsidRDefault="00000000">
            <w:pPr>
              <w:spacing w:before="20" w:after="20"/>
            </w:pPr>
            <w:proofErr w:type="spellStart"/>
            <w:r>
              <w:rPr>
                <w:b/>
                <w:sz w:val="17"/>
              </w:rPr>
              <w:t>Leitura</w:t>
            </w:r>
            <w:proofErr w:type="spellEnd"/>
          </w:p>
        </w:tc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3E8C3A" w14:textId="77777777" w:rsidR="0044512A" w:rsidRDefault="00000000">
            <w:pPr>
              <w:spacing w:before="20" w:after="20"/>
            </w:pPr>
            <w:r>
              <w:rPr>
                <w:b/>
                <w:sz w:val="17"/>
              </w:rPr>
              <w:t>TCP [X; Y; Z] (mm)</w:t>
            </w:r>
          </w:p>
        </w:tc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64C28" w14:textId="77777777" w:rsidR="0044512A" w:rsidRPr="00FE5C2A" w:rsidRDefault="00000000">
            <w:pPr>
              <w:spacing w:before="20" w:after="20"/>
              <w:rPr>
                <w:lang w:val="pt-PT"/>
              </w:rPr>
            </w:pPr>
            <w:r w:rsidRPr="00FE5C2A">
              <w:rPr>
                <w:b/>
                <w:sz w:val="17"/>
                <w:lang w:val="pt-PT"/>
              </w:rPr>
              <w:t>Juntas [J1; J2; J3; J4; J5; J6] (°)</w:t>
            </w:r>
          </w:p>
        </w:tc>
      </w:tr>
      <w:tr w:rsidR="0044512A" w14:paraId="3AEF091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8AB3D9" w14:textId="77777777" w:rsidR="0044512A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Inicial</w:t>
            </w:r>
            <w:proofErr w:type="spellEnd"/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226DC3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15,9; −62,6; 676,9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D9BB31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−300,0; −0,9; 176,9; −52,9; 84,3; 300,0</w:t>
            </w:r>
          </w:p>
        </w:tc>
      </w:tr>
      <w:tr w:rsidR="0044512A" w14:paraId="18EAA6A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D6DDB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Após X+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AC5FF8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16,9; −62,6; 676,9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A9F35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−300,0; −0,9; 176,9; −52,9; 84,3; 300,0</w:t>
            </w:r>
          </w:p>
        </w:tc>
      </w:tr>
      <w:tr w:rsidR="0044512A" w14:paraId="6414C93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08D5F8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Após Y+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581DB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16,9; −61,6; 676,9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5384A8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−299,7; −0,5; 177,3; −53,2; 84,3; 300,0</w:t>
            </w:r>
          </w:p>
        </w:tc>
      </w:tr>
      <w:tr w:rsidR="0044512A" w14:paraId="4F37121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7446E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Após Z+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8EB74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16,9; −61,6; 677,9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BDA385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−299,7; −1,4; 175,6; −53,2; 83,8; 300,6</w:t>
            </w:r>
          </w:p>
        </w:tc>
      </w:tr>
    </w:tbl>
    <w:p w14:paraId="0EBEB27D" w14:textId="77777777" w:rsidR="0044512A" w:rsidRDefault="0044512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6768"/>
      </w:tblGrid>
      <w:tr w:rsidR="0044512A" w:rsidRPr="00FE5C2A" w14:paraId="38E7AC5E" w14:textId="77777777">
        <w:trPr>
          <w:cantSplit/>
          <w:tblHeader/>
          <w:jc w:val="center"/>
        </w:trPr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D2119E" w14:textId="77777777" w:rsidR="0044512A" w:rsidRDefault="00000000">
            <w:pPr>
              <w:spacing w:before="20" w:after="20"/>
            </w:pPr>
            <w:r>
              <w:rPr>
                <w:b/>
                <w:sz w:val="17"/>
              </w:rPr>
              <w:t>Leitura</w:t>
            </w:r>
          </w:p>
        </w:tc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ABAAE" w14:textId="77777777" w:rsidR="0044512A" w:rsidRDefault="00000000">
            <w:pPr>
              <w:spacing w:before="20" w:after="20"/>
            </w:pPr>
            <w:r>
              <w:rPr>
                <w:b/>
                <w:sz w:val="17"/>
              </w:rPr>
              <w:t>[Roll; Pitch; Yaw] (°)</w:t>
            </w:r>
          </w:p>
        </w:tc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D88EB6" w14:textId="77777777" w:rsidR="0044512A" w:rsidRPr="00FE5C2A" w:rsidRDefault="00000000">
            <w:pPr>
              <w:spacing w:before="20" w:after="20"/>
              <w:rPr>
                <w:lang w:val="pt-PT"/>
              </w:rPr>
            </w:pPr>
            <w:r w:rsidRPr="00FE5C2A">
              <w:rPr>
                <w:b/>
                <w:sz w:val="17"/>
                <w:lang w:val="pt-PT"/>
              </w:rPr>
              <w:t>Juntas [J1; J2; J3; J4; J5; J6] (°)</w:t>
            </w:r>
          </w:p>
        </w:tc>
      </w:tr>
      <w:tr w:rsidR="0044512A" w14:paraId="3069BF7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CC5A3B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Inicial¹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AE593B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84,7; −27,5; 99,6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A2176E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−299,7; −1,4; 175,6; −53,2; 83,8; 300,6</w:t>
            </w:r>
          </w:p>
        </w:tc>
      </w:tr>
      <w:tr w:rsidR="0044512A" w14:paraId="7805056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3E0CB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Após RX+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33C967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84,5; −28,5; 99,7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C23F59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−299,8; −1,3; 175,9; −53,3; 83,8; 301,5</w:t>
            </w:r>
          </w:p>
        </w:tc>
      </w:tr>
      <w:tr w:rsidR="0044512A" w14:paraId="5BA4916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AC6873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Após RY+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2FFAB0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85,6; −28,7; 99,2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115F8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−299,8; −2,4; 173,8; −53,3; 84,2; 302,4</w:t>
            </w:r>
          </w:p>
        </w:tc>
      </w:tr>
      <w:tr w:rsidR="0044512A" w14:paraId="6B7F8B8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69F840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Após RZ+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58A11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85,6; −28,7; 100,2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E675A" w14:textId="77777777" w:rsidR="0044512A" w:rsidRDefault="00000000">
            <w:pPr>
              <w:spacing w:before="20" w:after="20"/>
            </w:pPr>
            <w:r>
              <w:rPr>
                <w:sz w:val="17"/>
              </w:rPr>
              <w:t>−299,3; −2,6; 173,5; −52,8; 84,2; 302,4</w:t>
            </w:r>
          </w:p>
        </w:tc>
      </w:tr>
    </w:tbl>
    <w:p w14:paraId="1717F3B0" w14:textId="77777777" w:rsidR="0044512A" w:rsidRDefault="0044512A">
      <w:pPr>
        <w:spacing w:after="0"/>
      </w:pPr>
    </w:p>
    <w:p w14:paraId="0CEC6B5A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¹ A rotação começou na configuração após Z+. Um comando cartesiano pode alterar várias juntas; um comando de rotação pode alterar vários valores de </w:t>
      </w:r>
      <w:proofErr w:type="spellStart"/>
      <w:r w:rsidRPr="00FE5C2A">
        <w:rPr>
          <w:lang w:val="pt-PT"/>
        </w:rPr>
        <w:t>roll</w:t>
      </w:r>
      <w:proofErr w:type="spellEnd"/>
      <w:r w:rsidRPr="00FE5C2A">
        <w:rPr>
          <w:lang w:val="pt-PT"/>
        </w:rPr>
        <w:t xml:space="preserve">, </w:t>
      </w:r>
      <w:proofErr w:type="spellStart"/>
      <w:r w:rsidRPr="00FE5C2A">
        <w:rPr>
          <w:lang w:val="pt-PT"/>
        </w:rPr>
        <w:t>pitch</w:t>
      </w:r>
      <w:proofErr w:type="spellEnd"/>
      <w:r w:rsidRPr="00FE5C2A">
        <w:rPr>
          <w:lang w:val="pt-PT"/>
        </w:rPr>
        <w:t xml:space="preserve"> e </w:t>
      </w:r>
      <w:proofErr w:type="spellStart"/>
      <w:r w:rsidRPr="00FE5C2A">
        <w:rPr>
          <w:lang w:val="pt-PT"/>
        </w:rPr>
        <w:t>yaw</w:t>
      </w:r>
      <w:proofErr w:type="spellEnd"/>
      <w:r w:rsidRPr="00FE5C2A">
        <w:rPr>
          <w:lang w:val="pt-PT"/>
        </w:rPr>
        <w:t>.</w:t>
      </w:r>
    </w:p>
    <w:p w14:paraId="64DF08F3" w14:textId="77777777" w:rsidR="0044512A" w:rsidRPr="00FE5C2A" w:rsidRDefault="00000000">
      <w:pPr>
        <w:pStyle w:val="Ttulo2"/>
        <w:rPr>
          <w:lang w:val="pt-PT"/>
        </w:rPr>
      </w:pPr>
      <w:r w:rsidRPr="00FE5C2A">
        <w:rPr>
          <w:lang w:val="pt-PT"/>
        </w:rPr>
        <w:t>Garra modo manual e colisão</w:t>
      </w:r>
    </w:p>
    <w:p w14:paraId="5B674764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Foi usada a predefinição </w:t>
      </w:r>
      <w:proofErr w:type="spellStart"/>
      <w:r w:rsidRPr="00FE5C2A">
        <w:rPr>
          <w:lang w:val="pt-PT"/>
        </w:rPr>
        <w:t>Gripper</w:t>
      </w:r>
      <w:proofErr w:type="spellEnd"/>
      <w:r w:rsidRPr="00FE5C2A">
        <w:rPr>
          <w:lang w:val="pt-PT"/>
        </w:rPr>
        <w:t xml:space="preserve">: massa 0,277 kg, centro de massa [0; 0; 30] mm, offset do TCP [0; 0; 83,6] mm e rotação [0; 0; 0]°. Estes são parâmetros configurados. Open e </w:t>
      </w:r>
      <w:proofErr w:type="spellStart"/>
      <w:r w:rsidRPr="00FE5C2A">
        <w:rPr>
          <w:lang w:val="pt-PT"/>
        </w:rPr>
        <w:t>Close</w:t>
      </w:r>
      <w:proofErr w:type="spellEnd"/>
      <w:r w:rsidRPr="00FE5C2A">
        <w:rPr>
          <w:lang w:val="pt-PT"/>
        </w:rPr>
        <w:t xml:space="preserve"> executaram a abertura e o fecho. Após configurar a carga e guiar o braço em modo manual, este manteve a posição ao ser largado; o </w:t>
      </w:r>
      <w:proofErr w:type="spellStart"/>
      <w:r w:rsidRPr="00FE5C2A">
        <w:rPr>
          <w:lang w:val="pt-PT"/>
        </w:rPr>
        <w:t>Studio</w:t>
      </w:r>
      <w:proofErr w:type="spellEnd"/>
      <w:r w:rsidRPr="00FE5C2A">
        <w:rPr>
          <w:lang w:val="pt-PT"/>
        </w:rPr>
        <w:t xml:space="preserve"> indicava Normal e cerca de 0,28 kg.</w:t>
      </w:r>
    </w:p>
    <w:p w14:paraId="242A9D7F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Ao bater num obstáculo, o </w:t>
      </w:r>
      <w:proofErr w:type="spellStart"/>
      <w:r w:rsidRPr="00FE5C2A">
        <w:rPr>
          <w:lang w:val="pt-PT"/>
        </w:rPr>
        <w:t>Studio</w:t>
      </w:r>
      <w:proofErr w:type="spellEnd"/>
      <w:r w:rsidRPr="00FE5C2A">
        <w:rPr>
          <w:lang w:val="pt-PT"/>
        </w:rPr>
        <w:t xml:space="preserve"> apresentou uma mensagem e bloqueou o movimento. Foi necessário carregar em </w:t>
      </w:r>
      <w:proofErr w:type="spellStart"/>
      <w:r w:rsidRPr="00FE5C2A">
        <w:rPr>
          <w:lang w:val="pt-PT"/>
        </w:rPr>
        <w:t>Reset</w:t>
      </w:r>
      <w:proofErr w:type="spellEnd"/>
      <w:r w:rsidRPr="00FE5C2A">
        <w:rPr>
          <w:lang w:val="pt-PT"/>
        </w:rPr>
        <w:t xml:space="preserve"> para voltar a movimentar o braço.</w:t>
      </w:r>
    </w:p>
    <w:p w14:paraId="11E8E6A2" w14:textId="77777777" w:rsidR="0044512A" w:rsidRPr="00FE5C2A" w:rsidRDefault="00000000">
      <w:pPr>
        <w:pStyle w:val="Ttulo1"/>
        <w:pageBreakBefore/>
        <w:rPr>
          <w:lang w:val="pt-PT"/>
        </w:rPr>
      </w:pPr>
      <w:r w:rsidRPr="00FE5C2A">
        <w:rPr>
          <w:lang w:val="pt-PT"/>
        </w:rPr>
        <w:lastRenderedPageBreak/>
        <w:t xml:space="preserve">3 Exercícios em </w:t>
      </w:r>
      <w:proofErr w:type="spellStart"/>
      <w:r w:rsidRPr="00FE5C2A">
        <w:rPr>
          <w:lang w:val="pt-PT"/>
        </w:rPr>
        <w:t>Python</w:t>
      </w:r>
      <w:proofErr w:type="spellEnd"/>
    </w:p>
    <w:p w14:paraId="2EE491FF" w14:textId="77777777" w:rsidR="0044512A" w:rsidRPr="00FE5C2A" w:rsidRDefault="00000000">
      <w:pPr>
        <w:pStyle w:val="Ttulo2"/>
        <w:rPr>
          <w:lang w:val="pt-PT"/>
        </w:rPr>
      </w:pPr>
      <w:r w:rsidRPr="00FE5C2A">
        <w:rPr>
          <w:lang w:val="pt-PT"/>
        </w:rPr>
        <w:t>3.1 Leitura das juntas e da pose do TCP</w:t>
      </w:r>
    </w:p>
    <w:p w14:paraId="11C19F82" w14:textId="77777777" w:rsidR="0044512A" w:rsidRPr="00FE5C2A" w:rsidRDefault="00000000">
      <w:pPr>
        <w:rPr>
          <w:lang w:val="pt-PT"/>
        </w:rPr>
      </w:pPr>
      <w:proofErr w:type="spellStart"/>
      <w:r w:rsidRPr="00FE5C2A">
        <w:rPr>
          <w:lang w:val="pt-PT"/>
        </w:rPr>
        <w:t>get_servo_angle</w:t>
      </w:r>
      <w:proofErr w:type="spellEnd"/>
      <w:r w:rsidRPr="00FE5C2A">
        <w:rPr>
          <w:lang w:val="pt-PT"/>
        </w:rPr>
        <w:t xml:space="preserve">() e </w:t>
      </w:r>
      <w:proofErr w:type="spellStart"/>
      <w:r w:rsidRPr="00FE5C2A">
        <w:rPr>
          <w:lang w:val="pt-PT"/>
        </w:rPr>
        <w:t>get_position</w:t>
      </w:r>
      <w:proofErr w:type="spellEnd"/>
      <w:r w:rsidRPr="00FE5C2A">
        <w:rPr>
          <w:lang w:val="pt-PT"/>
        </w:rPr>
        <w:t>() devolveram código 0 antes e depois da movimentação manual. A configuração das juntas e a pose do TCP alteraram-se; os valores abaixo estão arredondados a uma casa decimal.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4032"/>
        <w:gridCol w:w="4032"/>
      </w:tblGrid>
      <w:tr w:rsidR="0044512A" w14:paraId="13AB91B4" w14:textId="77777777">
        <w:trPr>
          <w:cantSplit/>
          <w:tblHeader/>
          <w:jc w:val="center"/>
        </w:trPr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10F6B9" w14:textId="77777777" w:rsidR="0044512A" w:rsidRDefault="00000000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Grandeza</w:t>
            </w:r>
            <w:proofErr w:type="spellEnd"/>
          </w:p>
        </w:tc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5EF66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Antes</w:t>
            </w:r>
          </w:p>
        </w:tc>
        <w:tc>
          <w:tcPr>
            <w:tcW w:w="3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4DEDE0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Depois</w:t>
            </w:r>
          </w:p>
        </w:tc>
      </w:tr>
      <w:tr w:rsidR="0044512A" w14:paraId="2504CF05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016C60" w14:textId="77777777" w:rsidR="0044512A" w:rsidRPr="00FE5C2A" w:rsidRDefault="00000000">
            <w:pPr>
              <w:spacing w:before="20" w:after="20"/>
              <w:rPr>
                <w:lang w:val="pt-PT"/>
              </w:rPr>
            </w:pPr>
            <w:r w:rsidRPr="00FE5C2A">
              <w:rPr>
                <w:sz w:val="18"/>
                <w:lang w:val="pt-PT"/>
              </w:rPr>
              <w:t>Juntas [J1; J2; J3; J4; J5; J6] (°)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76B61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−299,3; 43,3; 173,4; −119,5; −81,0; 325,9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CF2D2D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−299,3; 3,9; 173,5; −90,5; −70,6; 322,4</w:t>
            </w:r>
          </w:p>
        </w:tc>
      </w:tr>
      <w:tr w:rsidR="0044512A" w14:paraId="45E7E6A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86CB15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TCP [X; Y; Z] (mm)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9BD6C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41,1; 337,3; 562,1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549514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−136,2; 47,9; 727,0</w:t>
            </w:r>
          </w:p>
        </w:tc>
      </w:tr>
      <w:tr w:rsidR="0044512A" w14:paraId="1A61CE0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7681B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[Roll; Pitch; Yaw] (°)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1C7CD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148,6; 71,7; −88,2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4ABDD8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−53,1; 57,9; 89,7</w:t>
            </w:r>
          </w:p>
        </w:tc>
      </w:tr>
    </w:tbl>
    <w:p w14:paraId="352AA69C" w14:textId="77777777" w:rsidR="0044512A" w:rsidRDefault="0044512A">
      <w:pPr>
        <w:spacing w:after="0"/>
      </w:pPr>
    </w:p>
    <w:p w14:paraId="40467900" w14:textId="77777777" w:rsidR="0044512A" w:rsidRPr="00FE5C2A" w:rsidRDefault="00000000">
      <w:pPr>
        <w:pStyle w:val="Ttulo2"/>
        <w:rPr>
          <w:lang w:val="pt-PT"/>
        </w:rPr>
      </w:pPr>
      <w:r w:rsidRPr="00FE5C2A">
        <w:rPr>
          <w:lang w:val="pt-PT"/>
        </w:rPr>
        <w:t>3.2 Gamas das juntas reportadas pelo controlador</w:t>
      </w:r>
    </w:p>
    <w:p w14:paraId="6A9CD608" w14:textId="77777777" w:rsidR="0044512A" w:rsidRPr="00FE5C2A" w:rsidRDefault="00000000">
      <w:pPr>
        <w:rPr>
          <w:lang w:val="pt-PT"/>
        </w:rPr>
      </w:pPr>
      <w:proofErr w:type="spellStart"/>
      <w:r w:rsidRPr="00FE5C2A">
        <w:rPr>
          <w:lang w:val="pt-PT"/>
        </w:rPr>
        <w:t>get_reduced_states</w:t>
      </w:r>
      <w:proofErr w:type="spellEnd"/>
      <w:r w:rsidRPr="00FE5C2A">
        <w:rPr>
          <w:lang w:val="pt-PT"/>
        </w:rPr>
        <w:t xml:space="preserve">() devolveu código 0 e os seguintes limites angulares, coincidentes com o §1.2. A consulta permite comparar as gamas configuradas com os extremos observados no Live </w:t>
      </w:r>
      <w:proofErr w:type="spellStart"/>
      <w:r w:rsidRPr="00FE5C2A">
        <w:rPr>
          <w:lang w:val="pt-PT"/>
        </w:rPr>
        <w:t>Control</w:t>
      </w:r>
      <w:proofErr w:type="spellEnd"/>
      <w:r w:rsidRPr="00FE5C2A">
        <w:rPr>
          <w:lang w:val="pt-PT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3"/>
        <w:gridCol w:w="1498"/>
        <w:gridCol w:w="1498"/>
        <w:gridCol w:w="1498"/>
        <w:gridCol w:w="1498"/>
        <w:gridCol w:w="1498"/>
        <w:gridCol w:w="1498"/>
      </w:tblGrid>
      <w:tr w:rsidR="0044512A" w14:paraId="5DC36E3B" w14:textId="77777777">
        <w:trPr>
          <w:cantSplit/>
          <w:tblHeader/>
          <w:jc w:val="center"/>
        </w:trPr>
        <w:tc>
          <w:tcPr>
            <w:tcW w:w="1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CBD35D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Junta</w:t>
            </w:r>
          </w:p>
        </w:tc>
        <w:tc>
          <w:tcPr>
            <w:tcW w:w="1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786430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J1</w:t>
            </w:r>
          </w:p>
        </w:tc>
        <w:tc>
          <w:tcPr>
            <w:tcW w:w="1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A85144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J2</w:t>
            </w:r>
          </w:p>
        </w:tc>
        <w:tc>
          <w:tcPr>
            <w:tcW w:w="1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4270A6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J3</w:t>
            </w:r>
          </w:p>
        </w:tc>
        <w:tc>
          <w:tcPr>
            <w:tcW w:w="1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E86D12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J4</w:t>
            </w:r>
          </w:p>
        </w:tc>
        <w:tc>
          <w:tcPr>
            <w:tcW w:w="1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CFA11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J5</w:t>
            </w:r>
          </w:p>
        </w:tc>
        <w:tc>
          <w:tcPr>
            <w:tcW w:w="1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0256A8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J6</w:t>
            </w:r>
          </w:p>
        </w:tc>
      </w:tr>
      <w:tr w:rsidR="0044512A" w14:paraId="5C21D3E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8A95F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Mínimo (°)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6767C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−360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C25C5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−150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F1F5A4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−3,5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9972E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−360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98A44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−124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9A2247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−360</w:t>
            </w:r>
          </w:p>
        </w:tc>
      </w:tr>
      <w:tr w:rsidR="0044512A" w14:paraId="40712F6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CA79FE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Máximo (°)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B6C68A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360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EB57A0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150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8D7782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300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E7CAA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360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712F58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124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321589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360</w:t>
            </w:r>
          </w:p>
        </w:tc>
      </w:tr>
    </w:tbl>
    <w:p w14:paraId="5134DF15" w14:textId="77777777" w:rsidR="0044512A" w:rsidRDefault="0044512A">
      <w:pPr>
        <w:spacing w:after="0"/>
      </w:pPr>
    </w:p>
    <w:p w14:paraId="745EFFD8" w14:textId="77777777" w:rsidR="0044512A" w:rsidRDefault="00000000">
      <w:pPr>
        <w:pStyle w:val="Ttulo2"/>
      </w:pPr>
      <w:r>
        <w:t>3.3 Regresso à configuração HOME</w:t>
      </w:r>
    </w:p>
    <w:p w14:paraId="7B89EBCA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Definiu-se HOME = [−299,3; 3,9; 173,5; −90,5; −70,6; 322,4]°. Com </w:t>
      </w:r>
      <w:proofErr w:type="spellStart"/>
      <w:r w:rsidRPr="00FE5C2A">
        <w:rPr>
          <w:lang w:val="pt-PT"/>
        </w:rPr>
        <w:t>set_servo_angle</w:t>
      </w:r>
      <w:proofErr w:type="spellEnd"/>
      <w:r w:rsidRPr="00FE5C2A">
        <w:rPr>
          <w:lang w:val="pt-PT"/>
        </w:rPr>
        <w:t>(</w:t>
      </w:r>
      <w:proofErr w:type="spellStart"/>
      <w:r w:rsidRPr="00FE5C2A">
        <w:rPr>
          <w:lang w:val="pt-PT"/>
        </w:rPr>
        <w:t>angle</w:t>
      </w:r>
      <w:proofErr w:type="spellEnd"/>
      <w:r w:rsidRPr="00FE5C2A">
        <w:rPr>
          <w:lang w:val="pt-PT"/>
        </w:rPr>
        <w:t xml:space="preserve">=HOME, speed=20, </w:t>
      </w:r>
      <w:proofErr w:type="spellStart"/>
      <w:r w:rsidRPr="00FE5C2A">
        <w:rPr>
          <w:lang w:val="pt-PT"/>
        </w:rPr>
        <w:t>wait</w:t>
      </w:r>
      <w:proofErr w:type="spellEnd"/>
      <w:r w:rsidRPr="00FE5C2A">
        <w:rPr>
          <w:lang w:val="pt-PT"/>
        </w:rPr>
        <w:t>=</w:t>
      </w:r>
      <w:proofErr w:type="spellStart"/>
      <w:r w:rsidRPr="00FE5C2A">
        <w:rPr>
          <w:lang w:val="pt-PT"/>
        </w:rPr>
        <w:t>True</w:t>
      </w:r>
      <w:proofErr w:type="spellEnd"/>
      <w:r w:rsidRPr="00FE5C2A">
        <w:rPr>
          <w:lang w:val="pt-PT"/>
        </w:rPr>
        <w:t>), o braço regressou à configuração a partir de três posições iniciais, obtidas alterando J2.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3"/>
        <w:gridCol w:w="2880"/>
        <w:gridCol w:w="2880"/>
        <w:gridCol w:w="2880"/>
      </w:tblGrid>
      <w:tr w:rsidR="0044512A" w14:paraId="47D11205" w14:textId="77777777">
        <w:trPr>
          <w:cantSplit/>
          <w:tblHeader/>
          <w:jc w:val="center"/>
        </w:trPr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279AFE" w14:textId="77777777" w:rsidR="0044512A" w:rsidRDefault="00000000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Ensaio</w:t>
            </w:r>
            <w:proofErr w:type="spellEnd"/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71F0CC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J2 inicial (°)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2F7297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J2 final (°)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BD257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Código</w:t>
            </w:r>
          </w:p>
        </w:tc>
      </w:tr>
      <w:tr w:rsidR="0044512A" w14:paraId="4AAB17C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AD2F6B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010167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5,9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9F849D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3,9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F5DB8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0</w:t>
            </w:r>
          </w:p>
        </w:tc>
      </w:tr>
      <w:tr w:rsidR="0044512A" w14:paraId="4DDBC43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BC5FD9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B5DBE6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1,9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C1FF1D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3,9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4DF6B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0</w:t>
            </w:r>
          </w:p>
        </w:tc>
      </w:tr>
      <w:tr w:rsidR="0044512A" w14:paraId="5F38EB9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03629A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EA61A6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7,9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0DD85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3,9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2F1B59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0</w:t>
            </w:r>
          </w:p>
        </w:tc>
      </w:tr>
    </w:tbl>
    <w:p w14:paraId="25B3CE6A" w14:textId="77777777" w:rsidR="0044512A" w:rsidRDefault="0044512A">
      <w:pPr>
        <w:spacing w:after="0"/>
      </w:pPr>
    </w:p>
    <w:p w14:paraId="7E026CF4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>As seis juntas regressaram aos mesmos valores finais à resolução apresentada de 0,1°. A dispersão, definida como máximo menos mínimo das três leituras finais de cada junta, foi de 0,0° à resolução apresentada; não constitui uma medição externa da precisão.</w:t>
      </w:r>
    </w:p>
    <w:p w14:paraId="3E1AD28A" w14:textId="77777777" w:rsidR="0044512A" w:rsidRPr="00FE5C2A" w:rsidRDefault="00000000">
      <w:pPr>
        <w:pStyle w:val="Ttulo2"/>
        <w:rPr>
          <w:lang w:val="pt-PT"/>
        </w:rPr>
      </w:pPr>
      <w:r w:rsidRPr="00FE5C2A">
        <w:rPr>
          <w:lang w:val="pt-PT"/>
        </w:rPr>
        <w:t>3.4 Deslocamento do TCP em Z e regresso</w:t>
      </w:r>
    </w:p>
    <w:p w14:paraId="260BC263" w14:textId="77777777" w:rsidR="0044512A" w:rsidRPr="00FE5C2A" w:rsidRDefault="00000000">
      <w:pPr>
        <w:rPr>
          <w:lang w:val="pt-PT"/>
        </w:rPr>
      </w:pPr>
      <w:proofErr w:type="spellStart"/>
      <w:r w:rsidRPr="00FE5C2A">
        <w:rPr>
          <w:lang w:val="pt-PT"/>
        </w:rPr>
        <w:t>set_position</w:t>
      </w:r>
      <w:proofErr w:type="spellEnd"/>
      <w:r w:rsidRPr="00FE5C2A">
        <w:rPr>
          <w:lang w:val="pt-PT"/>
        </w:rPr>
        <w:t xml:space="preserve">() comandou +50 mm em Z e o regresso, com speed=50 mm/s e </w:t>
      </w:r>
      <w:proofErr w:type="spellStart"/>
      <w:r w:rsidRPr="00FE5C2A">
        <w:rPr>
          <w:lang w:val="pt-PT"/>
        </w:rPr>
        <w:t>wait</w:t>
      </w:r>
      <w:proofErr w:type="spellEnd"/>
      <w:r w:rsidRPr="00FE5C2A">
        <w:rPr>
          <w:lang w:val="pt-PT"/>
        </w:rPr>
        <w:t>=</w:t>
      </w:r>
      <w:proofErr w:type="spellStart"/>
      <w:r w:rsidRPr="00FE5C2A">
        <w:rPr>
          <w:lang w:val="pt-PT"/>
        </w:rPr>
        <w:t>True</w:t>
      </w:r>
      <w:proofErr w:type="spellEnd"/>
      <w:r w:rsidRPr="00FE5C2A">
        <w:rPr>
          <w:lang w:val="pt-PT"/>
        </w:rPr>
        <w:t>. A primeira tentativa produziu C21 — “</w:t>
      </w:r>
      <w:proofErr w:type="spellStart"/>
      <w:r w:rsidRPr="00FE5C2A">
        <w:rPr>
          <w:lang w:val="pt-PT"/>
        </w:rPr>
        <w:t>Kinematic</w:t>
      </w:r>
      <w:proofErr w:type="spellEnd"/>
      <w:r w:rsidRPr="00FE5C2A">
        <w:rPr>
          <w:lang w:val="pt-PT"/>
        </w:rPr>
        <w:t xml:space="preserve"> Error — </w:t>
      </w:r>
      <w:proofErr w:type="spellStart"/>
      <w:r w:rsidRPr="00FE5C2A">
        <w:rPr>
          <w:lang w:val="pt-PT"/>
        </w:rPr>
        <w:t>Please</w:t>
      </w:r>
      <w:proofErr w:type="spellEnd"/>
      <w:r w:rsidRPr="00FE5C2A">
        <w:rPr>
          <w:lang w:val="pt-PT"/>
        </w:rPr>
        <w:t xml:space="preserve"> </w:t>
      </w:r>
      <w:proofErr w:type="spellStart"/>
      <w:r w:rsidRPr="00FE5C2A">
        <w:rPr>
          <w:lang w:val="pt-PT"/>
        </w:rPr>
        <w:t>re-plan</w:t>
      </w:r>
      <w:proofErr w:type="spellEnd"/>
      <w:r w:rsidRPr="00FE5C2A">
        <w:rPr>
          <w:lang w:val="pt-PT"/>
        </w:rPr>
        <w:t xml:space="preserve"> </w:t>
      </w:r>
      <w:proofErr w:type="spellStart"/>
      <w:r w:rsidRPr="00FE5C2A">
        <w:rPr>
          <w:lang w:val="pt-PT"/>
        </w:rPr>
        <w:t>the</w:t>
      </w:r>
      <w:proofErr w:type="spellEnd"/>
      <w:r w:rsidRPr="00FE5C2A">
        <w:rPr>
          <w:lang w:val="pt-PT"/>
        </w:rPr>
        <w:t xml:space="preserve"> </w:t>
      </w:r>
      <w:proofErr w:type="spellStart"/>
      <w:r w:rsidRPr="00FE5C2A">
        <w:rPr>
          <w:lang w:val="pt-PT"/>
        </w:rPr>
        <w:t>path</w:t>
      </w:r>
      <w:proofErr w:type="spellEnd"/>
      <w:r w:rsidRPr="00FE5C2A">
        <w:rPr>
          <w:lang w:val="pt-PT"/>
        </w:rPr>
        <w:t>”. Após reposicionar o braço, a subida e o regresso devolveram código 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3"/>
        <w:gridCol w:w="2851"/>
        <w:gridCol w:w="2851"/>
        <w:gridCol w:w="2866"/>
      </w:tblGrid>
      <w:tr w:rsidR="0044512A" w14:paraId="61A7D7FC" w14:textId="77777777">
        <w:trPr>
          <w:cantSplit/>
          <w:tblHeader/>
          <w:jc w:val="center"/>
        </w:trPr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D2A08" w14:textId="77777777" w:rsidR="0044512A" w:rsidRDefault="00000000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Leitura</w:t>
            </w:r>
            <w:proofErr w:type="spellEnd"/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B2351E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X (mm)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ACB349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Y (mm)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66ED3C" w14:textId="77777777" w:rsidR="0044512A" w:rsidRDefault="00000000">
            <w:pPr>
              <w:spacing w:before="20" w:after="20"/>
            </w:pPr>
            <w:r>
              <w:rPr>
                <w:b/>
                <w:sz w:val="18"/>
              </w:rPr>
              <w:t>Z (mm)</w:t>
            </w:r>
          </w:p>
        </w:tc>
      </w:tr>
      <w:tr w:rsidR="0044512A" w14:paraId="00EE539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5B96E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Antes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77BDD3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61,939781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A3413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398,083405</w:t>
            </w:r>
          </w:p>
        </w:tc>
        <w:tc>
          <w:tcPr>
            <w:tcW w:w="28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6C9073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408,828644</w:t>
            </w:r>
          </w:p>
        </w:tc>
      </w:tr>
      <w:tr w:rsidR="0044512A" w14:paraId="3BE45D1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086F3D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Após subida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04C48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61,939777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9B3249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398,083405</w:t>
            </w:r>
          </w:p>
        </w:tc>
        <w:tc>
          <w:tcPr>
            <w:tcW w:w="28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E4E2F9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458,828583</w:t>
            </w:r>
          </w:p>
        </w:tc>
      </w:tr>
      <w:tr w:rsidR="0044512A" w14:paraId="45B7818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D45E79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Após regresso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9325A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61,939781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4DA433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398,083405</w:t>
            </w:r>
          </w:p>
        </w:tc>
        <w:tc>
          <w:tcPr>
            <w:tcW w:w="28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A11BE2" w14:textId="77777777" w:rsidR="0044512A" w:rsidRDefault="00000000">
            <w:pPr>
              <w:spacing w:before="20" w:after="20"/>
            </w:pPr>
            <w:r>
              <w:rPr>
                <w:sz w:val="18"/>
              </w:rPr>
              <w:t>408,828705</w:t>
            </w:r>
          </w:p>
        </w:tc>
      </w:tr>
    </w:tbl>
    <w:p w14:paraId="2BF1A689" w14:textId="77777777" w:rsidR="0044512A" w:rsidRDefault="0044512A">
      <w:pPr>
        <w:spacing w:after="0"/>
      </w:pPr>
    </w:p>
    <w:p w14:paraId="708EA4F7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A subida correspondeu a </w:t>
      </w:r>
      <w:r>
        <w:t>Δ</w:t>
      </w:r>
      <w:r w:rsidRPr="00FE5C2A">
        <w:rPr>
          <w:lang w:val="pt-PT"/>
        </w:rPr>
        <w:t xml:space="preserve">Z = 49,999939 mm; após o regresso, Z diferiu da leitura inicial em 0,000061 mm. São diferenças entre leituras do controlador, não medições externas. </w:t>
      </w:r>
      <w:proofErr w:type="spellStart"/>
      <w:r w:rsidRPr="00FE5C2A">
        <w:rPr>
          <w:lang w:val="pt-PT"/>
        </w:rPr>
        <w:t>set_servo_angle</w:t>
      </w:r>
      <w:proofErr w:type="spellEnd"/>
      <w:r w:rsidRPr="00FE5C2A">
        <w:rPr>
          <w:lang w:val="pt-PT"/>
        </w:rPr>
        <w:t xml:space="preserve">() comanda ângulos de juntas; </w:t>
      </w:r>
      <w:proofErr w:type="spellStart"/>
      <w:r w:rsidRPr="00FE5C2A">
        <w:rPr>
          <w:lang w:val="pt-PT"/>
        </w:rPr>
        <w:t>set_position</w:t>
      </w:r>
      <w:proofErr w:type="spellEnd"/>
      <w:r w:rsidRPr="00FE5C2A">
        <w:rPr>
          <w:lang w:val="pt-PT"/>
        </w:rPr>
        <w:t>() comanda a pose cartesiana, determinando o controlador os movimentos necessários.</w:t>
      </w:r>
    </w:p>
    <w:p w14:paraId="2B5B97B6" w14:textId="77777777" w:rsidR="0044512A" w:rsidRPr="00FE5C2A" w:rsidRDefault="00000000">
      <w:pPr>
        <w:pStyle w:val="Ttulo2"/>
        <w:rPr>
          <w:lang w:val="pt-PT"/>
        </w:rPr>
      </w:pPr>
      <w:r w:rsidRPr="00FE5C2A">
        <w:rPr>
          <w:lang w:val="pt-PT"/>
        </w:rPr>
        <w:t>3.5 Controlo da garra</w:t>
      </w:r>
    </w:p>
    <w:p w14:paraId="73D7DDE2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>open_lite6_gripper(), close_lite6_gripper() e stop_lite6_gripper() devolveram, respetivamente, 0, 0 e 0. Introduziram-se pausas de dois segundos entre operações. A abertura e o fecho foram observados e o programa terminou com código de saída 0.</w:t>
      </w:r>
    </w:p>
    <w:p w14:paraId="3B680CDB" w14:textId="77777777" w:rsidR="0044512A" w:rsidRDefault="00000000">
      <w:pPr>
        <w:pStyle w:val="Ttulo1"/>
        <w:pageBreakBefore/>
      </w:pPr>
      <w:r>
        <w:lastRenderedPageBreak/>
        <w:t xml:space="preserve">4 </w:t>
      </w:r>
      <w:proofErr w:type="spellStart"/>
      <w:r>
        <w:t>Exemplos</w:t>
      </w:r>
      <w:proofErr w:type="spellEnd"/>
      <w:r>
        <w:t xml:space="preserve"> do </w:t>
      </w:r>
      <w:proofErr w:type="spellStart"/>
      <w:r>
        <w:t>xArm</w:t>
      </w:r>
      <w:proofErr w:type="spellEnd"/>
      <w:r>
        <w:t xml:space="preserve"> Python SDK</w:t>
      </w:r>
    </w:p>
    <w:p w14:paraId="21C1FAD0" w14:textId="77777777" w:rsidR="0044512A" w:rsidRDefault="00000000">
      <w:pPr>
        <w:pStyle w:val="Ttulo2"/>
      </w:pPr>
      <w:r>
        <w:t>common/0002-get_property.py</w:t>
      </w:r>
    </w:p>
    <w:p w14:paraId="29BFBB74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O exemplo consulta e apresenta propriedades do robô, incluindo os ângulos, a pose, os limites e os códigos de erro. Utiliza </w:t>
      </w:r>
      <w:proofErr w:type="spellStart"/>
      <w:r w:rsidRPr="00FE5C2A">
        <w:rPr>
          <w:lang w:val="pt-PT"/>
        </w:rPr>
        <w:t>XArmAPI</w:t>
      </w:r>
      <w:proofErr w:type="spellEnd"/>
      <w:r w:rsidRPr="00FE5C2A">
        <w:rPr>
          <w:lang w:val="pt-PT"/>
        </w:rPr>
        <w:t xml:space="preserve">(), </w:t>
      </w:r>
      <w:proofErr w:type="spellStart"/>
      <w:r w:rsidRPr="00FE5C2A">
        <w:rPr>
          <w:lang w:val="pt-PT"/>
        </w:rPr>
        <w:t>motion_enable</w:t>
      </w:r>
      <w:proofErr w:type="spellEnd"/>
      <w:r w:rsidRPr="00FE5C2A">
        <w:rPr>
          <w:lang w:val="pt-PT"/>
        </w:rPr>
        <w:t xml:space="preserve">(), </w:t>
      </w:r>
      <w:proofErr w:type="spellStart"/>
      <w:r w:rsidRPr="00FE5C2A">
        <w:rPr>
          <w:lang w:val="pt-PT"/>
        </w:rPr>
        <w:t>set_mode</w:t>
      </w:r>
      <w:proofErr w:type="spellEnd"/>
      <w:r w:rsidRPr="00FE5C2A">
        <w:rPr>
          <w:lang w:val="pt-PT"/>
        </w:rPr>
        <w:t xml:space="preserve">(), </w:t>
      </w:r>
      <w:proofErr w:type="spellStart"/>
      <w:r w:rsidRPr="00FE5C2A">
        <w:rPr>
          <w:lang w:val="pt-PT"/>
        </w:rPr>
        <w:t>set_state</w:t>
      </w:r>
      <w:proofErr w:type="spellEnd"/>
      <w:r w:rsidRPr="00FE5C2A">
        <w:rPr>
          <w:lang w:val="pt-PT"/>
        </w:rPr>
        <w:t xml:space="preserve">() e propriedades como </w:t>
      </w:r>
      <w:proofErr w:type="spellStart"/>
      <w:r w:rsidRPr="00FE5C2A">
        <w:rPr>
          <w:lang w:val="pt-PT"/>
        </w:rPr>
        <w:t>angles</w:t>
      </w:r>
      <w:proofErr w:type="spellEnd"/>
      <w:r w:rsidRPr="00FE5C2A">
        <w:rPr>
          <w:lang w:val="pt-PT"/>
        </w:rPr>
        <w:t xml:space="preserve">, </w:t>
      </w:r>
      <w:proofErr w:type="spellStart"/>
      <w:r w:rsidRPr="00FE5C2A">
        <w:rPr>
          <w:lang w:val="pt-PT"/>
        </w:rPr>
        <w:t>position</w:t>
      </w:r>
      <w:proofErr w:type="spellEnd"/>
      <w:r w:rsidRPr="00FE5C2A">
        <w:rPr>
          <w:lang w:val="pt-PT"/>
        </w:rPr>
        <w:t xml:space="preserve">, </w:t>
      </w:r>
      <w:proofErr w:type="spellStart"/>
      <w:r w:rsidRPr="00FE5C2A">
        <w:rPr>
          <w:lang w:val="pt-PT"/>
        </w:rPr>
        <w:t>error_code</w:t>
      </w:r>
      <w:proofErr w:type="spellEnd"/>
      <w:r w:rsidRPr="00FE5C2A">
        <w:rPr>
          <w:lang w:val="pt-PT"/>
        </w:rPr>
        <w:t xml:space="preserve">, </w:t>
      </w:r>
      <w:proofErr w:type="spellStart"/>
      <w:r w:rsidRPr="00FE5C2A">
        <w:rPr>
          <w:lang w:val="pt-PT"/>
        </w:rPr>
        <w:t>warn_code</w:t>
      </w:r>
      <w:proofErr w:type="spellEnd"/>
      <w:r w:rsidRPr="00FE5C2A">
        <w:rPr>
          <w:lang w:val="pt-PT"/>
        </w:rPr>
        <w:t xml:space="preserve">, </w:t>
      </w:r>
      <w:proofErr w:type="spellStart"/>
      <w:r w:rsidRPr="00FE5C2A">
        <w:rPr>
          <w:lang w:val="pt-PT"/>
        </w:rPr>
        <w:t>tcp_load</w:t>
      </w:r>
      <w:proofErr w:type="spellEnd"/>
      <w:r w:rsidRPr="00FE5C2A">
        <w:rPr>
          <w:lang w:val="pt-PT"/>
        </w:rPr>
        <w:t xml:space="preserve"> e </w:t>
      </w:r>
      <w:proofErr w:type="spellStart"/>
      <w:r w:rsidRPr="00FE5C2A">
        <w:rPr>
          <w:lang w:val="pt-PT"/>
        </w:rPr>
        <w:t>tcp_offset</w:t>
      </w:r>
      <w:proofErr w:type="spellEnd"/>
      <w:r w:rsidRPr="00FE5C2A">
        <w:rPr>
          <w:lang w:val="pt-PT"/>
        </w:rPr>
        <w:t xml:space="preserve">, terminando com </w:t>
      </w:r>
      <w:proofErr w:type="spellStart"/>
      <w:r w:rsidRPr="00FE5C2A">
        <w:rPr>
          <w:lang w:val="pt-PT"/>
        </w:rPr>
        <w:t>disconnect</w:t>
      </w:r>
      <w:proofErr w:type="spellEnd"/>
      <w:r w:rsidRPr="00FE5C2A">
        <w:rPr>
          <w:lang w:val="pt-PT"/>
        </w:rPr>
        <w:t xml:space="preserve">(). Na execução com o Lite 6 foi utilizado o IP 192.168.1.176; a saída apresentou </w:t>
      </w:r>
      <w:proofErr w:type="spellStart"/>
      <w:r w:rsidRPr="00FE5C2A">
        <w:rPr>
          <w:lang w:val="pt-PT"/>
        </w:rPr>
        <w:t>error_code</w:t>
      </w:r>
      <w:proofErr w:type="spellEnd"/>
      <w:r w:rsidRPr="00FE5C2A">
        <w:rPr>
          <w:lang w:val="pt-PT"/>
        </w:rPr>
        <w:t xml:space="preserve"> = 0, </w:t>
      </w:r>
      <w:proofErr w:type="spellStart"/>
      <w:r w:rsidRPr="00FE5C2A">
        <w:rPr>
          <w:lang w:val="pt-PT"/>
        </w:rPr>
        <w:t>warn_code</w:t>
      </w:r>
      <w:proofErr w:type="spellEnd"/>
      <w:r w:rsidRPr="00FE5C2A">
        <w:rPr>
          <w:lang w:val="pt-PT"/>
        </w:rPr>
        <w:t xml:space="preserve"> = 0 e </w:t>
      </w:r>
      <w:proofErr w:type="spellStart"/>
      <w:r w:rsidRPr="00FE5C2A">
        <w:rPr>
          <w:lang w:val="pt-PT"/>
        </w:rPr>
        <w:t>collision_sensitivity</w:t>
      </w:r>
      <w:proofErr w:type="spellEnd"/>
      <w:r w:rsidRPr="00FE5C2A">
        <w:rPr>
          <w:lang w:val="pt-PT"/>
        </w:rPr>
        <w:t xml:space="preserve"> = 3.</w:t>
      </w:r>
    </w:p>
    <w:p w14:paraId="3B872C54" w14:textId="77777777" w:rsidR="0044512A" w:rsidRPr="00FE5C2A" w:rsidRDefault="00000000">
      <w:pPr>
        <w:pStyle w:val="Ttulo2"/>
        <w:rPr>
          <w:lang w:val="pt-PT"/>
        </w:rPr>
      </w:pPr>
      <w:r w:rsidRPr="00FE5C2A">
        <w:rPr>
          <w:lang w:val="pt-PT"/>
        </w:rPr>
        <w:t>xarm6/2001-move_joint.py</w:t>
      </w:r>
    </w:p>
    <w:p w14:paraId="4BBC6E87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O exemplo demonstra uma sequência de movimentos no espaço das juntas e leituras dos ângulos em graus e radianos.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XArmAPI</w:t>
      </w:r>
      <w:proofErr w:type="spellEnd"/>
      <w:r>
        <w:t xml:space="preserve">(), </w:t>
      </w:r>
      <w:proofErr w:type="spellStart"/>
      <w:r>
        <w:t>motion_enable</w:t>
      </w:r>
      <w:proofErr w:type="spellEnd"/>
      <w:r>
        <w:t xml:space="preserve">(), </w:t>
      </w:r>
      <w:proofErr w:type="spellStart"/>
      <w:r>
        <w:t>set_mode</w:t>
      </w:r>
      <w:proofErr w:type="spellEnd"/>
      <w:r>
        <w:t xml:space="preserve">(), set_state(), move_gohome(), set_servo_angle(), get_servo_angle() e disconnect(). </w:t>
      </w:r>
      <w:r w:rsidRPr="00FE5C2A">
        <w:rPr>
          <w:lang w:val="pt-PT"/>
        </w:rPr>
        <w:t>A análise para o Lite 6 identificou a necessidade de rever os ângulos comandados, pois J3 = −60° fica fora da gama [−3,5°; 300°], e de compatibilizar as velocidades com o modo reduzido.</w:t>
      </w:r>
    </w:p>
    <w:p w14:paraId="16E90CFC" w14:textId="77777777" w:rsidR="0044512A" w:rsidRPr="00FE5C2A" w:rsidRDefault="00000000">
      <w:pPr>
        <w:pStyle w:val="Ttulo1"/>
        <w:rPr>
          <w:lang w:val="pt-PT"/>
        </w:rPr>
      </w:pPr>
      <w:r w:rsidRPr="00FE5C2A">
        <w:rPr>
          <w:lang w:val="pt-PT"/>
        </w:rPr>
        <w:t>5 Registo dos ângulos das juntas</w:t>
      </w:r>
    </w:p>
    <w:p w14:paraId="05A3CE28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 xml:space="preserve">O programa log_joints.py lê as seis juntas durante 30 s através de </w:t>
      </w:r>
      <w:proofErr w:type="spellStart"/>
      <w:r w:rsidRPr="00FE5C2A">
        <w:rPr>
          <w:lang w:val="pt-PT"/>
        </w:rPr>
        <w:t>get_servo_angle</w:t>
      </w:r>
      <w:proofErr w:type="spellEnd"/>
      <w:r w:rsidRPr="00FE5C2A">
        <w:rPr>
          <w:lang w:val="pt-PT"/>
        </w:rPr>
        <w:t xml:space="preserve">(), guardando apenas respostas com código 0. Os instantes são obtidos com </w:t>
      </w:r>
      <w:proofErr w:type="spellStart"/>
      <w:r w:rsidRPr="00FE5C2A">
        <w:rPr>
          <w:lang w:val="pt-PT"/>
        </w:rPr>
        <w:t>time.perf_counter</w:t>
      </w:r>
      <w:proofErr w:type="spellEnd"/>
      <w:r w:rsidRPr="00FE5C2A">
        <w:rPr>
          <w:lang w:val="pt-PT"/>
        </w:rPr>
        <w:t>(); o ciclo não inclui pausas programadas, procurando obter a maior frequência sustentada pela comunicação. Os gráficos apresentam os ângulos em graus em função do tempo.</w:t>
      </w:r>
    </w:p>
    <w:p w14:paraId="78288741" w14:textId="77777777" w:rsidR="0044512A" w:rsidRPr="00FE5C2A" w:rsidRDefault="00000000">
      <w:pPr>
        <w:rPr>
          <w:lang w:val="pt-PT"/>
        </w:rPr>
      </w:pPr>
      <w:r w:rsidRPr="00FE5C2A">
        <w:rPr>
          <w:lang w:val="pt-PT"/>
        </w:rPr>
        <w:t>Na aquisição com o robô parado foram registadas 1396 amostras, com frequência média de 46,5 Hz. A frequência foi calculada por (N − 1)/(</w:t>
      </w:r>
      <w:proofErr w:type="spellStart"/>
      <w:r w:rsidRPr="00FE5C2A">
        <w:rPr>
          <w:lang w:val="pt-PT"/>
        </w:rPr>
        <w:t>túltima</w:t>
      </w:r>
      <w:proofErr w:type="spellEnd"/>
      <w:r w:rsidRPr="00FE5C2A">
        <w:rPr>
          <w:lang w:val="pt-PT"/>
        </w:rPr>
        <w:t xml:space="preserve"> − </w:t>
      </w:r>
      <w:proofErr w:type="spellStart"/>
      <w:r w:rsidRPr="00FE5C2A">
        <w:rPr>
          <w:lang w:val="pt-PT"/>
        </w:rPr>
        <w:t>tprimeira</w:t>
      </w:r>
      <w:proofErr w:type="spellEnd"/>
      <w:r w:rsidRPr="00FE5C2A">
        <w:rPr>
          <w:lang w:val="pt-PT"/>
        </w:rPr>
        <w:t>). As seis curvas mantiveram-se visualmente constantes (Figura 1).</w:t>
      </w:r>
    </w:p>
    <w:p w14:paraId="45D9C7B1" w14:textId="77777777" w:rsidR="0044512A" w:rsidRDefault="00000000">
      <w:r w:rsidRPr="00FE5C2A">
        <w:rPr>
          <w:lang w:val="pt-PT"/>
        </w:rPr>
        <w:t xml:space="preserve">Na aquisição com movimentação manual (Figura 2), J4 e J6 apresentaram as maiores variações. J2 também variou e J5 apresentou alterações menos pronunciadas, enquanto J1 e J3 se mantiveram aproximadamente constantes. </w:t>
      </w:r>
      <w:r>
        <w:t xml:space="preserve">As curvas </w:t>
      </w:r>
      <w:proofErr w:type="spellStart"/>
      <w:r>
        <w:t>estabilizaram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parte final do registo.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44512A" w14:paraId="48846EE5" w14:textId="77777777">
        <w:trPr>
          <w:jc w:val="center"/>
        </w:trPr>
        <w:tc>
          <w:tcPr>
            <w:tcW w:w="5227" w:type="dxa"/>
          </w:tcPr>
          <w:p w14:paraId="4ECEAD89" w14:textId="77777777" w:rsidR="0044512A" w:rsidRDefault="00000000">
            <w:r>
              <w:rPr>
                <w:noProof/>
              </w:rPr>
              <w:drawing>
                <wp:inline distT="0" distB="0" distL="0" distR="0" wp14:anchorId="455DE393" wp14:editId="3DF05ACA">
                  <wp:extent cx="3200400" cy="2400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-Figure_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4519C" w14:textId="77777777" w:rsidR="0044512A" w:rsidRDefault="00000000">
            <w:pPr>
              <w:jc w:val="center"/>
            </w:pPr>
            <w:r>
              <w:rPr>
                <w:sz w:val="18"/>
              </w:rPr>
              <w:t>Figura 1  Robô parado</w:t>
            </w:r>
          </w:p>
        </w:tc>
        <w:tc>
          <w:tcPr>
            <w:tcW w:w="5227" w:type="dxa"/>
          </w:tcPr>
          <w:p w14:paraId="771BBCA3" w14:textId="77777777" w:rsidR="0044512A" w:rsidRDefault="00000000">
            <w:r>
              <w:rPr>
                <w:noProof/>
              </w:rPr>
              <w:drawing>
                <wp:inline distT="0" distB="0" distL="0" distR="0" wp14:anchorId="48D7CFCC" wp14:editId="1A4BABD7">
                  <wp:extent cx="3200400" cy="2400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Figure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0B9CA" w14:textId="77777777" w:rsidR="0044512A" w:rsidRDefault="00000000">
            <w:pPr>
              <w:jc w:val="center"/>
            </w:pPr>
            <w:r>
              <w:rPr>
                <w:sz w:val="18"/>
              </w:rPr>
              <w:t>Figura 2  Movimentação manual</w:t>
            </w:r>
          </w:p>
        </w:tc>
      </w:tr>
    </w:tbl>
    <w:p w14:paraId="1B9F326B" w14:textId="77777777" w:rsidR="002E6D40" w:rsidRDefault="002E6D40"/>
    <w:sectPr w:rsidR="002E6D40" w:rsidSect="00034616"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C7DB" w14:textId="77777777" w:rsidR="002E6D40" w:rsidRDefault="002E6D40">
      <w:pPr>
        <w:spacing w:after="0"/>
      </w:pPr>
      <w:r>
        <w:separator/>
      </w:r>
    </w:p>
  </w:endnote>
  <w:endnote w:type="continuationSeparator" w:id="0">
    <w:p w14:paraId="418090B6" w14:textId="77777777" w:rsidR="002E6D40" w:rsidRDefault="002E6D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FF28F" w14:textId="77777777" w:rsidR="0044512A" w:rsidRDefault="00000000">
    <w:pPr>
      <w:pStyle w:val="Rodap"/>
      <w:jc w:val="right"/>
    </w:pPr>
    <w:r>
      <w:rPr>
        <w:sz w:val="16"/>
      </w:rPr>
      <w:t xml:space="preserve">E0 </w:t>
    </w:r>
    <w:proofErr w:type="spellStart"/>
    <w:r>
      <w:rPr>
        <w:sz w:val="16"/>
      </w:rPr>
      <w:t>Parte</w:t>
    </w:r>
    <w:proofErr w:type="spellEnd"/>
    <w:r>
      <w:rPr>
        <w:sz w:val="16"/>
      </w:rPr>
      <w:t xml:space="preserve"> 1  |  </w:t>
    </w:r>
    <w:r>
      <w:fldChar w:fldCharType="begin"/>
    </w:r>
    <w:r>
      <w:instrText>PAGE</w:instrText>
    </w:r>
    <w:r>
      <w:fldChar w:fldCharType="separate"/>
    </w:r>
    <w:r w:rsidR="00FE5C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C8DA8" w14:textId="77777777" w:rsidR="002E6D40" w:rsidRDefault="002E6D40">
      <w:pPr>
        <w:spacing w:after="0"/>
      </w:pPr>
      <w:r>
        <w:separator/>
      </w:r>
    </w:p>
  </w:footnote>
  <w:footnote w:type="continuationSeparator" w:id="0">
    <w:p w14:paraId="28B23867" w14:textId="77777777" w:rsidR="002E6D40" w:rsidRDefault="002E6D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783430">
    <w:abstractNumId w:val="8"/>
  </w:num>
  <w:num w:numId="2" w16cid:durableId="614364326">
    <w:abstractNumId w:val="6"/>
  </w:num>
  <w:num w:numId="3" w16cid:durableId="1833720674">
    <w:abstractNumId w:val="5"/>
  </w:num>
  <w:num w:numId="4" w16cid:durableId="1062099595">
    <w:abstractNumId w:val="4"/>
  </w:num>
  <w:num w:numId="5" w16cid:durableId="1584223782">
    <w:abstractNumId w:val="7"/>
  </w:num>
  <w:num w:numId="6" w16cid:durableId="1266301549">
    <w:abstractNumId w:val="3"/>
  </w:num>
  <w:num w:numId="7" w16cid:durableId="1374574412">
    <w:abstractNumId w:val="2"/>
  </w:num>
  <w:num w:numId="8" w16cid:durableId="824470041">
    <w:abstractNumId w:val="1"/>
  </w:num>
  <w:num w:numId="9" w16cid:durableId="34952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D40"/>
    <w:rsid w:val="00326F90"/>
    <w:rsid w:val="0044512A"/>
    <w:rsid w:val="00791DE6"/>
    <w:rsid w:val="00AA1D8D"/>
    <w:rsid w:val="00B47730"/>
    <w:rsid w:val="00CB0664"/>
    <w:rsid w:val="00FC693F"/>
    <w:rsid w:val="00FE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7B5481"/>
  <w14:defaultImageDpi w14:val="300"/>
  <w15:docId w15:val="{B932AF84-417B-4567-9801-74C45CFE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spacing w:before="140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1063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Bernardo Baldaia Borges Pereira</cp:lastModifiedBy>
  <cp:revision>3</cp:revision>
  <dcterms:created xsi:type="dcterms:W3CDTF">2013-12-23T23:15:00Z</dcterms:created>
  <dcterms:modified xsi:type="dcterms:W3CDTF">2026-10-07T15:48:00Z</dcterms:modified>
  <cp:category/>
</cp:coreProperties>
</file>