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1EBB" w14:textId="6B4FAC87" w:rsidR="001528DD" w:rsidRPr="003471FA" w:rsidRDefault="001528DD" w:rsidP="001528DD">
      <w:pPr>
        <w:pStyle w:val="NoSpacing"/>
        <w:jc w:val="center"/>
        <w:rPr>
          <w:rFonts w:ascii="TT Commons" w:hAnsi="TT Commons"/>
          <w:b/>
          <w:bCs/>
          <w:sz w:val="28"/>
          <w:szCs w:val="28"/>
          <w:lang w:val="en-US"/>
        </w:rPr>
      </w:pPr>
      <w:r w:rsidRPr="003471FA">
        <w:rPr>
          <w:rFonts w:ascii="TT Commons" w:hAnsi="TT Commons"/>
          <w:b/>
          <w:bCs/>
          <w:sz w:val="28"/>
          <w:szCs w:val="28"/>
          <w:lang w:val="en-US"/>
        </w:rPr>
        <w:t>Programme Notes</w:t>
      </w:r>
    </w:p>
    <w:p w14:paraId="6A9AA75C" w14:textId="7B84EE12" w:rsidR="001528DD" w:rsidRPr="003471FA" w:rsidRDefault="001528DD" w:rsidP="001528DD">
      <w:pPr>
        <w:pStyle w:val="NoSpacing"/>
        <w:jc w:val="center"/>
        <w:rPr>
          <w:rFonts w:ascii="TT Commons" w:hAnsi="TT Commons"/>
          <w:b/>
          <w:bCs/>
          <w:sz w:val="28"/>
          <w:szCs w:val="28"/>
          <w:lang w:val="en-US"/>
        </w:rPr>
      </w:pPr>
    </w:p>
    <w:p w14:paraId="35AE13C3" w14:textId="7238F6FB" w:rsidR="001528DD" w:rsidRPr="003471FA" w:rsidRDefault="001528DD" w:rsidP="001528DD">
      <w:pPr>
        <w:pStyle w:val="NoSpacing"/>
        <w:jc w:val="center"/>
        <w:rPr>
          <w:rFonts w:ascii="TT Commons" w:hAnsi="TT Commons"/>
          <w:b/>
          <w:bCs/>
          <w:sz w:val="28"/>
          <w:szCs w:val="28"/>
          <w:lang w:val="en-US"/>
        </w:rPr>
      </w:pPr>
    </w:p>
    <w:p w14:paraId="0E67DE8B" w14:textId="4BDA04CA"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Jp Lawrence</w:t>
      </w:r>
    </w:p>
    <w:p w14:paraId="05F698EC" w14:textId="01A82D89"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28/02/22</w:t>
      </w:r>
    </w:p>
    <w:p w14:paraId="2BE784E3" w14:textId="0BB0C2A8"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Frederick Viner</w:t>
      </w:r>
    </w:p>
    <w:p w14:paraId="17284CDF" w14:textId="23DFC1A5" w:rsidR="001528DD" w:rsidRPr="003471FA" w:rsidRDefault="001528DD" w:rsidP="001528DD">
      <w:pPr>
        <w:pStyle w:val="NoSpacing"/>
        <w:jc w:val="center"/>
        <w:rPr>
          <w:rFonts w:ascii="TT Commons" w:hAnsi="TT Commons"/>
          <w:sz w:val="28"/>
          <w:szCs w:val="28"/>
          <w:lang w:val="en-US"/>
        </w:rPr>
      </w:pPr>
      <w:r w:rsidRPr="003471FA">
        <w:rPr>
          <w:rFonts w:ascii="TT Commons" w:hAnsi="TT Commons"/>
          <w:sz w:val="28"/>
          <w:szCs w:val="28"/>
          <w:lang w:val="en-US"/>
        </w:rPr>
        <w:t>“</w:t>
      </w:r>
      <w:r w:rsidRPr="003471FA">
        <w:rPr>
          <w:rFonts w:ascii="TT Commons" w:hAnsi="TT Commons"/>
          <w:i/>
          <w:iCs/>
          <w:sz w:val="28"/>
          <w:szCs w:val="28"/>
          <w:lang w:val="en-US"/>
        </w:rPr>
        <w:t>Something She’d Like</w:t>
      </w:r>
      <w:r w:rsidRPr="003471FA">
        <w:rPr>
          <w:rFonts w:ascii="TT Commons" w:hAnsi="TT Commons"/>
          <w:sz w:val="28"/>
          <w:szCs w:val="28"/>
          <w:lang w:val="en-US"/>
        </w:rPr>
        <w:t>” – 2020</w:t>
      </w:r>
    </w:p>
    <w:p w14:paraId="4A1DE361" w14:textId="5A14AD7B" w:rsidR="001528DD" w:rsidRPr="003471FA" w:rsidRDefault="001528DD" w:rsidP="001528DD">
      <w:pPr>
        <w:pStyle w:val="NoSpacing"/>
        <w:jc w:val="center"/>
        <w:rPr>
          <w:rFonts w:ascii="TT Commons" w:hAnsi="TT Commons"/>
          <w:sz w:val="28"/>
          <w:szCs w:val="28"/>
          <w:lang w:val="en-US"/>
        </w:rPr>
      </w:pPr>
    </w:p>
    <w:p w14:paraId="66504004" w14:textId="2FB4CEB8" w:rsidR="001528DD" w:rsidRPr="003471FA" w:rsidRDefault="001528DD" w:rsidP="001528DD">
      <w:pPr>
        <w:pStyle w:val="NoSpacing"/>
        <w:jc w:val="center"/>
        <w:rPr>
          <w:rFonts w:ascii="TT Commons" w:hAnsi="TT Commons"/>
          <w:sz w:val="28"/>
          <w:szCs w:val="28"/>
          <w:lang w:val="en-US"/>
        </w:rPr>
      </w:pPr>
    </w:p>
    <w:p w14:paraId="466B2696" w14:textId="594E487E" w:rsidR="001528DD" w:rsidRPr="003471FA" w:rsidRDefault="001528DD" w:rsidP="001528DD">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Fred writes about the work: "My grandmother Helen passed away about a year ago and was always very supportive of me and my various musical pursuits (Sinding's 'Rustles of Spring' was her favourite piece of music). During England's 2nd national lockdown, it suddenly occurred to me to write a piece that I hope she might have enjoyed. Obviously, I sort of regret now that I never thought to do this during her lifetime. My mother also plays piano, so the piece is for her too".</w:t>
      </w:r>
    </w:p>
    <w:p w14:paraId="2B3FF466" w14:textId="4F8FB2BD" w:rsidR="001528DD" w:rsidRPr="003471FA" w:rsidRDefault="001528DD" w:rsidP="001528DD">
      <w:pPr>
        <w:pStyle w:val="NoSpacing"/>
        <w:jc w:val="center"/>
        <w:rPr>
          <w:rFonts w:ascii="TT Commons" w:hAnsi="TT Commons"/>
          <w:color w:val="030303"/>
          <w:sz w:val="28"/>
          <w:szCs w:val="28"/>
          <w:shd w:val="clear" w:color="auto" w:fill="F9F9F9"/>
        </w:rPr>
      </w:pPr>
    </w:p>
    <w:p w14:paraId="56C8D3A7" w14:textId="09067731" w:rsidR="001528DD" w:rsidRPr="003471FA" w:rsidRDefault="001528DD" w:rsidP="001528DD">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Fred is a contemporary composer and wrote this piece two years ago</w:t>
      </w:r>
      <w:r w:rsidR="003471FA" w:rsidRPr="003471FA">
        <w:rPr>
          <w:rFonts w:ascii="TT Commons" w:hAnsi="TT Commons"/>
          <w:color w:val="030303"/>
          <w:sz w:val="28"/>
          <w:szCs w:val="28"/>
          <w:shd w:val="clear" w:color="auto" w:fill="F9F9F9"/>
        </w:rPr>
        <w:t xml:space="preserve"> during the COVID-19 lockdown. This very emotional piece was inspired by the lockdown.</w:t>
      </w:r>
    </w:p>
    <w:p w14:paraId="5817491F" w14:textId="105D1E8E" w:rsidR="003471FA" w:rsidRPr="003471FA" w:rsidRDefault="003471FA" w:rsidP="001528DD">
      <w:pPr>
        <w:pStyle w:val="NoSpacing"/>
        <w:jc w:val="center"/>
        <w:rPr>
          <w:rFonts w:ascii="TT Commons" w:hAnsi="TT Commons"/>
          <w:color w:val="030303"/>
          <w:sz w:val="28"/>
          <w:szCs w:val="28"/>
          <w:shd w:val="clear" w:color="auto" w:fill="F9F9F9"/>
        </w:rPr>
      </w:pPr>
    </w:p>
    <w:p w14:paraId="024E0751" w14:textId="3CD2689B" w:rsidR="003471FA" w:rsidRPr="00495B72" w:rsidRDefault="003471FA" w:rsidP="00495B72">
      <w:pPr>
        <w:pStyle w:val="NoSpacing"/>
        <w:jc w:val="center"/>
        <w:rPr>
          <w:rFonts w:ascii="TT Commons" w:hAnsi="TT Commons"/>
          <w:color w:val="030303"/>
          <w:sz w:val="28"/>
          <w:szCs w:val="28"/>
          <w:shd w:val="clear" w:color="auto" w:fill="F9F9F9"/>
        </w:rPr>
      </w:pPr>
      <w:r w:rsidRPr="003471FA">
        <w:rPr>
          <w:rFonts w:ascii="TT Commons" w:hAnsi="TT Commons"/>
          <w:color w:val="030303"/>
          <w:sz w:val="28"/>
          <w:szCs w:val="28"/>
          <w:shd w:val="clear" w:color="auto" w:fill="F9F9F9"/>
        </w:rPr>
        <w:t>The form of the piece is in ternary form (ABA) with a main idea that gets variated in the B section of the piece. The B section resolves back to the initial idea through an interesting use of non-harmonic chords which appends to the dramatic effect the composer wanted to convey throughout. An interpretation of this might be that through the lockdown it might’ve started off nice, and then it progressively just got harder and more troubling until in the end it finally resolves (maybe because it must :)</w:t>
      </w:r>
    </w:p>
    <w:p w14:paraId="14633888" w14:textId="43DE1ADC" w:rsidR="003471FA" w:rsidRDefault="003471FA" w:rsidP="001528DD">
      <w:pPr>
        <w:pStyle w:val="NoSpacing"/>
        <w:jc w:val="center"/>
        <w:rPr>
          <w:rFonts w:ascii="TT Commons" w:hAnsi="TT Commons"/>
          <w:b/>
          <w:bCs/>
          <w:color w:val="030303"/>
          <w:sz w:val="28"/>
          <w:szCs w:val="28"/>
          <w:shd w:val="clear" w:color="auto" w:fill="F9F9F9"/>
        </w:rPr>
      </w:pPr>
    </w:p>
    <w:p w14:paraId="3AB92FAE" w14:textId="2BAA8233" w:rsidR="00495B72" w:rsidRPr="0099591A" w:rsidRDefault="0099591A" w:rsidP="001528DD">
      <w:pPr>
        <w:pStyle w:val="NoSpacing"/>
        <w:jc w:val="center"/>
        <w:rPr>
          <w:rFonts w:ascii="TT Commons" w:hAnsi="TT Commons"/>
          <w:color w:val="030303"/>
          <w:sz w:val="28"/>
          <w:szCs w:val="28"/>
          <w:shd w:val="clear" w:color="auto" w:fill="F9F9F9"/>
        </w:rPr>
      </w:pPr>
      <w:r>
        <w:rPr>
          <w:rFonts w:ascii="TT Commons" w:hAnsi="TT Commons"/>
          <w:i/>
          <w:iCs/>
          <w:color w:val="030303"/>
          <w:sz w:val="28"/>
          <w:szCs w:val="28"/>
          <w:shd w:val="clear" w:color="auto" w:fill="F9F9F9"/>
        </w:rPr>
        <w:t>Something She’d Like</w:t>
      </w:r>
      <w:r>
        <w:rPr>
          <w:rFonts w:ascii="TT Commons" w:hAnsi="TT Commons"/>
          <w:color w:val="030303"/>
          <w:sz w:val="28"/>
          <w:szCs w:val="28"/>
          <w:shd w:val="clear" w:color="auto" w:fill="F9F9F9"/>
        </w:rPr>
        <w:t xml:space="preserve"> also has very interesting chords which add to the musicality of the entire piece. The </w:t>
      </w:r>
      <w:r>
        <w:rPr>
          <w:rFonts w:ascii="TT Commons" w:hAnsi="TT Commons"/>
          <w:i/>
          <w:iCs/>
          <w:color w:val="030303"/>
          <w:sz w:val="28"/>
          <w:szCs w:val="28"/>
          <w:shd w:val="clear" w:color="auto" w:fill="F9F9F9"/>
        </w:rPr>
        <w:t>soft</w:t>
      </w:r>
      <w:r>
        <w:rPr>
          <w:rFonts w:ascii="TT Commons" w:hAnsi="TT Commons"/>
          <w:color w:val="030303"/>
          <w:sz w:val="28"/>
          <w:szCs w:val="28"/>
          <w:shd w:val="clear" w:color="auto" w:fill="F9F9F9"/>
        </w:rPr>
        <w:t xml:space="preserve"> chords bring about a relaxing harmony and the subtle non-harmonic notes add to the calm effect this piece seems to give.</w:t>
      </w:r>
    </w:p>
    <w:p w14:paraId="2417DD49" w14:textId="4290F024" w:rsidR="00495B72" w:rsidRDefault="00495B72" w:rsidP="001528DD">
      <w:pPr>
        <w:pStyle w:val="NoSpacing"/>
        <w:jc w:val="center"/>
        <w:rPr>
          <w:rFonts w:ascii="TT Commons" w:hAnsi="TT Commons"/>
          <w:b/>
          <w:bCs/>
          <w:color w:val="030303"/>
          <w:sz w:val="28"/>
          <w:szCs w:val="28"/>
          <w:shd w:val="clear" w:color="auto" w:fill="F9F9F9"/>
        </w:rPr>
      </w:pPr>
    </w:p>
    <w:p w14:paraId="4D597EE0" w14:textId="7D65437E" w:rsidR="00495B72" w:rsidRDefault="00495B72" w:rsidP="001528DD">
      <w:pPr>
        <w:pStyle w:val="NoSpacing"/>
        <w:jc w:val="center"/>
        <w:rPr>
          <w:rFonts w:ascii="TT Commons" w:hAnsi="TT Commons"/>
          <w:b/>
          <w:bCs/>
          <w:color w:val="030303"/>
          <w:sz w:val="28"/>
          <w:szCs w:val="28"/>
          <w:shd w:val="clear" w:color="auto" w:fill="F9F9F9"/>
        </w:rPr>
      </w:pPr>
    </w:p>
    <w:p w14:paraId="30DB3D19" w14:textId="65C3B987" w:rsidR="00495B72" w:rsidRDefault="00495B72" w:rsidP="001528DD">
      <w:pPr>
        <w:pStyle w:val="NoSpacing"/>
        <w:jc w:val="center"/>
        <w:rPr>
          <w:rFonts w:ascii="TT Commons" w:hAnsi="TT Commons"/>
          <w:b/>
          <w:bCs/>
          <w:color w:val="030303"/>
          <w:sz w:val="28"/>
          <w:szCs w:val="28"/>
          <w:shd w:val="clear" w:color="auto" w:fill="F9F9F9"/>
        </w:rPr>
      </w:pPr>
    </w:p>
    <w:p w14:paraId="20B15AE5" w14:textId="35BAB08A" w:rsidR="00495B72" w:rsidRDefault="00495B72" w:rsidP="001528DD">
      <w:pPr>
        <w:pStyle w:val="NoSpacing"/>
        <w:jc w:val="center"/>
        <w:rPr>
          <w:rFonts w:ascii="TT Commons" w:hAnsi="TT Commons"/>
          <w:b/>
          <w:bCs/>
          <w:color w:val="030303"/>
          <w:sz w:val="28"/>
          <w:szCs w:val="28"/>
          <w:shd w:val="clear" w:color="auto" w:fill="F9F9F9"/>
        </w:rPr>
      </w:pPr>
    </w:p>
    <w:p w14:paraId="5613725B" w14:textId="77777777" w:rsidR="00495B72" w:rsidRDefault="00495B72">
      <w:pPr>
        <w:rPr>
          <w:rFonts w:ascii="TT Commons" w:hAnsi="TT Commons"/>
          <w:b/>
          <w:bCs/>
          <w:color w:val="030303"/>
          <w:sz w:val="28"/>
          <w:szCs w:val="28"/>
          <w:shd w:val="clear" w:color="auto" w:fill="F9F9F9"/>
        </w:rPr>
      </w:pPr>
      <w:r>
        <w:rPr>
          <w:rFonts w:ascii="TT Commons" w:hAnsi="TT Commons"/>
          <w:b/>
          <w:bCs/>
          <w:color w:val="030303"/>
          <w:sz w:val="28"/>
          <w:szCs w:val="28"/>
          <w:shd w:val="clear" w:color="auto" w:fill="F9F9F9"/>
        </w:rPr>
        <w:br w:type="page"/>
      </w:r>
    </w:p>
    <w:p w14:paraId="029C000D" w14:textId="00F0BD30" w:rsidR="00495B72" w:rsidRDefault="00495B72" w:rsidP="001528DD">
      <w:pPr>
        <w:pStyle w:val="NoSpacing"/>
        <w:jc w:val="center"/>
        <w:rPr>
          <w:rFonts w:ascii="TT Commons" w:hAnsi="TT Commons"/>
          <w:b/>
          <w:bCs/>
          <w:color w:val="030303"/>
          <w:sz w:val="28"/>
          <w:szCs w:val="28"/>
          <w:shd w:val="clear" w:color="auto" w:fill="F9F9F9"/>
        </w:rPr>
      </w:pPr>
      <w:r w:rsidRPr="003471FA">
        <w:rPr>
          <w:rFonts w:ascii="TT Commons" w:hAnsi="TT Commons"/>
          <w:b/>
          <w:bCs/>
          <w:color w:val="030303"/>
          <w:sz w:val="28"/>
          <w:szCs w:val="28"/>
          <w:shd w:val="clear" w:color="auto" w:fill="F9F9F9"/>
        </w:rPr>
        <w:lastRenderedPageBreak/>
        <w:t>Business Plan</w:t>
      </w:r>
    </w:p>
    <w:p w14:paraId="2E969C4D" w14:textId="62F702D9" w:rsidR="00495B72" w:rsidRDefault="00495B72" w:rsidP="001528DD">
      <w:pPr>
        <w:pStyle w:val="NoSpacing"/>
        <w:jc w:val="center"/>
        <w:rPr>
          <w:rFonts w:ascii="TT Commons" w:hAnsi="TT Commons"/>
          <w:b/>
          <w:bCs/>
          <w:color w:val="030303"/>
          <w:sz w:val="28"/>
          <w:szCs w:val="28"/>
          <w:shd w:val="clear" w:color="auto" w:fill="F9F9F9"/>
        </w:rPr>
      </w:pPr>
    </w:p>
    <w:p w14:paraId="77408454" w14:textId="77777777" w:rsidR="00495B72" w:rsidRDefault="00495B72" w:rsidP="001528DD">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Budget</w:t>
      </w:r>
    </w:p>
    <w:p w14:paraId="7D74D65D" w14:textId="77777777" w:rsidR="00495B72" w:rsidRDefault="00495B72" w:rsidP="001528DD">
      <w:pPr>
        <w:pStyle w:val="NoSpacing"/>
        <w:jc w:val="center"/>
        <w:rPr>
          <w:rFonts w:ascii="TT Commons" w:hAnsi="TT Commons"/>
          <w:color w:val="030303"/>
          <w:sz w:val="28"/>
          <w:szCs w:val="28"/>
          <w:shd w:val="clear" w:color="auto" w:fill="F9F9F9"/>
        </w:rPr>
      </w:pPr>
    </w:p>
    <w:p w14:paraId="61C4EDE2" w14:textId="6B791128" w:rsidR="00495B72" w:rsidRDefault="00495B72" w:rsidP="001528DD">
      <w:pPr>
        <w:pStyle w:val="NoSpacing"/>
        <w:jc w:val="center"/>
        <w:rPr>
          <w:rFonts w:ascii="TT Commons" w:hAnsi="TT Commons"/>
          <w:color w:val="030303"/>
          <w:sz w:val="28"/>
          <w:szCs w:val="28"/>
          <w:shd w:val="clear" w:color="auto" w:fill="F9F9F9"/>
        </w:rPr>
      </w:pPr>
    </w:p>
    <w:p w14:paraId="6899294B" w14:textId="23E13B19" w:rsidR="00495B72" w:rsidRDefault="00495B72" w:rsidP="001528DD">
      <w:pPr>
        <w:pStyle w:val="NoSpacing"/>
        <w:jc w:val="center"/>
        <w:rPr>
          <w:rFonts w:ascii="TT Commons" w:hAnsi="TT Commons"/>
          <w:color w:val="030303"/>
          <w:sz w:val="28"/>
          <w:szCs w:val="28"/>
          <w:shd w:val="clear" w:color="auto" w:fill="F9F9F9"/>
        </w:rPr>
      </w:pPr>
      <w:r w:rsidRPr="00495B72">
        <w:rPr>
          <w:rFonts w:ascii="TT Commons" w:hAnsi="TT Commons"/>
          <w:b/>
          <w:bCs/>
          <w:noProof/>
          <w:color w:val="030303"/>
          <w:sz w:val="28"/>
          <w:szCs w:val="28"/>
          <w:shd w:val="clear" w:color="auto" w:fill="F9F9F9"/>
        </w:rPr>
        <w:drawing>
          <wp:anchor distT="0" distB="0" distL="114300" distR="114300" simplePos="0" relativeHeight="251656704" behindDoc="1" locked="0" layoutInCell="1" allowOverlap="1" wp14:anchorId="010EB09D" wp14:editId="2AD91F0C">
            <wp:simplePos x="0" y="0"/>
            <wp:positionH relativeFrom="column">
              <wp:posOffset>933450</wp:posOffset>
            </wp:positionH>
            <wp:positionV relativeFrom="paragraph">
              <wp:posOffset>12700</wp:posOffset>
            </wp:positionV>
            <wp:extent cx="5325218" cy="282932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5218" cy="2829320"/>
                    </a:xfrm>
                    <a:prstGeom prst="rect">
                      <a:avLst/>
                    </a:prstGeom>
                  </pic:spPr>
                </pic:pic>
              </a:graphicData>
            </a:graphic>
          </wp:anchor>
        </w:drawing>
      </w:r>
    </w:p>
    <w:p w14:paraId="51DD3CDC" w14:textId="2A8190E1" w:rsidR="00495B72" w:rsidRDefault="00495B72" w:rsidP="001528DD">
      <w:pPr>
        <w:pStyle w:val="NoSpacing"/>
        <w:jc w:val="center"/>
        <w:rPr>
          <w:rFonts w:ascii="TT Commons" w:hAnsi="TT Commons"/>
          <w:color w:val="030303"/>
          <w:sz w:val="28"/>
          <w:szCs w:val="28"/>
          <w:shd w:val="clear" w:color="auto" w:fill="F9F9F9"/>
        </w:rPr>
      </w:pPr>
    </w:p>
    <w:p w14:paraId="29DD5C1B" w14:textId="4DF75011" w:rsidR="00495B72" w:rsidRDefault="00495B72" w:rsidP="001528DD">
      <w:pPr>
        <w:pStyle w:val="NoSpacing"/>
        <w:jc w:val="center"/>
        <w:rPr>
          <w:rFonts w:ascii="TT Commons" w:hAnsi="TT Commons"/>
          <w:color w:val="030303"/>
          <w:sz w:val="28"/>
          <w:szCs w:val="28"/>
          <w:shd w:val="clear" w:color="auto" w:fill="F9F9F9"/>
        </w:rPr>
      </w:pPr>
    </w:p>
    <w:p w14:paraId="5F625D1C" w14:textId="719780BE" w:rsidR="00495B72" w:rsidRDefault="00495B72" w:rsidP="001528DD">
      <w:pPr>
        <w:pStyle w:val="NoSpacing"/>
        <w:jc w:val="center"/>
        <w:rPr>
          <w:rFonts w:ascii="TT Commons" w:hAnsi="TT Commons"/>
          <w:color w:val="030303"/>
          <w:sz w:val="28"/>
          <w:szCs w:val="28"/>
          <w:shd w:val="clear" w:color="auto" w:fill="F9F9F9"/>
        </w:rPr>
      </w:pPr>
    </w:p>
    <w:p w14:paraId="5E048499" w14:textId="7B5A2AF0" w:rsidR="00495B72" w:rsidRDefault="00495B72" w:rsidP="001528DD">
      <w:pPr>
        <w:pStyle w:val="NoSpacing"/>
        <w:jc w:val="center"/>
        <w:rPr>
          <w:rFonts w:ascii="TT Commons" w:hAnsi="TT Commons"/>
          <w:color w:val="030303"/>
          <w:sz w:val="28"/>
          <w:szCs w:val="28"/>
          <w:shd w:val="clear" w:color="auto" w:fill="F9F9F9"/>
        </w:rPr>
      </w:pPr>
    </w:p>
    <w:p w14:paraId="69C58E7B" w14:textId="77777777" w:rsidR="00495B72" w:rsidRDefault="00495B72" w:rsidP="001528DD">
      <w:pPr>
        <w:pStyle w:val="NoSpacing"/>
        <w:jc w:val="center"/>
        <w:rPr>
          <w:rFonts w:ascii="TT Commons" w:hAnsi="TT Commons"/>
          <w:color w:val="030303"/>
          <w:sz w:val="28"/>
          <w:szCs w:val="28"/>
          <w:shd w:val="clear" w:color="auto" w:fill="F9F9F9"/>
        </w:rPr>
      </w:pPr>
    </w:p>
    <w:p w14:paraId="76C696CF" w14:textId="43739302" w:rsidR="00495B72" w:rsidRDefault="00495B72" w:rsidP="001528DD">
      <w:pPr>
        <w:pStyle w:val="NoSpacing"/>
        <w:jc w:val="center"/>
        <w:rPr>
          <w:rFonts w:ascii="TT Commons" w:hAnsi="TT Commons"/>
          <w:color w:val="030303"/>
          <w:sz w:val="28"/>
          <w:szCs w:val="28"/>
          <w:shd w:val="clear" w:color="auto" w:fill="F9F9F9"/>
        </w:rPr>
      </w:pPr>
    </w:p>
    <w:p w14:paraId="48B8F83D" w14:textId="54641AC1" w:rsidR="00495B72" w:rsidRDefault="00495B72" w:rsidP="001528DD">
      <w:pPr>
        <w:pStyle w:val="NoSpacing"/>
        <w:jc w:val="center"/>
        <w:rPr>
          <w:rFonts w:ascii="TT Commons" w:hAnsi="TT Commons"/>
          <w:color w:val="030303"/>
          <w:sz w:val="28"/>
          <w:szCs w:val="28"/>
          <w:shd w:val="clear" w:color="auto" w:fill="F9F9F9"/>
        </w:rPr>
      </w:pPr>
    </w:p>
    <w:p w14:paraId="64F9FC37" w14:textId="39D64B86" w:rsidR="00495B72" w:rsidRDefault="00495B72" w:rsidP="001528DD">
      <w:pPr>
        <w:pStyle w:val="NoSpacing"/>
        <w:jc w:val="center"/>
        <w:rPr>
          <w:rFonts w:ascii="TT Commons" w:hAnsi="TT Commons"/>
          <w:color w:val="030303"/>
          <w:sz w:val="28"/>
          <w:szCs w:val="28"/>
          <w:shd w:val="clear" w:color="auto" w:fill="F9F9F9"/>
        </w:rPr>
      </w:pPr>
    </w:p>
    <w:p w14:paraId="70EE25CD" w14:textId="0B31CF13" w:rsidR="00495B72" w:rsidRDefault="00495B72" w:rsidP="001528DD">
      <w:pPr>
        <w:pStyle w:val="NoSpacing"/>
        <w:jc w:val="center"/>
        <w:rPr>
          <w:rFonts w:ascii="TT Commons" w:hAnsi="TT Commons"/>
          <w:color w:val="030303"/>
          <w:sz w:val="28"/>
          <w:szCs w:val="28"/>
          <w:shd w:val="clear" w:color="auto" w:fill="F9F9F9"/>
        </w:rPr>
      </w:pPr>
    </w:p>
    <w:p w14:paraId="0B5D495C" w14:textId="2FDD125B" w:rsidR="00495B72" w:rsidRDefault="00495B72" w:rsidP="001528DD">
      <w:pPr>
        <w:pStyle w:val="NoSpacing"/>
        <w:jc w:val="center"/>
        <w:rPr>
          <w:rFonts w:ascii="TT Commons" w:hAnsi="TT Commons"/>
          <w:color w:val="030303"/>
          <w:sz w:val="28"/>
          <w:szCs w:val="28"/>
          <w:shd w:val="clear" w:color="auto" w:fill="F9F9F9"/>
        </w:rPr>
      </w:pPr>
    </w:p>
    <w:p w14:paraId="27730289" w14:textId="6835E329" w:rsidR="00495B72" w:rsidRDefault="00495B72" w:rsidP="001528DD">
      <w:pPr>
        <w:pStyle w:val="NoSpacing"/>
        <w:jc w:val="center"/>
        <w:rPr>
          <w:rFonts w:ascii="TT Commons" w:hAnsi="TT Commons"/>
          <w:color w:val="030303"/>
          <w:sz w:val="28"/>
          <w:szCs w:val="28"/>
          <w:shd w:val="clear" w:color="auto" w:fill="F9F9F9"/>
        </w:rPr>
      </w:pPr>
    </w:p>
    <w:p w14:paraId="7041BA7B" w14:textId="1FDD75E4" w:rsidR="00495B72" w:rsidRDefault="00495B72" w:rsidP="002566A9">
      <w:pPr>
        <w:pStyle w:val="NoSpacing"/>
        <w:rPr>
          <w:rFonts w:ascii="TT Commons" w:hAnsi="TT Commons"/>
          <w:color w:val="030303"/>
          <w:sz w:val="28"/>
          <w:szCs w:val="28"/>
          <w:shd w:val="clear" w:color="auto" w:fill="F9F9F9"/>
        </w:rPr>
      </w:pPr>
    </w:p>
    <w:p w14:paraId="0E036B6D" w14:textId="04DB5F6A" w:rsidR="00495B72" w:rsidRDefault="00495B72" w:rsidP="001528DD">
      <w:pPr>
        <w:pStyle w:val="NoSpacing"/>
        <w:jc w:val="center"/>
        <w:rPr>
          <w:rFonts w:ascii="TT Commons" w:hAnsi="TT Commons"/>
          <w:color w:val="030303"/>
          <w:sz w:val="28"/>
          <w:szCs w:val="28"/>
          <w:shd w:val="clear" w:color="auto" w:fill="F9F9F9"/>
        </w:rPr>
      </w:pPr>
    </w:p>
    <w:p w14:paraId="4B2C013E" w14:textId="77777777" w:rsidR="00495B72" w:rsidRDefault="00495B72"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Venue:</w:t>
      </w:r>
    </w:p>
    <w:p w14:paraId="7EE40624" w14:textId="77777777" w:rsidR="00495B72" w:rsidRDefault="00495B72" w:rsidP="00495B72">
      <w:pPr>
        <w:pStyle w:val="NoSpacing"/>
        <w:jc w:val="center"/>
        <w:rPr>
          <w:rFonts w:ascii="TT Commons" w:hAnsi="TT Commons"/>
          <w:color w:val="030303"/>
          <w:sz w:val="28"/>
          <w:szCs w:val="28"/>
          <w:shd w:val="clear" w:color="auto" w:fill="F9F9F9"/>
        </w:rPr>
      </w:pPr>
    </w:p>
    <w:p w14:paraId="3935321C" w14:textId="1BB2DD8C" w:rsidR="00495B72" w:rsidRDefault="00495B72"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We’ll be hiring the NG Kerk’s hall which is big enough for people expected to come to this concert. Seating arrangements will be allocated once tickets are bought, but the most audience we can accept at a maximum is 50 people.</w:t>
      </w:r>
      <w:r>
        <w:rPr>
          <w:rFonts w:ascii="TT Commons" w:hAnsi="TT Commons"/>
          <w:color w:val="030303"/>
          <w:sz w:val="28"/>
          <w:szCs w:val="28"/>
          <w:shd w:val="clear" w:color="auto" w:fill="F9F9F9"/>
        </w:rPr>
        <w:br/>
      </w:r>
    </w:p>
    <w:p w14:paraId="704C8330" w14:textId="714D8D49" w:rsidR="00495B72" w:rsidRDefault="00495B72"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Due to covid regulations, since we cannot accommodate any more people, the concert will be performed and sold online to anyone who wishes to buy it.</w:t>
      </w:r>
    </w:p>
    <w:p w14:paraId="53E88D67" w14:textId="54E3558D" w:rsidR="002566A9" w:rsidRDefault="002566A9" w:rsidP="00495B72">
      <w:pPr>
        <w:pStyle w:val="NoSpacing"/>
        <w:jc w:val="center"/>
        <w:rPr>
          <w:rFonts w:ascii="TT Commons" w:hAnsi="TT Commons"/>
          <w:color w:val="030303"/>
          <w:sz w:val="28"/>
          <w:szCs w:val="28"/>
          <w:shd w:val="clear" w:color="auto" w:fill="F9F9F9"/>
        </w:rPr>
      </w:pPr>
    </w:p>
    <w:p w14:paraId="3055DC23" w14:textId="3E4DFC6E" w:rsidR="002566A9" w:rsidRDefault="002566A9">
      <w:pPr>
        <w:rPr>
          <w:rFonts w:ascii="TT Commons" w:hAnsi="TT Commons"/>
          <w:color w:val="030303"/>
          <w:sz w:val="28"/>
          <w:szCs w:val="28"/>
          <w:shd w:val="clear" w:color="auto" w:fill="F9F9F9"/>
        </w:rPr>
      </w:pPr>
      <w:r w:rsidRPr="002566A9">
        <w:rPr>
          <w:rFonts w:ascii="TT Commons" w:hAnsi="TT Commons"/>
          <w:noProof/>
          <w:color w:val="030303"/>
          <w:sz w:val="28"/>
          <w:szCs w:val="28"/>
          <w:shd w:val="clear" w:color="auto" w:fill="F9F9F9"/>
        </w:rPr>
        <w:drawing>
          <wp:anchor distT="0" distB="0" distL="114300" distR="114300" simplePos="0" relativeHeight="251664896" behindDoc="1" locked="0" layoutInCell="1" allowOverlap="1" wp14:anchorId="51FDDDF4" wp14:editId="4B9F12FF">
            <wp:simplePos x="0" y="0"/>
            <wp:positionH relativeFrom="column">
              <wp:posOffset>0</wp:posOffset>
            </wp:positionH>
            <wp:positionV relativeFrom="paragraph">
              <wp:posOffset>90805</wp:posOffset>
            </wp:positionV>
            <wp:extent cx="6645910" cy="372808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3728085"/>
                    </a:xfrm>
                    <a:prstGeom prst="rect">
                      <a:avLst/>
                    </a:prstGeom>
                  </pic:spPr>
                </pic:pic>
              </a:graphicData>
            </a:graphic>
          </wp:anchor>
        </w:drawing>
      </w:r>
      <w:r>
        <w:rPr>
          <w:rFonts w:ascii="TT Commons" w:hAnsi="TT Commons"/>
          <w:color w:val="030303"/>
          <w:sz w:val="28"/>
          <w:szCs w:val="28"/>
          <w:shd w:val="clear" w:color="auto" w:fill="F9F9F9"/>
        </w:rPr>
        <w:br w:type="page"/>
      </w:r>
    </w:p>
    <w:p w14:paraId="5C0C09DD" w14:textId="339369A7" w:rsidR="00495B72"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lastRenderedPageBreak/>
        <w:t>Invitations:</w:t>
      </w:r>
    </w:p>
    <w:p w14:paraId="3948F3E6" w14:textId="3EC19C4A" w:rsidR="002566A9" w:rsidRDefault="002566A9" w:rsidP="00495B72">
      <w:pPr>
        <w:pStyle w:val="NoSpacing"/>
        <w:jc w:val="center"/>
        <w:rPr>
          <w:rFonts w:ascii="TT Commons" w:hAnsi="TT Commons"/>
          <w:color w:val="030303"/>
          <w:sz w:val="28"/>
          <w:szCs w:val="28"/>
          <w:shd w:val="clear" w:color="auto" w:fill="F9F9F9"/>
        </w:rPr>
      </w:pPr>
    </w:p>
    <w:p w14:paraId="2495A5A4" w14:textId="5BB3387E"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There will be VIP seats for all music teachers who want to watch. The invitations will go out to them first, then to family and lastly to any guests the performers who would like to invite.</w:t>
      </w:r>
    </w:p>
    <w:p w14:paraId="058B2D51" w14:textId="6BB0B0F2" w:rsidR="002566A9" w:rsidRPr="002566A9" w:rsidRDefault="002566A9" w:rsidP="00495B72">
      <w:pPr>
        <w:pStyle w:val="NoSpacing"/>
        <w:jc w:val="center"/>
        <w:rPr>
          <w:rFonts w:ascii="TT Commons" w:hAnsi="TT Commons"/>
          <w:i/>
          <w:iCs/>
          <w:color w:val="030303"/>
          <w:sz w:val="28"/>
          <w:szCs w:val="28"/>
          <w:shd w:val="clear" w:color="auto" w:fill="F9F9F9"/>
        </w:rPr>
      </w:pPr>
      <w:r w:rsidRPr="002566A9">
        <w:rPr>
          <w:rFonts w:ascii="TT Commons" w:hAnsi="TT Commons"/>
          <w:i/>
          <w:iCs/>
          <w:color w:val="030303"/>
          <w:sz w:val="28"/>
          <w:szCs w:val="28"/>
          <w:shd w:val="clear" w:color="auto" w:fill="F9F9F9"/>
        </w:rPr>
        <w:t>VIP List:</w:t>
      </w:r>
    </w:p>
    <w:p w14:paraId="74811611" w14:textId="08D51367"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Mrs. Dednam</w:t>
      </w:r>
    </w:p>
    <w:p w14:paraId="71561834" w14:textId="615A2359"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Grundling</w:t>
      </w:r>
    </w:p>
    <w:p w14:paraId="5A0AED64" w14:textId="6605BAAC"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Mrs. van der Merwe</w:t>
      </w:r>
    </w:p>
    <w:p w14:paraId="04D74CC7" w14:textId="3CDD90E6"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Mrs. van Niekerk</w:t>
      </w:r>
    </w:p>
    <w:p w14:paraId="1B0CA8D0" w14:textId="392B3548"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Mrs. Steyn</w:t>
      </w:r>
    </w:p>
    <w:p w14:paraId="49A7EE19" w14:textId="21856136"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Combe</w:t>
      </w:r>
    </w:p>
    <w:p w14:paraId="14EF0A32" w14:textId="03D80CD9"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Basson</w:t>
      </w:r>
    </w:p>
    <w:p w14:paraId="1271864D" w14:textId="41B70971"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Schenk</w:t>
      </w:r>
    </w:p>
    <w:p w14:paraId="25F1FAC9" w14:textId="240651D0"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Mr. Spijkers</w:t>
      </w:r>
    </w:p>
    <w:p w14:paraId="217D66A4" w14:textId="62D75F64" w:rsidR="002566A9" w:rsidRDefault="002566A9" w:rsidP="00495B72">
      <w:pPr>
        <w:pStyle w:val="NoSpacing"/>
        <w:jc w:val="center"/>
        <w:rPr>
          <w:rFonts w:ascii="TT Commons" w:hAnsi="TT Commons"/>
          <w:color w:val="030303"/>
          <w:sz w:val="28"/>
          <w:szCs w:val="28"/>
          <w:shd w:val="clear" w:color="auto" w:fill="F9F9F9"/>
        </w:rPr>
      </w:pPr>
    </w:p>
    <w:p w14:paraId="7B7379E8" w14:textId="2F595928" w:rsidR="002566A9" w:rsidRDefault="002566A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Tickets</w:t>
      </w:r>
      <w:r w:rsidR="00D75B57">
        <w:rPr>
          <w:rFonts w:ascii="TT Commons" w:hAnsi="TT Commons"/>
          <w:color w:val="030303"/>
          <w:sz w:val="28"/>
          <w:szCs w:val="28"/>
          <w:shd w:val="clear" w:color="auto" w:fill="F9F9F9"/>
        </w:rPr>
        <w:t>:</w:t>
      </w:r>
    </w:p>
    <w:p w14:paraId="11BE24FB" w14:textId="469D75AB" w:rsidR="00D75B57" w:rsidRDefault="00D75B57" w:rsidP="00495B72">
      <w:pPr>
        <w:pStyle w:val="NoSpacing"/>
        <w:jc w:val="center"/>
        <w:rPr>
          <w:rFonts w:ascii="TT Commons" w:hAnsi="TT Commons"/>
          <w:color w:val="030303"/>
          <w:sz w:val="28"/>
          <w:szCs w:val="28"/>
          <w:shd w:val="clear" w:color="auto" w:fill="F9F9F9"/>
        </w:rPr>
      </w:pPr>
    </w:p>
    <w:p w14:paraId="21B7FBB6" w14:textId="6E67CC6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 xml:space="preserve">Tickets can be bought online on the </w:t>
      </w:r>
      <w:r w:rsidR="0099591A">
        <w:rPr>
          <w:rFonts w:ascii="TT Commons" w:hAnsi="TT Commons"/>
          <w:color w:val="030303"/>
          <w:sz w:val="28"/>
          <w:szCs w:val="28"/>
          <w:shd w:val="clear" w:color="auto" w:fill="F9F9F9"/>
        </w:rPr>
        <w:t>school’s</w:t>
      </w:r>
      <w:r>
        <w:rPr>
          <w:rFonts w:ascii="TT Commons" w:hAnsi="TT Commons"/>
          <w:color w:val="030303"/>
          <w:sz w:val="28"/>
          <w:szCs w:val="28"/>
          <w:shd w:val="clear" w:color="auto" w:fill="F9F9F9"/>
        </w:rPr>
        <w:t xml:space="preserve"> website or on school grounds at the finance office</w:t>
      </w:r>
      <w:r w:rsidR="0099591A">
        <w:rPr>
          <w:rFonts w:ascii="TT Commons" w:hAnsi="TT Commons"/>
          <w:color w:val="030303"/>
          <w:sz w:val="28"/>
          <w:szCs w:val="28"/>
          <w:shd w:val="clear" w:color="auto" w:fill="F9F9F9"/>
        </w:rPr>
        <w:t xml:space="preserve"> for R50. Only spectators pay this fee.</w:t>
      </w:r>
    </w:p>
    <w:p w14:paraId="35439529" w14:textId="7CBE17DD" w:rsidR="00D75B57" w:rsidRDefault="00D75B57" w:rsidP="00495B72">
      <w:pPr>
        <w:pStyle w:val="NoSpacing"/>
        <w:jc w:val="center"/>
        <w:rPr>
          <w:rFonts w:ascii="TT Commons" w:hAnsi="TT Commons"/>
          <w:color w:val="030303"/>
          <w:sz w:val="28"/>
          <w:szCs w:val="28"/>
          <w:shd w:val="clear" w:color="auto" w:fill="F9F9F9"/>
        </w:rPr>
      </w:pPr>
    </w:p>
    <w:p w14:paraId="23A66E8D" w14:textId="42EBD50A" w:rsidR="00D75B57" w:rsidRDefault="00D75B57" w:rsidP="00495B72">
      <w:pPr>
        <w:pStyle w:val="NoSpacing"/>
        <w:jc w:val="center"/>
        <w:rPr>
          <w:rFonts w:ascii="TT Commons" w:hAnsi="TT Commons"/>
          <w:color w:val="030303"/>
          <w:sz w:val="28"/>
          <w:szCs w:val="28"/>
          <w:shd w:val="clear" w:color="auto" w:fill="F9F9F9"/>
        </w:rPr>
      </w:pPr>
    </w:p>
    <w:p w14:paraId="17D04528" w14:textId="2D6A4032"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Programme:</w:t>
      </w:r>
    </w:p>
    <w:p w14:paraId="602D7B4E" w14:textId="4BE04191" w:rsidR="00D75B57" w:rsidRDefault="00D75B57" w:rsidP="00495B72">
      <w:pPr>
        <w:pStyle w:val="NoSpacing"/>
        <w:jc w:val="center"/>
        <w:rPr>
          <w:rFonts w:ascii="TT Commons" w:hAnsi="TT Commons"/>
          <w:color w:val="030303"/>
          <w:sz w:val="28"/>
          <w:szCs w:val="28"/>
          <w:shd w:val="clear" w:color="auto" w:fill="F9F9F9"/>
        </w:rPr>
      </w:pPr>
    </w:p>
    <w:p w14:paraId="75403688" w14:textId="1093DCA2"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The music played on the evening is meant to be a surprise, but the order in which everyone plays is as follows. There is one special item.</w:t>
      </w:r>
    </w:p>
    <w:p w14:paraId="1383DD44" w14:textId="44CC25D6" w:rsidR="00D75B57" w:rsidRDefault="00D75B57" w:rsidP="00495B72">
      <w:pPr>
        <w:pStyle w:val="NoSpacing"/>
        <w:jc w:val="center"/>
        <w:rPr>
          <w:rFonts w:ascii="TT Commons" w:hAnsi="TT Commons"/>
          <w:color w:val="030303"/>
          <w:sz w:val="28"/>
          <w:szCs w:val="28"/>
          <w:shd w:val="clear" w:color="auto" w:fill="F9F9F9"/>
        </w:rPr>
      </w:pPr>
    </w:p>
    <w:p w14:paraId="66D45C0E" w14:textId="439FCF20"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Camryn Buckley</w:t>
      </w:r>
    </w:p>
    <w:p w14:paraId="64D9E487" w14:textId="430157C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Autumn Moos</w:t>
      </w:r>
    </w:p>
    <w:p w14:paraId="2590DC36" w14:textId="34582527"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Carli Morkel</w:t>
      </w:r>
    </w:p>
    <w:p w14:paraId="349625A1" w14:textId="7F2E70DE" w:rsidR="00D75B57" w:rsidRDefault="00D75B57" w:rsidP="00495B72">
      <w:pPr>
        <w:pStyle w:val="NoSpacing"/>
        <w:jc w:val="center"/>
        <w:rPr>
          <w:rFonts w:ascii="TT Commons" w:hAnsi="TT Commons"/>
          <w:color w:val="030303"/>
          <w:sz w:val="28"/>
          <w:szCs w:val="28"/>
          <w:shd w:val="clear" w:color="auto" w:fill="F9F9F9"/>
        </w:rPr>
      </w:pPr>
    </w:p>
    <w:p w14:paraId="33ACFD9E" w14:textId="2F52EBE7" w:rsidR="00D75B57" w:rsidRDefault="00D75B57" w:rsidP="00495B72">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Interval (10)</w:t>
      </w:r>
    </w:p>
    <w:p w14:paraId="3238A9B1" w14:textId="42D2A765" w:rsidR="00D75B57" w:rsidRDefault="00D75B57" w:rsidP="00495B72">
      <w:pPr>
        <w:pStyle w:val="NoSpacing"/>
        <w:jc w:val="center"/>
        <w:rPr>
          <w:rFonts w:ascii="TT Commons" w:hAnsi="TT Commons"/>
          <w:i/>
          <w:iCs/>
          <w:color w:val="030303"/>
          <w:sz w:val="28"/>
          <w:szCs w:val="28"/>
          <w:shd w:val="clear" w:color="auto" w:fill="F9F9F9"/>
        </w:rPr>
      </w:pPr>
    </w:p>
    <w:p w14:paraId="266C9B18" w14:textId="22D5EAED"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Mari Swanepoel</w:t>
      </w:r>
    </w:p>
    <w:p w14:paraId="03A241F8" w14:textId="0F160C23"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Jemma van Rensburg</w:t>
      </w:r>
    </w:p>
    <w:p w14:paraId="5BDC5B9A" w14:textId="3262304E"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Esta Engelbregt</w:t>
      </w:r>
    </w:p>
    <w:p w14:paraId="7BE3FA3F" w14:textId="52C982E5"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Giselle Engels</w:t>
      </w:r>
    </w:p>
    <w:p w14:paraId="17AF7238" w14:textId="40BD9ED1" w:rsidR="00D75B57" w:rsidRDefault="00D75B57" w:rsidP="00495B72">
      <w:pPr>
        <w:pStyle w:val="NoSpacing"/>
        <w:jc w:val="center"/>
        <w:rPr>
          <w:rFonts w:ascii="TT Commons" w:hAnsi="TT Commons"/>
          <w:color w:val="030303"/>
          <w:sz w:val="28"/>
          <w:szCs w:val="28"/>
          <w:shd w:val="clear" w:color="auto" w:fill="F9F9F9"/>
        </w:rPr>
      </w:pPr>
    </w:p>
    <w:p w14:paraId="458294E9" w14:textId="015C01F3"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i/>
          <w:iCs/>
          <w:color w:val="030303"/>
          <w:sz w:val="28"/>
          <w:szCs w:val="28"/>
          <w:shd w:val="clear" w:color="auto" w:fill="F9F9F9"/>
        </w:rPr>
        <w:t>Interval (5)</w:t>
      </w:r>
    </w:p>
    <w:p w14:paraId="69C8C967" w14:textId="56E3518E" w:rsidR="00D75B57" w:rsidRDefault="00D75B57" w:rsidP="00495B72">
      <w:pPr>
        <w:pStyle w:val="NoSpacing"/>
        <w:jc w:val="center"/>
        <w:rPr>
          <w:rFonts w:ascii="TT Commons" w:hAnsi="TT Commons"/>
          <w:color w:val="030303"/>
          <w:sz w:val="28"/>
          <w:szCs w:val="28"/>
          <w:shd w:val="clear" w:color="auto" w:fill="F9F9F9"/>
        </w:rPr>
      </w:pPr>
    </w:p>
    <w:p w14:paraId="69BC85F5" w14:textId="2B154AA4"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Chantal Robinson</w:t>
      </w:r>
    </w:p>
    <w:p w14:paraId="6ADD4AFE" w14:textId="1B30D70F"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Jp Lawrence</w:t>
      </w:r>
    </w:p>
    <w:p w14:paraId="3BB721A2" w14:textId="7B920CC1" w:rsidR="00D75B57" w:rsidRDefault="00D75B57" w:rsidP="00495B72">
      <w:pPr>
        <w:pStyle w:val="NoSpacing"/>
        <w:jc w:val="center"/>
        <w:rPr>
          <w:rFonts w:ascii="TT Commons" w:hAnsi="TT Commons"/>
          <w:color w:val="030303"/>
          <w:sz w:val="28"/>
          <w:szCs w:val="28"/>
          <w:shd w:val="clear" w:color="auto" w:fill="F9F9F9"/>
        </w:rPr>
      </w:pPr>
    </w:p>
    <w:p w14:paraId="2D003E34" w14:textId="5C3E4127" w:rsidR="00D75B57" w:rsidRDefault="00D75B57" w:rsidP="00495B72">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Interval (10 – setup)</w:t>
      </w:r>
    </w:p>
    <w:p w14:paraId="5B56699B" w14:textId="1D1E437D" w:rsidR="00D75B57" w:rsidRDefault="00D75B57" w:rsidP="00495B72">
      <w:pPr>
        <w:pStyle w:val="NoSpacing"/>
        <w:jc w:val="center"/>
        <w:rPr>
          <w:rFonts w:ascii="TT Commons" w:hAnsi="TT Commons"/>
          <w:i/>
          <w:iCs/>
          <w:color w:val="030303"/>
          <w:sz w:val="28"/>
          <w:szCs w:val="28"/>
          <w:shd w:val="clear" w:color="auto" w:fill="F9F9F9"/>
        </w:rPr>
      </w:pPr>
    </w:p>
    <w:p w14:paraId="2D0FE6A2" w14:textId="76D884D9"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Charl Marais</w:t>
      </w:r>
    </w:p>
    <w:p w14:paraId="6B6D6780" w14:textId="333E7198"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Timothy Groenewald</w:t>
      </w:r>
    </w:p>
    <w:p w14:paraId="7D98A7E9" w14:textId="294A6AC0" w:rsidR="00D75B57" w:rsidRDefault="00D75B57"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lastRenderedPageBreak/>
        <w:t>Julian Wozniak</w:t>
      </w:r>
    </w:p>
    <w:p w14:paraId="26EE233D" w14:textId="32956ECE" w:rsidR="00D75B57" w:rsidRDefault="00D75B57" w:rsidP="00495B72">
      <w:pPr>
        <w:pStyle w:val="NoSpacing"/>
        <w:jc w:val="center"/>
        <w:rPr>
          <w:rFonts w:ascii="TT Commons" w:hAnsi="TT Commons"/>
          <w:b/>
          <w:bCs/>
          <w:color w:val="030303"/>
          <w:sz w:val="28"/>
          <w:szCs w:val="28"/>
          <w:shd w:val="clear" w:color="auto" w:fill="F9F9F9"/>
        </w:rPr>
      </w:pPr>
      <w:r>
        <w:rPr>
          <w:rFonts w:ascii="TT Commons" w:hAnsi="TT Commons"/>
          <w:b/>
          <w:bCs/>
          <w:color w:val="030303"/>
          <w:sz w:val="28"/>
          <w:szCs w:val="28"/>
          <w:shd w:val="clear" w:color="auto" w:fill="F9F9F9"/>
        </w:rPr>
        <w:t>Special Item</w:t>
      </w:r>
    </w:p>
    <w:p w14:paraId="29C8AD67" w14:textId="77777777" w:rsidR="005D516B" w:rsidRDefault="005D516B" w:rsidP="00495B72">
      <w:pPr>
        <w:pStyle w:val="NoSpacing"/>
        <w:jc w:val="center"/>
        <w:rPr>
          <w:rFonts w:ascii="TT Commons" w:hAnsi="TT Commons"/>
          <w:color w:val="030303"/>
          <w:sz w:val="28"/>
          <w:szCs w:val="28"/>
          <w:shd w:val="clear" w:color="auto" w:fill="F9F9F9"/>
        </w:rPr>
      </w:pPr>
    </w:p>
    <w:p w14:paraId="26746C36" w14:textId="12B116B9" w:rsidR="00D75B57" w:rsidRDefault="005D516B"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Winand Grundling</w:t>
      </w:r>
    </w:p>
    <w:p w14:paraId="2EC16391" w14:textId="4C157988" w:rsidR="005D516B" w:rsidRDefault="005D516B" w:rsidP="00495B72">
      <w:pPr>
        <w:pStyle w:val="NoSpacing"/>
        <w:jc w:val="center"/>
        <w:rPr>
          <w:rFonts w:ascii="TT Commons" w:hAnsi="TT Commons"/>
          <w:color w:val="030303"/>
          <w:sz w:val="28"/>
          <w:szCs w:val="28"/>
          <w:shd w:val="clear" w:color="auto" w:fill="F9F9F9"/>
        </w:rPr>
      </w:pPr>
    </w:p>
    <w:p w14:paraId="6531F035" w14:textId="0D9EFC18" w:rsidR="005D516B" w:rsidRDefault="005D516B" w:rsidP="005D516B">
      <w:pPr>
        <w:pStyle w:val="NoSpacing"/>
        <w:jc w:val="center"/>
        <w:rPr>
          <w:rFonts w:ascii="TT Commons" w:hAnsi="TT Commons"/>
          <w:i/>
          <w:iCs/>
          <w:color w:val="030303"/>
          <w:sz w:val="28"/>
          <w:szCs w:val="28"/>
          <w:shd w:val="clear" w:color="auto" w:fill="F9F9F9"/>
        </w:rPr>
      </w:pPr>
      <w:r>
        <w:rPr>
          <w:rFonts w:ascii="TT Commons" w:hAnsi="TT Commons"/>
          <w:i/>
          <w:iCs/>
          <w:color w:val="030303"/>
          <w:sz w:val="28"/>
          <w:szCs w:val="28"/>
          <w:shd w:val="clear" w:color="auto" w:fill="F9F9F9"/>
        </w:rPr>
        <w:t>5 Minute speech by Mrs. Dednam</w:t>
      </w:r>
    </w:p>
    <w:p w14:paraId="2739D6FF" w14:textId="70F9C9E7" w:rsidR="005D516B" w:rsidRDefault="005D516B" w:rsidP="005D516B">
      <w:pPr>
        <w:pStyle w:val="NoSpacing"/>
        <w:jc w:val="center"/>
        <w:rPr>
          <w:rFonts w:ascii="TT Commons" w:hAnsi="TT Commons"/>
          <w:i/>
          <w:iCs/>
          <w:color w:val="030303"/>
          <w:sz w:val="28"/>
          <w:szCs w:val="28"/>
          <w:shd w:val="clear" w:color="auto" w:fill="F9F9F9"/>
        </w:rPr>
      </w:pPr>
    </w:p>
    <w:p w14:paraId="39C397E2" w14:textId="1FA68169" w:rsidR="005D516B" w:rsidRDefault="005D516B" w:rsidP="005D516B">
      <w:pPr>
        <w:pStyle w:val="NoSpacing"/>
        <w:jc w:val="center"/>
        <w:rPr>
          <w:rFonts w:ascii="TT Commons" w:hAnsi="TT Commons"/>
          <w:i/>
          <w:iCs/>
          <w:color w:val="030303"/>
          <w:sz w:val="28"/>
          <w:szCs w:val="28"/>
          <w:shd w:val="clear" w:color="auto" w:fill="F9F9F9"/>
        </w:rPr>
      </w:pPr>
    </w:p>
    <w:p w14:paraId="61CFD215" w14:textId="21AF0AE1" w:rsidR="005D516B" w:rsidRDefault="005D516B"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Rehearsals:</w:t>
      </w:r>
    </w:p>
    <w:p w14:paraId="53411561" w14:textId="02DE1A8F" w:rsidR="005D516B" w:rsidRDefault="005D516B" w:rsidP="005D516B">
      <w:pPr>
        <w:pStyle w:val="NoSpacing"/>
        <w:jc w:val="center"/>
        <w:rPr>
          <w:rFonts w:ascii="TT Commons" w:hAnsi="TT Commons"/>
          <w:color w:val="030303"/>
          <w:sz w:val="28"/>
          <w:szCs w:val="28"/>
          <w:shd w:val="clear" w:color="auto" w:fill="F9F9F9"/>
        </w:rPr>
      </w:pPr>
    </w:p>
    <w:p w14:paraId="1DAD9E24" w14:textId="06FF2057" w:rsidR="005D516B" w:rsidRDefault="005D516B"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All rehearsals will be during class time only in double periods</w:t>
      </w:r>
      <w:r w:rsidR="00B57C29">
        <w:rPr>
          <w:rFonts w:ascii="TT Commons" w:hAnsi="TT Commons"/>
          <w:color w:val="030303"/>
          <w:sz w:val="28"/>
          <w:szCs w:val="28"/>
          <w:shd w:val="clear" w:color="auto" w:fill="F9F9F9"/>
        </w:rPr>
        <w:t xml:space="preserve"> and performers will practise on their own most of the time. Rehearsals will not be necessary for piano and guitar players as their set up is normally easy. The guitar players will need to however attend at least two rehearsal sessions.</w:t>
      </w:r>
    </w:p>
    <w:p w14:paraId="048867E0" w14:textId="0005ADAF" w:rsidR="00B57C29" w:rsidRDefault="00B57C29" w:rsidP="005D516B">
      <w:pPr>
        <w:pStyle w:val="NoSpacing"/>
        <w:jc w:val="center"/>
        <w:rPr>
          <w:rFonts w:ascii="TT Commons" w:hAnsi="TT Commons"/>
          <w:color w:val="030303"/>
          <w:sz w:val="28"/>
          <w:szCs w:val="28"/>
          <w:shd w:val="clear" w:color="auto" w:fill="F9F9F9"/>
        </w:rPr>
      </w:pPr>
    </w:p>
    <w:p w14:paraId="74E4B39D" w14:textId="11A5A5D3"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07 March</w:t>
      </w:r>
    </w:p>
    <w:p w14:paraId="1AD738A4" w14:textId="702D3171"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15 March</w:t>
      </w:r>
    </w:p>
    <w:p w14:paraId="10CEAF38" w14:textId="64C00665"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23 March</w:t>
      </w:r>
    </w:p>
    <w:p w14:paraId="35C24210" w14:textId="0F2D815D"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30 March</w:t>
      </w:r>
    </w:p>
    <w:p w14:paraId="5FC87FA9" w14:textId="4B54D6E5"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5 April (compulsory for everyone)</w:t>
      </w:r>
    </w:p>
    <w:p w14:paraId="10C4EFDA" w14:textId="47BA93E3" w:rsidR="00B57C29" w:rsidRDefault="00B57C29" w:rsidP="005D516B">
      <w:pPr>
        <w:pStyle w:val="NoSpacing"/>
        <w:jc w:val="center"/>
        <w:rPr>
          <w:rFonts w:ascii="TT Commons" w:hAnsi="TT Commons"/>
          <w:color w:val="030303"/>
          <w:sz w:val="28"/>
          <w:szCs w:val="28"/>
          <w:shd w:val="clear" w:color="auto" w:fill="F9F9F9"/>
        </w:rPr>
      </w:pPr>
    </w:p>
    <w:p w14:paraId="5BC8357E" w14:textId="2AB90E4C" w:rsidR="00B57C29" w:rsidRDefault="00B57C29" w:rsidP="005D516B">
      <w:pPr>
        <w:pStyle w:val="NoSpacing"/>
        <w:jc w:val="center"/>
        <w:rPr>
          <w:rFonts w:ascii="TT Commons" w:hAnsi="TT Commons"/>
          <w:color w:val="030303"/>
          <w:sz w:val="28"/>
          <w:szCs w:val="28"/>
          <w:shd w:val="clear" w:color="auto" w:fill="F9F9F9"/>
        </w:rPr>
      </w:pPr>
    </w:p>
    <w:p w14:paraId="18664630" w14:textId="77777777" w:rsidR="00B57C29" w:rsidRDefault="00B57C29" w:rsidP="005D516B">
      <w:pPr>
        <w:pStyle w:val="NoSpacing"/>
        <w:jc w:val="center"/>
        <w:rPr>
          <w:rFonts w:ascii="TT Commons" w:hAnsi="TT Commons"/>
          <w:color w:val="030303"/>
          <w:sz w:val="28"/>
          <w:szCs w:val="28"/>
          <w:shd w:val="clear" w:color="auto" w:fill="F9F9F9"/>
        </w:rPr>
      </w:pPr>
    </w:p>
    <w:p w14:paraId="187A1035" w14:textId="768D319E" w:rsidR="00B57C29" w:rsidRDefault="00B57C29" w:rsidP="005D516B">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Dress code:</w:t>
      </w:r>
    </w:p>
    <w:p w14:paraId="21B56A45" w14:textId="77777777" w:rsidR="00B57C29" w:rsidRPr="005D516B" w:rsidRDefault="00B57C29" w:rsidP="005D516B">
      <w:pPr>
        <w:pStyle w:val="NoSpacing"/>
        <w:jc w:val="center"/>
        <w:rPr>
          <w:rFonts w:ascii="TT Commons" w:hAnsi="TT Commons"/>
          <w:color w:val="030303"/>
          <w:sz w:val="28"/>
          <w:szCs w:val="28"/>
          <w:shd w:val="clear" w:color="auto" w:fill="F9F9F9"/>
        </w:rPr>
      </w:pPr>
    </w:p>
    <w:p w14:paraId="08303C9D" w14:textId="71A72C66" w:rsidR="00D75B57" w:rsidRPr="00D75B57" w:rsidRDefault="00B57C29" w:rsidP="00495B72">
      <w:pPr>
        <w:pStyle w:val="NoSpacing"/>
        <w:jc w:val="center"/>
        <w:rPr>
          <w:rFonts w:ascii="TT Commons" w:hAnsi="TT Commons"/>
          <w:color w:val="030303"/>
          <w:sz w:val="28"/>
          <w:szCs w:val="28"/>
          <w:shd w:val="clear" w:color="auto" w:fill="F9F9F9"/>
        </w:rPr>
      </w:pPr>
      <w:r>
        <w:rPr>
          <w:rFonts w:ascii="TT Commons" w:hAnsi="TT Commons"/>
          <w:color w:val="030303"/>
          <w:sz w:val="28"/>
          <w:szCs w:val="28"/>
          <w:shd w:val="clear" w:color="auto" w:fill="F9F9F9"/>
        </w:rPr>
        <w:t>Unfortunately, the performers will have to wear formal clothes and be punctual. All performers are expected to arrive before 17:00, preferably 16:40 to confirm and do some last-minute arrangements.</w:t>
      </w:r>
    </w:p>
    <w:p w14:paraId="269D01BC" w14:textId="705858A5" w:rsidR="002566A9" w:rsidRDefault="002566A9" w:rsidP="00495B72">
      <w:pPr>
        <w:pStyle w:val="NoSpacing"/>
        <w:jc w:val="center"/>
        <w:rPr>
          <w:rFonts w:ascii="TT Commons" w:hAnsi="TT Commons"/>
          <w:color w:val="030303"/>
          <w:sz w:val="28"/>
          <w:szCs w:val="28"/>
          <w:shd w:val="clear" w:color="auto" w:fill="F9F9F9"/>
        </w:rPr>
      </w:pPr>
    </w:p>
    <w:p w14:paraId="084D997F" w14:textId="77777777" w:rsidR="002566A9" w:rsidRDefault="002566A9" w:rsidP="00495B72">
      <w:pPr>
        <w:pStyle w:val="NoSpacing"/>
        <w:jc w:val="center"/>
        <w:rPr>
          <w:rFonts w:ascii="TT Commons" w:hAnsi="TT Commons"/>
          <w:color w:val="030303"/>
          <w:sz w:val="28"/>
          <w:szCs w:val="28"/>
          <w:shd w:val="clear" w:color="auto" w:fill="F9F9F9"/>
        </w:rPr>
      </w:pPr>
    </w:p>
    <w:p w14:paraId="6D6CBDEE" w14:textId="5DDB3A07" w:rsidR="00495B72" w:rsidRDefault="00495B72" w:rsidP="00495B72">
      <w:pPr>
        <w:pStyle w:val="NoSpacing"/>
        <w:jc w:val="center"/>
        <w:rPr>
          <w:rFonts w:ascii="TT Commons" w:hAnsi="TT Commons"/>
          <w:color w:val="030303"/>
          <w:sz w:val="28"/>
          <w:szCs w:val="28"/>
          <w:shd w:val="clear" w:color="auto" w:fill="F9F9F9"/>
        </w:rPr>
      </w:pPr>
    </w:p>
    <w:p w14:paraId="6AD69EE3" w14:textId="77777777" w:rsidR="00495B72" w:rsidRDefault="00495B72" w:rsidP="00495B72">
      <w:pPr>
        <w:pStyle w:val="NoSpacing"/>
        <w:jc w:val="center"/>
        <w:rPr>
          <w:rFonts w:ascii="TT Commons" w:hAnsi="TT Commons"/>
          <w:color w:val="030303"/>
          <w:sz w:val="28"/>
          <w:szCs w:val="28"/>
          <w:shd w:val="clear" w:color="auto" w:fill="F9F9F9"/>
        </w:rPr>
      </w:pPr>
    </w:p>
    <w:p w14:paraId="0E837F2C" w14:textId="494E9678" w:rsidR="00495B72" w:rsidRDefault="00495B72" w:rsidP="001528DD">
      <w:pPr>
        <w:pStyle w:val="NoSpacing"/>
        <w:jc w:val="center"/>
        <w:rPr>
          <w:rFonts w:ascii="TT Commons" w:hAnsi="TT Commons"/>
          <w:color w:val="030303"/>
          <w:sz w:val="28"/>
          <w:szCs w:val="28"/>
          <w:shd w:val="clear" w:color="auto" w:fill="F9F9F9"/>
        </w:rPr>
      </w:pPr>
    </w:p>
    <w:p w14:paraId="0B7D9CF0" w14:textId="5A9C6E10" w:rsidR="00495B72" w:rsidRDefault="00495B72" w:rsidP="001528DD">
      <w:pPr>
        <w:pStyle w:val="NoSpacing"/>
        <w:jc w:val="center"/>
        <w:rPr>
          <w:rFonts w:ascii="TT Commons" w:hAnsi="TT Commons"/>
          <w:color w:val="030303"/>
          <w:sz w:val="28"/>
          <w:szCs w:val="28"/>
          <w:shd w:val="clear" w:color="auto" w:fill="F9F9F9"/>
        </w:rPr>
      </w:pPr>
    </w:p>
    <w:p w14:paraId="593D9C0D" w14:textId="5FA8535C" w:rsidR="00495B72" w:rsidRDefault="00495B72" w:rsidP="001528DD">
      <w:pPr>
        <w:pStyle w:val="NoSpacing"/>
        <w:jc w:val="center"/>
        <w:rPr>
          <w:rFonts w:ascii="TT Commons" w:hAnsi="TT Commons"/>
          <w:color w:val="030303"/>
          <w:sz w:val="28"/>
          <w:szCs w:val="28"/>
          <w:shd w:val="clear" w:color="auto" w:fill="F9F9F9"/>
        </w:rPr>
      </w:pPr>
    </w:p>
    <w:p w14:paraId="15FC5F77" w14:textId="37CD7EF6" w:rsidR="00495B72" w:rsidRDefault="00495B72" w:rsidP="001528DD">
      <w:pPr>
        <w:pStyle w:val="NoSpacing"/>
        <w:jc w:val="center"/>
        <w:rPr>
          <w:rFonts w:ascii="TT Commons" w:hAnsi="TT Commons"/>
          <w:color w:val="030303"/>
          <w:sz w:val="28"/>
          <w:szCs w:val="28"/>
          <w:shd w:val="clear" w:color="auto" w:fill="F9F9F9"/>
        </w:rPr>
      </w:pPr>
    </w:p>
    <w:p w14:paraId="77620643" w14:textId="06973759" w:rsidR="00495B72" w:rsidRDefault="00495B72" w:rsidP="001528DD">
      <w:pPr>
        <w:pStyle w:val="NoSpacing"/>
        <w:jc w:val="center"/>
        <w:rPr>
          <w:rFonts w:ascii="TT Commons" w:hAnsi="TT Commons"/>
          <w:color w:val="030303"/>
          <w:sz w:val="28"/>
          <w:szCs w:val="28"/>
          <w:shd w:val="clear" w:color="auto" w:fill="F9F9F9"/>
        </w:rPr>
      </w:pPr>
    </w:p>
    <w:p w14:paraId="7233004F" w14:textId="648E5FE4" w:rsidR="00495B72" w:rsidRDefault="00495B72" w:rsidP="001528DD">
      <w:pPr>
        <w:pStyle w:val="NoSpacing"/>
        <w:jc w:val="center"/>
        <w:rPr>
          <w:rFonts w:ascii="TT Commons" w:hAnsi="TT Commons"/>
          <w:color w:val="030303"/>
          <w:sz w:val="28"/>
          <w:szCs w:val="28"/>
          <w:shd w:val="clear" w:color="auto" w:fill="F9F9F9"/>
        </w:rPr>
      </w:pPr>
    </w:p>
    <w:p w14:paraId="7360551C" w14:textId="077E5C3E" w:rsidR="00495B72" w:rsidRDefault="00495B72" w:rsidP="001528DD">
      <w:pPr>
        <w:pStyle w:val="NoSpacing"/>
        <w:jc w:val="center"/>
        <w:rPr>
          <w:rFonts w:ascii="TT Commons" w:hAnsi="TT Commons"/>
          <w:color w:val="030303"/>
          <w:sz w:val="28"/>
          <w:szCs w:val="28"/>
          <w:shd w:val="clear" w:color="auto" w:fill="F9F9F9"/>
        </w:rPr>
      </w:pPr>
    </w:p>
    <w:p w14:paraId="1B24DE7D" w14:textId="589FF5B0" w:rsidR="00495B72" w:rsidRPr="00495B72" w:rsidRDefault="00495B72" w:rsidP="001528DD">
      <w:pPr>
        <w:pStyle w:val="NoSpacing"/>
        <w:jc w:val="center"/>
        <w:rPr>
          <w:rFonts w:ascii="TT Commons" w:hAnsi="TT Commons"/>
          <w:color w:val="030303"/>
          <w:sz w:val="28"/>
          <w:szCs w:val="28"/>
          <w:shd w:val="clear" w:color="auto" w:fill="F9F9F9"/>
        </w:rPr>
      </w:pPr>
    </w:p>
    <w:p w14:paraId="09F1503C" w14:textId="5E025670" w:rsidR="00495B72" w:rsidRDefault="00495B72">
      <w:pPr>
        <w:rPr>
          <w:rFonts w:ascii="TT Commons" w:hAnsi="TT Commons"/>
          <w:b/>
          <w:bCs/>
          <w:color w:val="030303"/>
          <w:sz w:val="28"/>
          <w:szCs w:val="28"/>
          <w:shd w:val="clear" w:color="auto" w:fill="F9F9F9"/>
        </w:rPr>
      </w:pPr>
    </w:p>
    <w:p w14:paraId="5F4906E0" w14:textId="568A7256" w:rsidR="00495B72" w:rsidRDefault="00495B72" w:rsidP="001528DD">
      <w:pPr>
        <w:pStyle w:val="NoSpacing"/>
        <w:jc w:val="center"/>
        <w:rPr>
          <w:rFonts w:ascii="TT Commons" w:hAnsi="TT Commons"/>
          <w:b/>
          <w:bCs/>
          <w:color w:val="030303"/>
          <w:sz w:val="28"/>
          <w:szCs w:val="28"/>
          <w:shd w:val="clear" w:color="auto" w:fill="F9F9F9"/>
        </w:rPr>
      </w:pPr>
    </w:p>
    <w:p w14:paraId="6A4FE16D" w14:textId="3BF63E28" w:rsidR="003471FA" w:rsidRPr="003471FA" w:rsidRDefault="003471FA" w:rsidP="001528DD">
      <w:pPr>
        <w:pStyle w:val="NoSpacing"/>
        <w:jc w:val="center"/>
        <w:rPr>
          <w:rFonts w:ascii="TT Commons" w:hAnsi="TT Commons"/>
          <w:color w:val="030303"/>
          <w:sz w:val="28"/>
          <w:szCs w:val="28"/>
          <w:shd w:val="clear" w:color="auto" w:fill="F9F9F9"/>
        </w:rPr>
      </w:pPr>
    </w:p>
    <w:p w14:paraId="30BC3EB0" w14:textId="0BBB514F" w:rsidR="003471FA" w:rsidRPr="003471FA" w:rsidRDefault="003471FA" w:rsidP="001528DD">
      <w:pPr>
        <w:pStyle w:val="NoSpacing"/>
        <w:jc w:val="center"/>
        <w:rPr>
          <w:rFonts w:ascii="TT Commons" w:hAnsi="TT Commons"/>
          <w:color w:val="030303"/>
          <w:shd w:val="clear" w:color="auto" w:fill="F9F9F9"/>
        </w:rPr>
      </w:pPr>
    </w:p>
    <w:p w14:paraId="077E1A74" w14:textId="4BDCBC34" w:rsidR="003471FA" w:rsidRPr="003471FA" w:rsidRDefault="003471FA" w:rsidP="0099591A">
      <w:pPr>
        <w:pStyle w:val="NoSpacing"/>
        <w:rPr>
          <w:rFonts w:ascii="TT Commons" w:hAnsi="TT Commons"/>
          <w:sz w:val="28"/>
          <w:szCs w:val="28"/>
          <w:lang w:val="en-US"/>
        </w:rPr>
      </w:pPr>
    </w:p>
    <w:sectPr w:rsidR="003471FA" w:rsidRPr="003471FA" w:rsidSect="001528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T Commons">
    <w:panose1 w:val="02000506040000020004"/>
    <w:charset w:val="00"/>
    <w:family w:val="modern"/>
    <w:notTrueType/>
    <w:pitch w:val="variable"/>
    <w:sig w:usb0="A000027F" w:usb1="5000A4FB"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241"/>
    <w:multiLevelType w:val="hybridMultilevel"/>
    <w:tmpl w:val="CD9083C8"/>
    <w:lvl w:ilvl="0" w:tplc="BEA0B080">
      <w:numFmt w:val="bullet"/>
      <w:lvlText w:val="-"/>
      <w:lvlJc w:val="left"/>
      <w:pPr>
        <w:ind w:left="720" w:hanging="360"/>
      </w:pPr>
      <w:rPr>
        <w:rFonts w:ascii="TT Commons" w:eastAsiaTheme="minorHAnsi" w:hAnsi="TT Common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8DD"/>
    <w:rsid w:val="001528DD"/>
    <w:rsid w:val="002566A9"/>
    <w:rsid w:val="003471FA"/>
    <w:rsid w:val="00495B72"/>
    <w:rsid w:val="005D516B"/>
    <w:rsid w:val="00675031"/>
    <w:rsid w:val="007B1E26"/>
    <w:rsid w:val="008D694F"/>
    <w:rsid w:val="0099591A"/>
    <w:rsid w:val="00A529F1"/>
    <w:rsid w:val="00B57C29"/>
    <w:rsid w:val="00D75B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63A"/>
  <w15:chartTrackingRefBased/>
  <w15:docId w15:val="{2C30E911-3CB2-4614-A1E9-3C540B57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1529">
      <w:bodyDiv w:val="1"/>
      <w:marLeft w:val="0"/>
      <w:marRight w:val="0"/>
      <w:marTop w:val="0"/>
      <w:marBottom w:val="0"/>
      <w:divBdr>
        <w:top w:val="none" w:sz="0" w:space="0" w:color="auto"/>
        <w:left w:val="none" w:sz="0" w:space="0" w:color="auto"/>
        <w:bottom w:val="none" w:sz="0" w:space="0" w:color="auto"/>
        <w:right w:val="none" w:sz="0" w:space="0" w:color="auto"/>
      </w:divBdr>
    </w:div>
    <w:div w:id="51264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5</cp:revision>
  <dcterms:created xsi:type="dcterms:W3CDTF">2022-02-28T15:53:00Z</dcterms:created>
  <dcterms:modified xsi:type="dcterms:W3CDTF">2022-03-01T18:38:00Z</dcterms:modified>
</cp:coreProperties>
</file>