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53E8" w:rsidRDefault="009A53E8" w:rsidP="00502FBC">
      <w:pPr>
        <w:rPr>
          <w:b/>
        </w:rPr>
      </w:pPr>
      <w:r>
        <w:rPr>
          <w:b/>
        </w:rPr>
        <w:t>MCO/MBHP Penalty Encounter Data Scorecard</w:t>
      </w:r>
    </w:p>
    <w:p w:rsidR="006A46DE" w:rsidRDefault="006A46DE" w:rsidP="00502FBC">
      <w:r w:rsidRPr="009512C0">
        <w:rPr>
          <w:b/>
        </w:rPr>
        <w:t>Requestor:</w:t>
      </w:r>
      <w:r>
        <w:t xml:space="preserve"> Irving</w:t>
      </w:r>
      <w:r w:rsidR="00307EAB">
        <w:t xml:space="preserve"> Dominguez</w:t>
      </w:r>
      <w:bookmarkStart w:id="0" w:name="_GoBack"/>
      <w:bookmarkEnd w:id="0"/>
      <w:r w:rsidR="00307EAB">
        <w:t>, Whitney Nimitpattana</w:t>
      </w:r>
    </w:p>
    <w:p w:rsidR="006A46DE" w:rsidRDefault="006A46DE" w:rsidP="00502FBC">
      <w:r w:rsidRPr="009512C0">
        <w:rPr>
          <w:b/>
        </w:rPr>
        <w:t>Requested completion date:</w:t>
      </w:r>
      <w:r>
        <w:t xml:space="preserve"> 4/13/18</w:t>
      </w:r>
    </w:p>
    <w:p w:rsidR="006A46DE" w:rsidRPr="009512C0" w:rsidRDefault="00307EAB" w:rsidP="00502FBC">
      <w:pPr>
        <w:rPr>
          <w:b/>
        </w:rPr>
      </w:pPr>
      <w:r w:rsidRPr="009512C0">
        <w:rPr>
          <w:b/>
        </w:rPr>
        <w:t xml:space="preserve">Version: </w:t>
      </w:r>
      <w:r w:rsidRPr="009512C0">
        <w:t>1.0</w:t>
      </w:r>
    </w:p>
    <w:p w:rsidR="00307EAB" w:rsidRPr="009512C0" w:rsidRDefault="00307EAB" w:rsidP="00502FBC">
      <w:pPr>
        <w:rPr>
          <w:b/>
        </w:rPr>
      </w:pPr>
      <w:r w:rsidRPr="009512C0">
        <w:rPr>
          <w:b/>
        </w:rPr>
        <w:t>Last updated:</w:t>
      </w:r>
      <w:r>
        <w:rPr>
          <w:b/>
        </w:rPr>
        <w:t xml:space="preserve"> </w:t>
      </w:r>
      <w:r>
        <w:t>4/9/18</w:t>
      </w:r>
    </w:p>
    <w:p w:rsidR="00307EAB" w:rsidRDefault="00307EAB" w:rsidP="00502FBC"/>
    <w:p w:rsidR="009512C0" w:rsidRDefault="009512C0" w:rsidP="00502FBC">
      <w:r>
        <w:object w:dxaOrig="1531" w:dyaOrig="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49.45pt" o:ole="">
            <v:imagedata r:id="rId8" o:title=""/>
          </v:shape>
          <o:OLEObject Type="Embed" ProgID="Excel.Sheet.12" ShapeID="_x0000_i1025" DrawAspect="Icon" ObjectID="_1584777296" r:id="rId9"/>
        </w:object>
      </w:r>
    </w:p>
    <w:p w:rsidR="009512C0" w:rsidRDefault="009512C0" w:rsidP="00502FBC"/>
    <w:p w:rsidR="006A46DE" w:rsidRDefault="006A46DE" w:rsidP="00502FBC">
      <w:r w:rsidRPr="009512C0">
        <w:rPr>
          <w:b/>
        </w:rPr>
        <w:t xml:space="preserve">Analysis time frame: </w:t>
      </w:r>
      <w:r w:rsidR="00307EAB">
        <w:t>12 months, for</w:t>
      </w:r>
      <w:r w:rsidR="00307EAB" w:rsidRPr="009512C0">
        <w:t xml:space="preserve"> </w:t>
      </w:r>
      <w:r w:rsidR="00307EAB">
        <w:t>d</w:t>
      </w:r>
      <w:r w:rsidR="00307EAB" w:rsidRPr="00307EAB">
        <w:t>ates of service</w:t>
      </w:r>
      <w:r w:rsidR="00307EAB" w:rsidRPr="009512C0">
        <w:t xml:space="preserve"> February 2017 through January 2018 inclusive</w:t>
      </w:r>
      <w:r w:rsidR="00307EAB">
        <w:t>.</w:t>
      </w:r>
      <w:r>
        <w:tab/>
      </w:r>
    </w:p>
    <w:p w:rsidR="006A46DE" w:rsidRDefault="006A46DE" w:rsidP="00502FBC">
      <w:r w:rsidRPr="009512C0">
        <w:rPr>
          <w:b/>
        </w:rPr>
        <w:t>Time unit:</w:t>
      </w:r>
      <w:r>
        <w:t xml:space="preserve"> </w:t>
      </w:r>
      <w:r w:rsidR="00307EAB">
        <w:t>M</w:t>
      </w:r>
      <w:r>
        <w:t>onthly</w:t>
      </w:r>
      <w:r w:rsidR="00F223B8">
        <w:t>.</w:t>
      </w:r>
    </w:p>
    <w:p w:rsidR="006A46DE" w:rsidRPr="009512C0" w:rsidRDefault="006A46DE" w:rsidP="00502FBC">
      <w:pPr>
        <w:rPr>
          <w:b/>
        </w:rPr>
      </w:pPr>
      <w:r w:rsidRPr="009512C0">
        <w:rPr>
          <w:b/>
        </w:rPr>
        <w:t>Plans included in analysis:</w:t>
      </w:r>
    </w:p>
    <w:p w:rsidR="006A46DE" w:rsidRDefault="006A46DE" w:rsidP="009512C0">
      <w:pPr>
        <w:pStyle w:val="ListParagraph"/>
        <w:numPr>
          <w:ilvl w:val="0"/>
          <w:numId w:val="13"/>
        </w:numPr>
      </w:pPr>
      <w:r>
        <w:t>BMC</w:t>
      </w:r>
    </w:p>
    <w:p w:rsidR="006A46DE" w:rsidRDefault="006A46DE" w:rsidP="009512C0">
      <w:pPr>
        <w:pStyle w:val="ListParagraph"/>
        <w:numPr>
          <w:ilvl w:val="0"/>
          <w:numId w:val="13"/>
        </w:numPr>
      </w:pPr>
      <w:r>
        <w:t>Fallon</w:t>
      </w:r>
    </w:p>
    <w:p w:rsidR="006A46DE" w:rsidRDefault="006A46DE" w:rsidP="009512C0">
      <w:pPr>
        <w:pStyle w:val="ListParagraph"/>
        <w:numPr>
          <w:ilvl w:val="0"/>
          <w:numId w:val="13"/>
        </w:numPr>
      </w:pPr>
      <w:r>
        <w:t>HNE</w:t>
      </w:r>
    </w:p>
    <w:p w:rsidR="006A46DE" w:rsidRDefault="006A46DE" w:rsidP="009512C0">
      <w:pPr>
        <w:pStyle w:val="ListParagraph"/>
        <w:numPr>
          <w:ilvl w:val="0"/>
          <w:numId w:val="13"/>
        </w:numPr>
      </w:pPr>
      <w:r>
        <w:t>NHP</w:t>
      </w:r>
    </w:p>
    <w:p w:rsidR="006A46DE" w:rsidRDefault="006A46DE" w:rsidP="009512C0">
      <w:pPr>
        <w:pStyle w:val="ListParagraph"/>
        <w:numPr>
          <w:ilvl w:val="0"/>
          <w:numId w:val="13"/>
        </w:numPr>
      </w:pPr>
      <w:r>
        <w:t>Tufts/CHA</w:t>
      </w:r>
    </w:p>
    <w:p w:rsidR="006A46DE" w:rsidRDefault="006A46DE" w:rsidP="009512C0">
      <w:pPr>
        <w:pStyle w:val="ListParagraph"/>
        <w:numPr>
          <w:ilvl w:val="0"/>
          <w:numId w:val="13"/>
        </w:numPr>
      </w:pPr>
      <w:r>
        <w:t>MBHP</w:t>
      </w:r>
    </w:p>
    <w:p w:rsidR="006A46DE" w:rsidRDefault="006A46DE" w:rsidP="00502FBC"/>
    <w:p w:rsidR="006A46DE" w:rsidRDefault="006A46DE" w:rsidP="00502FBC"/>
    <w:p w:rsidR="00F223B8" w:rsidRPr="009512C0" w:rsidRDefault="00B11007" w:rsidP="00502FBC">
      <w:pPr>
        <w:rPr>
          <w:b/>
        </w:rPr>
      </w:pPr>
      <w:r w:rsidRPr="009512C0">
        <w:rPr>
          <w:b/>
        </w:rPr>
        <w:t>BACKGROUND</w:t>
      </w:r>
    </w:p>
    <w:p w:rsidR="00502FBC" w:rsidRDefault="00502FBC" w:rsidP="00502FBC">
      <w:r>
        <w:t xml:space="preserve">The objective of the </w:t>
      </w:r>
      <w:r>
        <w:rPr>
          <w:b/>
        </w:rPr>
        <w:t>MCO/MBHP Penalty Encounter Data Scorecard</w:t>
      </w:r>
      <w:r>
        <w:t xml:space="preserve"> is to initialize a process where MassHealth provides regular feedback to MCOs and MBHP regarding the quality of encounter data submitted. Building upon work completed for the incentive program scorecard and SCO/OneCare scorecard, the </w:t>
      </w:r>
      <w:r w:rsidRPr="00502FBC">
        <w:t xml:space="preserve">MCO/MBHP </w:t>
      </w:r>
      <w:r>
        <w:t>p</w:t>
      </w:r>
      <w:r w:rsidRPr="00502FBC">
        <w:t xml:space="preserve">enalty </w:t>
      </w:r>
      <w:r>
        <w:t>s</w:t>
      </w:r>
      <w:r w:rsidRPr="00502FBC">
        <w:t>corecard</w:t>
      </w:r>
      <w:r>
        <w:t xml:space="preserve"> will be generated once a month and shared with </w:t>
      </w:r>
      <w:commentRangeStart w:id="1"/>
      <w:r>
        <w:t>5 MCOs/MBHP</w:t>
      </w:r>
      <w:commentRangeEnd w:id="1"/>
      <w:r w:rsidR="00114A5A">
        <w:rPr>
          <w:rStyle w:val="CommentReference"/>
        </w:rPr>
        <w:commentReference w:id="1"/>
      </w:r>
      <w:r>
        <w:t xml:space="preserve">. </w:t>
      </w:r>
    </w:p>
    <w:p w:rsidR="00502FBC" w:rsidRDefault="00502FBC" w:rsidP="00502FBC"/>
    <w:p w:rsidR="00502FBC" w:rsidRDefault="00502FBC" w:rsidP="00502FBC">
      <w:r>
        <w:t xml:space="preserve">Approximately 50 benchmarks will indicate whether plans are meeting MassHealth expectations amongst categories of timeliness, completeness, and accuracy. Scorecards will provide updated benchmark status on the latest 4 months of service for encounter data (ex., </w:t>
      </w:r>
      <w:commentRangeStart w:id="2"/>
      <w:r w:rsidR="007B3C2F">
        <w:t>Sept.</w:t>
      </w:r>
      <w:r>
        <w:t xml:space="preserve"> 2018 scorecard will</w:t>
      </w:r>
      <w:r w:rsidR="007B3C2F">
        <w:t xml:space="preserve"> provide feedback for months of service for April – July 2018, for data submitted in August 2018</w:t>
      </w:r>
      <w:commentRangeEnd w:id="2"/>
      <w:r w:rsidR="00114A5A">
        <w:rPr>
          <w:rStyle w:val="CommentReference"/>
        </w:rPr>
        <w:commentReference w:id="2"/>
      </w:r>
      <w:r w:rsidR="007B3C2F">
        <w:t>).</w:t>
      </w:r>
      <w:r>
        <w:t xml:space="preserve">  Plans will have 3 months to submit corrected encounter </w:t>
      </w:r>
      <w:r w:rsidR="007B3C2F">
        <w:t>data or</w:t>
      </w:r>
      <w:r>
        <w:t xml:space="preserve"> will be imposed a penalty based on missed benchmarks (up to 2% of monthly capitation payment). </w:t>
      </w:r>
    </w:p>
    <w:p w:rsidR="00B11007" w:rsidRDefault="00B11007" w:rsidP="00502FBC"/>
    <w:p w:rsidR="00B11007" w:rsidRPr="009512C0" w:rsidRDefault="00B11007" w:rsidP="00B11007">
      <w:commentRangeStart w:id="3"/>
      <w:r w:rsidRPr="009512C0">
        <w:t xml:space="preserve">Scorecard </w:t>
      </w:r>
      <w:commentRangeEnd w:id="3"/>
      <w:r>
        <w:rPr>
          <w:rStyle w:val="CommentReference"/>
        </w:rPr>
        <w:commentReference w:id="3"/>
      </w:r>
      <w:r w:rsidRPr="009512C0">
        <w:t xml:space="preserve">includes the following sections: </w:t>
      </w:r>
      <w:r w:rsidR="00F223B8" w:rsidRPr="009512C0">
        <w:rPr>
          <w:i/>
        </w:rPr>
        <w:t>completeness</w:t>
      </w:r>
      <w:r w:rsidRPr="009512C0">
        <w:rPr>
          <w:i/>
        </w:rPr>
        <w:t xml:space="preserve">, </w:t>
      </w:r>
      <w:r w:rsidR="00F223B8" w:rsidRPr="009512C0">
        <w:rPr>
          <w:i/>
        </w:rPr>
        <w:t>accuracy</w:t>
      </w:r>
      <w:r w:rsidRPr="009512C0">
        <w:rPr>
          <w:i/>
        </w:rPr>
        <w:t xml:space="preserve">, </w:t>
      </w:r>
      <w:r w:rsidR="00F223B8" w:rsidRPr="009512C0">
        <w:rPr>
          <w:i/>
        </w:rPr>
        <w:t>timeliness</w:t>
      </w:r>
      <w:r w:rsidRPr="009512C0">
        <w:t xml:space="preserve">.  For now, we can ignore </w:t>
      </w:r>
      <w:r w:rsidR="00F223B8" w:rsidRPr="009512C0">
        <w:t>the</w:t>
      </w:r>
      <w:r w:rsidR="00F223B8">
        <w:t xml:space="preserve"> a</w:t>
      </w:r>
      <w:r w:rsidRPr="009512C0">
        <w:t xml:space="preserve">ccuracy tab. We will define measures here for future inclusion. For timeliness benchmarks, PCDI will populate these metrics using existing reports. This will be handled outside of this request. </w:t>
      </w:r>
    </w:p>
    <w:p w:rsidR="00B11007" w:rsidRDefault="00B11007" w:rsidP="00B11007">
      <w:pPr>
        <w:rPr>
          <w:b/>
        </w:rPr>
      </w:pPr>
    </w:p>
    <w:p w:rsidR="00B11007" w:rsidRPr="009512C0" w:rsidRDefault="00B11007" w:rsidP="00B11007">
      <w:pPr>
        <w:rPr>
          <w:b/>
        </w:rPr>
      </w:pPr>
      <w:r w:rsidRPr="009512C0">
        <w:rPr>
          <w:b/>
        </w:rPr>
        <w:t>Implementation Timeline:</w:t>
      </w:r>
      <w:r>
        <w:rPr>
          <w:b/>
        </w:rPr>
        <w:t xml:space="preserve"> </w:t>
      </w:r>
      <w:r>
        <w:t xml:space="preserve">PCDI is targeting to preview the scorecard with plan (with baseline data) in late April 2018, followed by full implementation in May 2018. </w:t>
      </w:r>
    </w:p>
    <w:p w:rsidR="00DF1D72" w:rsidRDefault="00DF1D72" w:rsidP="00502FBC"/>
    <w:p w:rsidR="00502FBC" w:rsidRDefault="00502FBC" w:rsidP="00502FBC"/>
    <w:p w:rsidR="00B11007" w:rsidRDefault="00B11007" w:rsidP="00502FBC">
      <w:pPr>
        <w:rPr>
          <w:b/>
        </w:rPr>
      </w:pPr>
      <w:r>
        <w:rPr>
          <w:b/>
        </w:rPr>
        <w:t xml:space="preserve">BASELINE REPORT </w:t>
      </w:r>
      <w:r w:rsidR="009A53E8">
        <w:rPr>
          <w:b/>
        </w:rPr>
        <w:t>(</w:t>
      </w:r>
      <w:r w:rsidR="009A53E8" w:rsidRPr="009512C0">
        <w:rPr>
          <w:b/>
        </w:rPr>
        <w:t>April 2018 baseline scorecard</w:t>
      </w:r>
      <w:r w:rsidR="009A53E8" w:rsidRPr="009512C0">
        <w:rPr>
          <w:b/>
        </w:rPr>
        <w:t>)</w:t>
      </w:r>
    </w:p>
    <w:p w:rsidR="00FB34FE" w:rsidRDefault="006A46DE" w:rsidP="00FB34FE">
      <w:pPr>
        <w:rPr>
          <w:b/>
          <w:i/>
        </w:rPr>
      </w:pPr>
      <w:r>
        <w:rPr>
          <w:b/>
        </w:rPr>
        <w:t xml:space="preserve">A. </w:t>
      </w:r>
      <w:r w:rsidRPr="006A46DE">
        <w:rPr>
          <w:b/>
        </w:rPr>
        <w:t>Completion Rates</w:t>
      </w:r>
      <w:r w:rsidR="003A163A">
        <w:rPr>
          <w:b/>
        </w:rPr>
        <w:t xml:space="preserve"> </w:t>
      </w:r>
      <w:r w:rsidR="00FB34FE">
        <w:rPr>
          <w:b/>
        </w:rPr>
        <w:t xml:space="preserve">- </w:t>
      </w:r>
      <w:r w:rsidR="00FB34FE" w:rsidRPr="00F373E8">
        <w:rPr>
          <w:b/>
          <w:i/>
        </w:rPr>
        <w:t>Request</w:t>
      </w:r>
      <w:r w:rsidR="00FB34FE" w:rsidRPr="009512C0" w:rsidDel="00FB34FE">
        <w:rPr>
          <w:b/>
          <w:i/>
        </w:rPr>
        <w:t xml:space="preserve"> </w:t>
      </w:r>
    </w:p>
    <w:p w:rsidR="00502FBC" w:rsidRDefault="00502FBC" w:rsidP="00FB34FE">
      <w:r>
        <w:t xml:space="preserve">We </w:t>
      </w:r>
      <w:r w:rsidR="006A46DE">
        <w:t xml:space="preserve">are requesting </w:t>
      </w:r>
      <w:r>
        <w:t xml:space="preserve">the DW Analytics team to build a query that calculates </w:t>
      </w:r>
      <w:r w:rsidR="006A46DE">
        <w:t xml:space="preserve">completion percentages </w:t>
      </w:r>
      <w:proofErr w:type="gramStart"/>
      <w:r w:rsidR="006A46DE">
        <w:t xml:space="preserve">for </w:t>
      </w:r>
      <w:r w:rsidR="00A05439">
        <w:t xml:space="preserve"> approximately</w:t>
      </w:r>
      <w:proofErr w:type="gramEnd"/>
      <w:r w:rsidR="00A05439">
        <w:t xml:space="preserve"> </w:t>
      </w:r>
      <w:r w:rsidR="00BD7341">
        <w:t>47</w:t>
      </w:r>
      <w:r w:rsidR="00A05439">
        <w:t xml:space="preserve"> benchmarks. </w:t>
      </w:r>
      <w:r w:rsidR="00A05439" w:rsidRPr="009512C0">
        <w:t xml:space="preserve">The measures are listed in the </w:t>
      </w:r>
      <w:r w:rsidR="00BD7341">
        <w:t>“</w:t>
      </w:r>
      <w:r w:rsidR="00BD7341" w:rsidRPr="009512C0">
        <w:rPr>
          <w:i/>
        </w:rPr>
        <w:t>analysis values</w:t>
      </w:r>
      <w:r w:rsidR="00BD7341">
        <w:rPr>
          <w:i/>
        </w:rPr>
        <w:t>”</w:t>
      </w:r>
      <w:r w:rsidR="00BD7341" w:rsidRPr="009512C0" w:rsidDel="00BD7341">
        <w:rPr>
          <w:i/>
        </w:rPr>
        <w:t xml:space="preserve"> </w:t>
      </w:r>
      <w:r w:rsidR="00A05439" w:rsidRPr="009512C0">
        <w:t>tab of “</w:t>
      </w:r>
      <w:r w:rsidR="00BD7341" w:rsidRPr="009512C0">
        <w:t>Encounter Data Scorecard measurements and outputs_20180409.xlsx</w:t>
      </w:r>
      <w:r w:rsidR="00A05439" w:rsidRPr="009512C0">
        <w:t xml:space="preserve">”. Of the </w:t>
      </w:r>
      <w:r w:rsidR="00BD7341" w:rsidRPr="009512C0">
        <w:t>47</w:t>
      </w:r>
      <w:r w:rsidR="00A05439" w:rsidRPr="009512C0">
        <w:t xml:space="preserve"> benchmarks:</w:t>
      </w:r>
    </w:p>
    <w:p w:rsidR="00A05439" w:rsidRDefault="00A05439" w:rsidP="00BD7341">
      <w:pPr>
        <w:pStyle w:val="ListParagraph"/>
        <w:numPr>
          <w:ilvl w:val="0"/>
          <w:numId w:val="11"/>
        </w:numPr>
      </w:pPr>
      <w:r>
        <w:t>35 are sourced from the incentive program scorecard</w:t>
      </w:r>
      <w:r w:rsidR="00F223B8">
        <w:t>. See Source = “</w:t>
      </w:r>
      <w:r w:rsidR="00BD7341" w:rsidRPr="00BD7341">
        <w:t>Old MCO</w:t>
      </w:r>
      <w:r w:rsidR="00F223B8">
        <w:t>”.</w:t>
      </w:r>
      <w:r>
        <w:t xml:space="preserve"> </w:t>
      </w:r>
    </w:p>
    <w:p w:rsidR="00A05439" w:rsidRDefault="00A05439" w:rsidP="009512C0">
      <w:pPr>
        <w:pStyle w:val="ListParagraph"/>
        <w:numPr>
          <w:ilvl w:val="0"/>
          <w:numId w:val="11"/>
        </w:numPr>
      </w:pPr>
      <w:r>
        <w:t xml:space="preserve">7 are sourced from the SCO/OneCare scorecard. </w:t>
      </w:r>
      <w:r w:rsidR="001825AE">
        <w:t>See Source = “</w:t>
      </w:r>
      <w:r w:rsidR="001825AE">
        <w:t>SCO</w:t>
      </w:r>
      <w:r w:rsidR="001825AE">
        <w:t xml:space="preserve">”. </w:t>
      </w:r>
    </w:p>
    <w:p w:rsidR="00A05439" w:rsidRDefault="00A05439" w:rsidP="00A05439">
      <w:pPr>
        <w:pStyle w:val="ListParagraph"/>
        <w:numPr>
          <w:ilvl w:val="0"/>
          <w:numId w:val="11"/>
        </w:numPr>
      </w:pPr>
      <w:r>
        <w:t xml:space="preserve">The </w:t>
      </w:r>
      <w:r w:rsidR="001825AE">
        <w:t xml:space="preserve">remaining measures are </w:t>
      </w:r>
      <w:r>
        <w:t>new benchmarks</w:t>
      </w:r>
      <w:r w:rsidR="0023306A">
        <w:t xml:space="preserve">, some which reference new fields added as part of the expanded paid encounter implementation. </w:t>
      </w:r>
      <w:r w:rsidR="00BD7341">
        <w:t>See Source = “</w:t>
      </w:r>
      <w:r w:rsidR="00BD7341">
        <w:t>New</w:t>
      </w:r>
      <w:r w:rsidR="00BD7341">
        <w:t>”.</w:t>
      </w:r>
    </w:p>
    <w:p w:rsidR="00A05439" w:rsidRDefault="00A05439" w:rsidP="00A05439">
      <w:pPr>
        <w:ind w:left="360"/>
      </w:pPr>
    </w:p>
    <w:p w:rsidR="0023306A" w:rsidRPr="009512C0" w:rsidRDefault="0023306A" w:rsidP="0023306A">
      <w:pPr>
        <w:rPr>
          <w:b/>
        </w:rPr>
      </w:pPr>
      <w:r w:rsidRPr="009512C0">
        <w:rPr>
          <w:b/>
        </w:rPr>
        <w:t xml:space="preserve">Expected Output for Benchmark Percentages </w:t>
      </w:r>
    </w:p>
    <w:p w:rsidR="0023306A" w:rsidRDefault="0023306A" w:rsidP="0023306A">
      <w:r>
        <w:t xml:space="preserve">The output of the query should be delivered in a spreadsheet format. </w:t>
      </w:r>
    </w:p>
    <w:p w:rsidR="0023306A" w:rsidRDefault="0023306A" w:rsidP="0023306A"/>
    <w:p w:rsidR="0023306A" w:rsidRDefault="006A46DE" w:rsidP="0023306A">
      <w:r>
        <w:t xml:space="preserve">Please refer to template </w:t>
      </w:r>
      <w:r w:rsidR="0023306A">
        <w:t xml:space="preserve">spreadsheet </w:t>
      </w:r>
      <w:r w:rsidR="00BD7341">
        <w:t>(tab = “</w:t>
      </w:r>
      <w:r w:rsidR="00BD7341" w:rsidRPr="009512C0">
        <w:rPr>
          <w:i/>
        </w:rPr>
        <w:t>output</w:t>
      </w:r>
      <w:r w:rsidR="00BD7341">
        <w:t xml:space="preserve">”) </w:t>
      </w:r>
      <w:r w:rsidR="0023306A">
        <w:t>contain</w:t>
      </w:r>
      <w:r>
        <w:t>ing</w:t>
      </w:r>
      <w:r w:rsidR="0023306A">
        <w:t xml:space="preserve"> the following columns:</w:t>
      </w:r>
    </w:p>
    <w:p w:rsidR="0023306A" w:rsidRPr="007B3C2F" w:rsidRDefault="0023306A" w:rsidP="0023306A">
      <w:pPr>
        <w:rPr>
          <w:i/>
        </w:rPr>
      </w:pPr>
      <w:r>
        <w:rPr>
          <w:i/>
        </w:rPr>
        <w:t xml:space="preserve">Note: The field names are suggestions; we defer to DW Analytics for exact </w:t>
      </w:r>
      <w:r w:rsidR="00FB34FE">
        <w:rPr>
          <w:i/>
        </w:rPr>
        <w:t>naming</w:t>
      </w:r>
      <w:r w:rsidR="00FB34FE">
        <w:rPr>
          <w:i/>
        </w:rPr>
        <w:t xml:space="preserve"> </w:t>
      </w:r>
      <w:r>
        <w:rPr>
          <w:i/>
        </w:rPr>
        <w:t>of these field</w:t>
      </w:r>
      <w:r w:rsidR="00FB34FE">
        <w:rPr>
          <w:i/>
        </w:rPr>
        <w:t>s</w:t>
      </w:r>
      <w:r>
        <w:rPr>
          <w:i/>
        </w:rPr>
        <w:t xml:space="preserve">. </w:t>
      </w:r>
    </w:p>
    <w:p w:rsidR="0023306A" w:rsidRDefault="0023306A" w:rsidP="0023306A">
      <w:pPr>
        <w:numPr>
          <w:ilvl w:val="0"/>
          <w:numId w:val="1"/>
        </w:numPr>
      </w:pPr>
      <w:bookmarkStart w:id="4" w:name="OLE_LINK1"/>
      <w:r>
        <w:rPr>
          <w:b/>
        </w:rPr>
        <w:t>QUERY_MONTH:</w:t>
      </w:r>
      <w:r>
        <w:t xml:space="preserve"> the month in which the query was executed. [YYYY-MM]</w:t>
      </w:r>
    </w:p>
    <w:p w:rsidR="0023306A" w:rsidRDefault="0023306A" w:rsidP="0023306A">
      <w:pPr>
        <w:numPr>
          <w:ilvl w:val="0"/>
          <w:numId w:val="1"/>
        </w:numPr>
      </w:pPr>
      <w:r>
        <w:rPr>
          <w:b/>
        </w:rPr>
        <w:t>MONTH_OF_SERVICE:</w:t>
      </w:r>
      <w:r>
        <w:t xml:space="preserve"> the month corresponding to the date of service begin field. [YYYY-MM]</w:t>
      </w:r>
    </w:p>
    <w:p w:rsidR="0023306A" w:rsidRDefault="0023306A" w:rsidP="0023306A">
      <w:pPr>
        <w:numPr>
          <w:ilvl w:val="0"/>
          <w:numId w:val="1"/>
        </w:numPr>
      </w:pPr>
      <w:r>
        <w:rPr>
          <w:b/>
        </w:rPr>
        <w:t>MEASURE:</w:t>
      </w:r>
      <w:r>
        <w:t xml:space="preserve"> the title of the benchmark (static field)</w:t>
      </w:r>
    </w:p>
    <w:p w:rsidR="0023306A" w:rsidRDefault="0023306A" w:rsidP="0023306A">
      <w:pPr>
        <w:numPr>
          <w:ilvl w:val="0"/>
          <w:numId w:val="1"/>
        </w:numPr>
      </w:pPr>
      <w:r>
        <w:rPr>
          <w:b/>
        </w:rPr>
        <w:t>CLAIMTYPE:</w:t>
      </w:r>
      <w:r>
        <w:t xml:space="preserve"> the relevant claims types for each measure (static field)</w:t>
      </w:r>
    </w:p>
    <w:p w:rsidR="0023306A" w:rsidRDefault="0023306A" w:rsidP="0023306A">
      <w:pPr>
        <w:numPr>
          <w:ilvl w:val="0"/>
          <w:numId w:val="1"/>
        </w:numPr>
      </w:pPr>
      <w:r>
        <w:rPr>
          <w:b/>
        </w:rPr>
        <w:t>STANDARD:</w:t>
      </w:r>
      <w:r>
        <w:t xml:space="preserve"> the % threshold to be attained set by the business (static field)</w:t>
      </w:r>
    </w:p>
    <w:p w:rsidR="0023306A" w:rsidRDefault="0023306A" w:rsidP="0023306A">
      <w:pPr>
        <w:numPr>
          <w:ilvl w:val="0"/>
          <w:numId w:val="1"/>
        </w:numPr>
      </w:pPr>
      <w:r>
        <w:rPr>
          <w:b/>
        </w:rPr>
        <w:t>PLAN:</w:t>
      </w:r>
      <w:r>
        <w:t xml:space="preserve"> The 3-letter code corresponding to the MCO/MBHP (BMC,CHA,FLN,HNE,NHP, MBH)</w:t>
      </w:r>
    </w:p>
    <w:p w:rsidR="0023306A" w:rsidRDefault="0023306A" w:rsidP="0023306A">
      <w:pPr>
        <w:numPr>
          <w:ilvl w:val="0"/>
          <w:numId w:val="1"/>
        </w:numPr>
      </w:pPr>
      <w:r>
        <w:rPr>
          <w:b/>
        </w:rPr>
        <w:t>CLAIM_COUNT:</w:t>
      </w:r>
      <w:r>
        <w:t xml:space="preserve"> The number claims sourced for the benchmark calculation. </w:t>
      </w:r>
    </w:p>
    <w:p w:rsidR="0023306A" w:rsidRDefault="0023306A" w:rsidP="0023306A">
      <w:pPr>
        <w:numPr>
          <w:ilvl w:val="0"/>
          <w:numId w:val="1"/>
        </w:numPr>
      </w:pPr>
      <w:r>
        <w:rPr>
          <w:b/>
        </w:rPr>
        <w:t>ACTUAL:</w:t>
      </w:r>
      <w:r>
        <w:t xml:space="preserve"> The % attained by a plan for a corresponding measure</w:t>
      </w:r>
      <w:bookmarkEnd w:id="4"/>
      <w:r>
        <w:t>.</w:t>
      </w:r>
    </w:p>
    <w:p w:rsidR="009A53E8" w:rsidRDefault="009A53E8" w:rsidP="00502FBC"/>
    <w:p w:rsidR="004C09C1" w:rsidRDefault="009A53E8" w:rsidP="009A53E8">
      <w:pPr>
        <w:rPr>
          <w:b/>
        </w:rPr>
      </w:pPr>
      <w:r w:rsidRPr="009512C0">
        <w:rPr>
          <w:b/>
        </w:rPr>
        <w:t>Measurement period</w:t>
      </w:r>
    </w:p>
    <w:p w:rsidR="009A53E8" w:rsidRDefault="009A53E8" w:rsidP="009A53E8">
      <w:r>
        <w:t xml:space="preserve">For the April 2018 baseline scorecard, the time period should be </w:t>
      </w:r>
      <w:r w:rsidRPr="00446AA6">
        <w:t>for February 2017 through January 2018 inclusive</w:t>
      </w:r>
      <w:r>
        <w:t>.</w:t>
      </w:r>
    </w:p>
    <w:p w:rsidR="00BD7341" w:rsidRDefault="00BD7341" w:rsidP="00502FBC"/>
    <w:p w:rsidR="0023306A" w:rsidRPr="0023306A" w:rsidRDefault="0023306A" w:rsidP="00502FBC">
      <w:pPr>
        <w:rPr>
          <w:i/>
        </w:rPr>
      </w:pPr>
    </w:p>
    <w:p w:rsidR="007B3C2F" w:rsidRDefault="00B11007" w:rsidP="00502FBC">
      <w:pPr>
        <w:rPr>
          <w:b/>
        </w:rPr>
      </w:pPr>
      <w:r>
        <w:rPr>
          <w:b/>
        </w:rPr>
        <w:lastRenderedPageBreak/>
        <w:t>B. Q</w:t>
      </w:r>
      <w:r w:rsidR="007B3C2F">
        <w:rPr>
          <w:b/>
        </w:rPr>
        <w:t>ueries</w:t>
      </w:r>
      <w:r>
        <w:rPr>
          <w:b/>
        </w:rPr>
        <w:t xml:space="preserve"> to inform Accuracy</w:t>
      </w:r>
      <w:r w:rsidR="003A163A">
        <w:rPr>
          <w:b/>
        </w:rPr>
        <w:t xml:space="preserve"> - </w:t>
      </w:r>
      <w:r w:rsidR="003A163A" w:rsidRPr="009512C0">
        <w:rPr>
          <w:b/>
          <w:i/>
        </w:rPr>
        <w:t>Request</w:t>
      </w:r>
    </w:p>
    <w:p w:rsidR="007B3C2F" w:rsidRDefault="007B3C2F" w:rsidP="00502FBC">
      <w:r>
        <w:t>To support definition of additional benchmark</w:t>
      </w:r>
      <w:r w:rsidR="00FB34FE">
        <w:t>s</w:t>
      </w:r>
      <w:r w:rsidR="00114A5A">
        <w:t xml:space="preserve">, </w:t>
      </w:r>
      <w:r w:rsidR="00673EDD">
        <w:t xml:space="preserve">we are requesting the following </w:t>
      </w:r>
      <w:r w:rsidR="00446AA6">
        <w:t>data outputs</w:t>
      </w:r>
      <w:r w:rsidR="00673EDD">
        <w:t>:</w:t>
      </w:r>
    </w:p>
    <w:p w:rsidR="00673EDD" w:rsidRDefault="00673EDD" w:rsidP="00673EDD">
      <w:pPr>
        <w:pStyle w:val="ListParagraph"/>
        <w:numPr>
          <w:ilvl w:val="0"/>
          <w:numId w:val="5"/>
        </w:numPr>
      </w:pPr>
      <w:r w:rsidRPr="00673EDD">
        <w:t>A report on the proportion of blank provider type records, by MCO.</w:t>
      </w:r>
    </w:p>
    <w:p w:rsidR="00B11007" w:rsidRDefault="00B11007" w:rsidP="009512C0">
      <w:pPr>
        <w:pStyle w:val="ListParagraph"/>
        <w:numPr>
          <w:ilvl w:val="1"/>
          <w:numId w:val="5"/>
        </w:numPr>
      </w:pPr>
      <w:r>
        <w:t xml:space="preserve">ID </w:t>
      </w:r>
      <w:r w:rsidRPr="00B11007">
        <w:t>51</w:t>
      </w:r>
      <w:r>
        <w:t xml:space="preserve">; Field </w:t>
      </w:r>
      <w:r w:rsidRPr="00B11007">
        <w:t>50, 58</w:t>
      </w:r>
    </w:p>
    <w:p w:rsidR="00673EDD" w:rsidRDefault="00673EDD" w:rsidP="00673EDD">
      <w:pPr>
        <w:pStyle w:val="ListParagraph"/>
        <w:numPr>
          <w:ilvl w:val="0"/>
          <w:numId w:val="5"/>
        </w:numPr>
      </w:pPr>
      <w:r w:rsidRPr="00673EDD">
        <w:t>The percentage where the billing and servicing provider match, by MCO.</w:t>
      </w:r>
    </w:p>
    <w:p w:rsidR="00B11007" w:rsidRDefault="00B11007" w:rsidP="00B11007">
      <w:pPr>
        <w:pStyle w:val="ListParagraph"/>
        <w:numPr>
          <w:ilvl w:val="1"/>
          <w:numId w:val="5"/>
        </w:numPr>
      </w:pPr>
      <w:r>
        <w:t xml:space="preserve">ID </w:t>
      </w:r>
      <w:r w:rsidRPr="00B11007">
        <w:t>51</w:t>
      </w:r>
      <w:r>
        <w:t xml:space="preserve">; Field </w:t>
      </w:r>
      <w:r w:rsidRPr="00B11007">
        <w:t>50, 58</w:t>
      </w:r>
    </w:p>
    <w:p w:rsidR="00B11007" w:rsidRDefault="00B11007" w:rsidP="00B11007">
      <w:pPr>
        <w:pStyle w:val="ListParagraph"/>
        <w:numPr>
          <w:ilvl w:val="1"/>
          <w:numId w:val="5"/>
        </w:numPr>
      </w:pPr>
      <w:r>
        <w:t>Please refer to tab “</w:t>
      </w:r>
      <w:r w:rsidRPr="009512C0">
        <w:rPr>
          <w:i/>
        </w:rPr>
        <w:t>billing-servicing</w:t>
      </w:r>
      <w:r>
        <w:t>” for example output template</w:t>
      </w:r>
    </w:p>
    <w:p w:rsidR="00673EDD" w:rsidRDefault="00446AA6" w:rsidP="00673EDD">
      <w:pPr>
        <w:pStyle w:val="ListParagraph"/>
        <w:numPr>
          <w:ilvl w:val="0"/>
          <w:numId w:val="5"/>
        </w:numPr>
      </w:pPr>
      <w:r>
        <w:t>A</w:t>
      </w:r>
      <w:r w:rsidR="00673EDD" w:rsidRPr="00673EDD">
        <w:t xml:space="preserve"> frequency summary of the number of records and their respective values for Provider Specialty</w:t>
      </w:r>
    </w:p>
    <w:p w:rsidR="00B11007" w:rsidRDefault="00B11007" w:rsidP="00B11007">
      <w:pPr>
        <w:pStyle w:val="ListParagraph"/>
        <w:numPr>
          <w:ilvl w:val="1"/>
          <w:numId w:val="5"/>
        </w:numPr>
      </w:pPr>
      <w:r>
        <w:t xml:space="preserve">ID 52; Field </w:t>
      </w:r>
      <w:r w:rsidRPr="00B11007">
        <w:t>5</w:t>
      </w:r>
      <w:r>
        <w:t>6</w:t>
      </w:r>
    </w:p>
    <w:p w:rsidR="00B11007" w:rsidRDefault="00B11007" w:rsidP="00B11007">
      <w:pPr>
        <w:pStyle w:val="ListParagraph"/>
        <w:numPr>
          <w:ilvl w:val="1"/>
          <w:numId w:val="5"/>
        </w:numPr>
      </w:pPr>
      <w:r>
        <w:t>Please refer to tab “</w:t>
      </w:r>
      <w:r w:rsidRPr="009512C0">
        <w:rPr>
          <w:i/>
        </w:rPr>
        <w:t>provider specialty</w:t>
      </w:r>
      <w:r>
        <w:t>” for example output template</w:t>
      </w:r>
    </w:p>
    <w:p w:rsidR="00673EDD" w:rsidRDefault="00446AA6" w:rsidP="00673EDD">
      <w:pPr>
        <w:pStyle w:val="ListParagraph"/>
        <w:numPr>
          <w:ilvl w:val="0"/>
          <w:numId w:val="5"/>
        </w:numPr>
      </w:pPr>
      <w:r>
        <w:t>L</w:t>
      </w:r>
      <w:r w:rsidR="00673EDD" w:rsidRPr="00673EDD">
        <w:t>ook at the distribution of rev</w:t>
      </w:r>
      <w:r w:rsidR="00D118AC">
        <w:t>enue</w:t>
      </w:r>
      <w:r w:rsidR="00673EDD" w:rsidRPr="00673EDD">
        <w:t xml:space="preserve"> codes, </w:t>
      </w:r>
      <w:commentRangeStart w:id="5"/>
      <w:r w:rsidR="00D118AC">
        <w:t xml:space="preserve">where the procedure code contains </w:t>
      </w:r>
      <w:r w:rsidR="009A53E8">
        <w:t>“</w:t>
      </w:r>
      <w:r w:rsidR="00D118AC">
        <w:t>ED</w:t>
      </w:r>
      <w:r w:rsidR="009A53E8">
        <w:t>”</w:t>
      </w:r>
      <w:r w:rsidR="00D118AC">
        <w:t xml:space="preserve"> or </w:t>
      </w:r>
      <w:r w:rsidR="009A53E8">
        <w:t>“</w:t>
      </w:r>
      <w:r w:rsidR="00D118AC">
        <w:t>ENM</w:t>
      </w:r>
      <w:commentRangeEnd w:id="5"/>
      <w:r w:rsidR="00D118AC">
        <w:rPr>
          <w:rStyle w:val="CommentReference"/>
        </w:rPr>
        <w:commentReference w:id="5"/>
      </w:r>
      <w:r w:rsidR="009A53E8">
        <w:t>”</w:t>
      </w:r>
      <w:r w:rsidR="00D118AC">
        <w:t>.</w:t>
      </w:r>
    </w:p>
    <w:p w:rsidR="00B11007" w:rsidRDefault="00B11007" w:rsidP="00B11007">
      <w:pPr>
        <w:pStyle w:val="ListParagraph"/>
        <w:numPr>
          <w:ilvl w:val="1"/>
          <w:numId w:val="5"/>
        </w:numPr>
      </w:pPr>
      <w:r>
        <w:t xml:space="preserve">ID 53; Fields </w:t>
      </w:r>
      <w:r w:rsidRPr="00B11007">
        <w:t>25, 31, 32</w:t>
      </w:r>
    </w:p>
    <w:p w:rsidR="00B11007" w:rsidRDefault="00B11007" w:rsidP="00B11007">
      <w:pPr>
        <w:pStyle w:val="ListParagraph"/>
        <w:numPr>
          <w:ilvl w:val="1"/>
          <w:numId w:val="5"/>
        </w:numPr>
      </w:pPr>
      <w:r>
        <w:t>Please refer to tab “</w:t>
      </w:r>
      <w:r w:rsidRPr="009512C0">
        <w:rPr>
          <w:i/>
        </w:rPr>
        <w:t>ED rev code</w:t>
      </w:r>
      <w:r>
        <w:t>” for example output template</w:t>
      </w:r>
    </w:p>
    <w:p w:rsidR="007B3C2F" w:rsidRDefault="00B11007" w:rsidP="009512C0">
      <w:pPr>
        <w:pStyle w:val="ListParagraph"/>
        <w:rPr>
          <w:b/>
        </w:rPr>
      </w:pPr>
      <w:r>
        <w:rPr>
          <w:rStyle w:val="CommentReference"/>
        </w:rPr>
        <w:commentReference w:id="6"/>
      </w:r>
    </w:p>
    <w:p w:rsidR="004C09C1" w:rsidRDefault="009A53E8" w:rsidP="009A53E8">
      <w:pPr>
        <w:rPr>
          <w:b/>
        </w:rPr>
      </w:pPr>
      <w:r w:rsidRPr="00F373E8">
        <w:rPr>
          <w:b/>
        </w:rPr>
        <w:t>Measurement period</w:t>
      </w:r>
    </w:p>
    <w:p w:rsidR="009A53E8" w:rsidRDefault="00DF1D72" w:rsidP="009A53E8">
      <w:r w:rsidRPr="009512C0">
        <w:t>T</w:t>
      </w:r>
      <w:r w:rsidR="009A53E8">
        <w:t xml:space="preserve">he time period should be </w:t>
      </w:r>
      <w:r w:rsidR="009A53E8" w:rsidRPr="00446AA6">
        <w:t>for February 2017 through January 2018 inclusive</w:t>
      </w:r>
      <w:r w:rsidR="009A53E8">
        <w:t>.</w:t>
      </w:r>
    </w:p>
    <w:p w:rsidR="009A53E8" w:rsidRDefault="009A53E8" w:rsidP="00502FBC"/>
    <w:p w:rsidR="00502FBC" w:rsidRPr="009512C0" w:rsidRDefault="004C09C1" w:rsidP="00502FBC">
      <w:pPr>
        <w:rPr>
          <w:b/>
        </w:rPr>
      </w:pPr>
      <w:r w:rsidRPr="009512C0">
        <w:rPr>
          <w:b/>
        </w:rPr>
        <w:t xml:space="preserve">Request </w:t>
      </w:r>
      <w:r w:rsidR="00502FBC" w:rsidRPr="009512C0">
        <w:rPr>
          <w:b/>
        </w:rPr>
        <w:t xml:space="preserve">Timing </w:t>
      </w:r>
    </w:p>
    <w:p w:rsidR="0023306A" w:rsidRPr="009512C0" w:rsidRDefault="0023306A" w:rsidP="00502FBC">
      <w:r w:rsidRPr="009512C0">
        <w:t>For April 2018, we would like to see the baseline data as soon as possible, ideally by Friday 4/13/18.</w:t>
      </w:r>
    </w:p>
    <w:p w:rsidR="0023306A" w:rsidRDefault="0023306A" w:rsidP="00502FBC"/>
    <w:p w:rsidR="00DF1D72" w:rsidRDefault="00DF1D72" w:rsidP="00502FBC"/>
    <w:p w:rsidR="00B11007" w:rsidRDefault="00B11007" w:rsidP="00502FBC">
      <w:pPr>
        <w:rPr>
          <w:b/>
        </w:rPr>
      </w:pPr>
      <w:r>
        <w:rPr>
          <w:b/>
        </w:rPr>
        <w:t>MONTHLY REPORTING</w:t>
      </w:r>
    </w:p>
    <w:p w:rsidR="008C143B" w:rsidRPr="009512C0" w:rsidRDefault="008C143B" w:rsidP="009512C0">
      <w:pPr>
        <w:rPr>
          <w:b/>
        </w:rPr>
      </w:pPr>
      <w:r w:rsidRPr="009512C0">
        <w:rPr>
          <w:b/>
        </w:rPr>
        <w:t xml:space="preserve">A. Completion Rates – Request for May </w:t>
      </w:r>
      <w:r w:rsidR="00BD7341" w:rsidRPr="009512C0">
        <w:rPr>
          <w:b/>
        </w:rPr>
        <w:t>2018 and forward</w:t>
      </w:r>
      <w:r w:rsidRPr="009512C0">
        <w:rPr>
          <w:b/>
        </w:rPr>
        <w:t xml:space="preserve"> </w:t>
      </w:r>
    </w:p>
    <w:p w:rsidR="003A163A" w:rsidRDefault="003A163A" w:rsidP="00B11007">
      <w:r>
        <w:t>Each month:</w:t>
      </w:r>
    </w:p>
    <w:p w:rsidR="003A163A" w:rsidRDefault="003A163A" w:rsidP="009512C0">
      <w:pPr>
        <w:pStyle w:val="ListParagraph"/>
        <w:numPr>
          <w:ilvl w:val="0"/>
          <w:numId w:val="11"/>
        </w:numPr>
      </w:pPr>
      <w:r>
        <w:t>Anchoring after first Sunday of each month, when encounter data are refreshed</w:t>
      </w:r>
    </w:p>
    <w:p w:rsidR="003A163A" w:rsidRDefault="003A163A" w:rsidP="009512C0">
      <w:pPr>
        <w:pStyle w:val="ListParagraph"/>
        <w:numPr>
          <w:ilvl w:val="0"/>
          <w:numId w:val="11"/>
        </w:numPr>
      </w:pPr>
      <w:r>
        <w:t>PCDI will send DW Analytics request by first Tuesday after first Sunday</w:t>
      </w:r>
    </w:p>
    <w:p w:rsidR="003A163A" w:rsidRDefault="003A163A" w:rsidP="003A163A">
      <w:pPr>
        <w:pStyle w:val="ListParagraph"/>
        <w:numPr>
          <w:ilvl w:val="0"/>
          <w:numId w:val="11"/>
        </w:numPr>
      </w:pPr>
      <w:r>
        <w:t>PCDI will hold review meeting first Thursday after first Sunday with DW to review request</w:t>
      </w:r>
    </w:p>
    <w:p w:rsidR="003A163A" w:rsidRDefault="003A163A" w:rsidP="003A163A">
      <w:pPr>
        <w:pStyle w:val="ListParagraph"/>
        <w:numPr>
          <w:ilvl w:val="0"/>
          <w:numId w:val="11"/>
        </w:numPr>
      </w:pPr>
      <w:r>
        <w:t>DW Analytics will share results second Thursday after first Sunday with PCDI</w:t>
      </w:r>
    </w:p>
    <w:p w:rsidR="003A163A" w:rsidRDefault="003A163A" w:rsidP="003A163A">
      <w:pPr>
        <w:pStyle w:val="ListParagraph"/>
        <w:numPr>
          <w:ilvl w:val="0"/>
          <w:numId w:val="11"/>
        </w:numPr>
      </w:pPr>
      <w:r>
        <w:t>PCDI will share results with Plans the last week of each month</w:t>
      </w:r>
    </w:p>
    <w:p w:rsidR="003A163A" w:rsidRDefault="003A163A" w:rsidP="00B11007"/>
    <w:p w:rsidR="00BD7341" w:rsidRDefault="00BD7341" w:rsidP="00BD7341">
      <w:r>
        <w:t>The output of the report will be delivered via email to the following individuals:</w:t>
      </w:r>
    </w:p>
    <w:p w:rsidR="00BD7341" w:rsidRDefault="00BD7341" w:rsidP="00BD7341">
      <w:pPr>
        <w:numPr>
          <w:ilvl w:val="0"/>
          <w:numId w:val="2"/>
        </w:numPr>
      </w:pPr>
      <w:r>
        <w:t xml:space="preserve">Whitney Nimitpattana </w:t>
      </w:r>
    </w:p>
    <w:p w:rsidR="00BD7341" w:rsidRDefault="00BD7341" w:rsidP="00BD7341">
      <w:pPr>
        <w:numPr>
          <w:ilvl w:val="0"/>
          <w:numId w:val="2"/>
        </w:numPr>
      </w:pPr>
      <w:r>
        <w:t>Irving Dominguez</w:t>
      </w:r>
    </w:p>
    <w:p w:rsidR="00BD7341" w:rsidRDefault="00BD7341" w:rsidP="00BD7341">
      <w:pPr>
        <w:numPr>
          <w:ilvl w:val="0"/>
          <w:numId w:val="2"/>
        </w:numPr>
      </w:pPr>
      <w:r>
        <w:t>Rachel Klein</w:t>
      </w:r>
    </w:p>
    <w:p w:rsidR="00BD7341" w:rsidRDefault="00BD7341" w:rsidP="00BD7341">
      <w:pPr>
        <w:numPr>
          <w:ilvl w:val="0"/>
          <w:numId w:val="2"/>
        </w:numPr>
      </w:pPr>
      <w:r>
        <w:t>Larry Pierce</w:t>
      </w:r>
    </w:p>
    <w:p w:rsidR="00BD7341" w:rsidRPr="009512C0" w:rsidRDefault="00BD7341" w:rsidP="00B11007">
      <w:pPr>
        <w:rPr>
          <w:b/>
        </w:rPr>
      </w:pPr>
    </w:p>
    <w:p w:rsidR="004C09C1" w:rsidRDefault="004C09C1" w:rsidP="004C09C1">
      <w:pPr>
        <w:rPr>
          <w:b/>
        </w:rPr>
      </w:pPr>
      <w:r w:rsidRPr="00F373E8">
        <w:rPr>
          <w:b/>
        </w:rPr>
        <w:t>Measurement period</w:t>
      </w:r>
    </w:p>
    <w:p w:rsidR="00B11007" w:rsidRDefault="00B11007" w:rsidP="00B11007">
      <w:r>
        <w:t xml:space="preserve">For May 2018 and forward, the time period should be </w:t>
      </w:r>
      <w:r w:rsidRPr="00446AA6">
        <w:t xml:space="preserve">for </w:t>
      </w:r>
      <w:r>
        <w:t>the previous 4 months of service, relative to the last encounter data submission month.</w:t>
      </w:r>
    </w:p>
    <w:p w:rsidR="00B11007" w:rsidRDefault="00B11007" w:rsidP="00B11007">
      <w:pPr>
        <w:pStyle w:val="ListParagraph"/>
        <w:numPr>
          <w:ilvl w:val="0"/>
          <w:numId w:val="11"/>
        </w:numPr>
      </w:pPr>
      <w:r>
        <w:t>Ex. Sept. 2018 scorecard will provide feedback for months of service for April – July 2018, for data submitted in August 2018.</w:t>
      </w:r>
    </w:p>
    <w:p w:rsidR="00B11007" w:rsidRDefault="00B11007" w:rsidP="00B11007">
      <w:pPr>
        <w:rPr>
          <w:b/>
        </w:rPr>
      </w:pPr>
    </w:p>
    <w:p w:rsidR="00BD7341" w:rsidRDefault="00BD7341" w:rsidP="00B11007">
      <w:pPr>
        <w:rPr>
          <w:b/>
        </w:rPr>
      </w:pPr>
    </w:p>
    <w:p w:rsidR="003A163A" w:rsidRPr="001330E0" w:rsidRDefault="00BD7341" w:rsidP="003A163A">
      <w:pPr>
        <w:rPr>
          <w:i/>
        </w:rPr>
      </w:pPr>
      <w:r>
        <w:rPr>
          <w:b/>
          <w:i/>
        </w:rPr>
        <w:t xml:space="preserve">B. </w:t>
      </w:r>
      <w:commentRangeStart w:id="7"/>
      <w:r w:rsidR="003A163A" w:rsidRPr="001330E0">
        <w:rPr>
          <w:b/>
          <w:i/>
        </w:rPr>
        <w:t>Sample Claims Output</w:t>
      </w:r>
      <w:commentRangeEnd w:id="7"/>
      <w:r w:rsidR="003A163A">
        <w:rPr>
          <w:rStyle w:val="CommentReference"/>
        </w:rPr>
        <w:commentReference w:id="7"/>
      </w:r>
      <w:r w:rsidR="00C75D1C">
        <w:rPr>
          <w:b/>
          <w:i/>
        </w:rPr>
        <w:t xml:space="preserve"> – Request</w:t>
      </w:r>
    </w:p>
    <w:p w:rsidR="003A163A" w:rsidRDefault="003A163A" w:rsidP="003A163A">
      <w:commentRangeStart w:id="8"/>
      <w:r>
        <w:t>For each benchmark that is not met, per plan, we would like to generate a sample of 50 claims that did not meet the benchmark, to share with the plans. This is similar to the process in the incentive program scorecard.</w:t>
      </w:r>
      <w:commentRangeEnd w:id="8"/>
      <w:r>
        <w:rPr>
          <w:rStyle w:val="CommentReference"/>
        </w:rPr>
        <w:commentReference w:id="8"/>
      </w:r>
    </w:p>
    <w:p w:rsidR="003A163A" w:rsidRDefault="003A163A" w:rsidP="00B11007">
      <w:pPr>
        <w:rPr>
          <w:b/>
        </w:rPr>
      </w:pPr>
    </w:p>
    <w:p w:rsidR="004C09C1" w:rsidRDefault="004C09C1" w:rsidP="00502FBC">
      <w:pPr>
        <w:rPr>
          <w:b/>
        </w:rPr>
      </w:pPr>
    </w:p>
    <w:p w:rsidR="00502FBC" w:rsidRDefault="00502FBC" w:rsidP="00502FBC">
      <w:r>
        <w:rPr>
          <w:b/>
        </w:rPr>
        <w:t>Maintenance and Enhancements</w:t>
      </w:r>
    </w:p>
    <w:p w:rsidR="00502FBC" w:rsidRDefault="00502FBC" w:rsidP="00502FBC">
      <w:r>
        <w:t>This report will be iterative; specifically, we plan to request updates to add new benchmarks (~5) once a quarter. The primary rationale is that our stakeholders want to ensure the scorecard is regularly updated to incorporate the latest data integrity checks to ensure robust encounter data. Every quarter, PCDI will perform the following steps:</w:t>
      </w:r>
    </w:p>
    <w:p w:rsidR="00502FBC" w:rsidRDefault="00502FBC" w:rsidP="00502FBC">
      <w:pPr>
        <w:numPr>
          <w:ilvl w:val="0"/>
          <w:numId w:val="3"/>
        </w:numPr>
      </w:pPr>
      <w:r>
        <w:t>Encounter Data Analyst collects encounter data issues amongst MassHealth business stakeholders on regular basis.</w:t>
      </w:r>
    </w:p>
    <w:p w:rsidR="00502FBC" w:rsidRDefault="00502FBC" w:rsidP="00502FBC">
      <w:pPr>
        <w:numPr>
          <w:ilvl w:val="0"/>
          <w:numId w:val="3"/>
        </w:numPr>
      </w:pPr>
      <w:r>
        <w:t>Encounter Data Analyst and Data Warehouse gather data to review issues.</w:t>
      </w:r>
    </w:p>
    <w:p w:rsidR="00502FBC" w:rsidRDefault="00502FBC" w:rsidP="00502FBC">
      <w:pPr>
        <w:numPr>
          <w:ilvl w:val="0"/>
          <w:numId w:val="3"/>
        </w:numPr>
      </w:pPr>
      <w:r>
        <w:t>Encounter Data Analyst hosts steering committee meeting to review analysis and confirm issue priority. Following meeting, DW will design and develop metrics for inclusion into future scorecard.</w:t>
      </w:r>
    </w:p>
    <w:p w:rsidR="00502FBC" w:rsidRDefault="00502FBC" w:rsidP="00502FBC">
      <w:pPr>
        <w:rPr>
          <w:b/>
        </w:rPr>
      </w:pPr>
    </w:p>
    <w:p w:rsidR="00D118AC" w:rsidRDefault="003A163A" w:rsidP="00502FBC">
      <w:r>
        <w:rPr>
          <w:rStyle w:val="CommentReference"/>
        </w:rPr>
        <w:commentReference w:id="9"/>
      </w:r>
    </w:p>
    <w:p w:rsidR="00BC16B2" w:rsidRDefault="009512C0"/>
    <w:sectPr w:rsidR="00BC16B2">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rving Dominguez" w:date="2018-04-09T09:45:00Z" w:initials="ID">
    <w:p w:rsidR="00114A5A" w:rsidRDefault="00114A5A">
      <w:pPr>
        <w:pStyle w:val="CommentText"/>
      </w:pPr>
      <w:r>
        <w:rPr>
          <w:rStyle w:val="CommentReference"/>
        </w:rPr>
        <w:annotationRef/>
      </w:r>
      <w:r>
        <w:t>Left out Celticare.</w:t>
      </w:r>
    </w:p>
  </w:comment>
  <w:comment w:id="2" w:author="Irving Dominguez" w:date="2018-04-09T09:45:00Z" w:initials="ID">
    <w:p w:rsidR="00114A5A" w:rsidRDefault="00114A5A">
      <w:pPr>
        <w:pStyle w:val="CommentText"/>
      </w:pPr>
      <w:r>
        <w:rPr>
          <w:rStyle w:val="CommentReference"/>
        </w:rPr>
        <w:annotationRef/>
      </w:r>
      <w:r>
        <w:t>I think slide 5 regarding the months of service table did not account for 1 month lag in submission process; need to double check.</w:t>
      </w:r>
    </w:p>
  </w:comment>
  <w:comment w:id="3" w:author="Rachel" w:date="2018-04-09T09:45:00Z" w:initials="RK">
    <w:p w:rsidR="00B11007" w:rsidRDefault="00B11007">
      <w:pPr>
        <w:pStyle w:val="CommentText"/>
      </w:pPr>
      <w:r>
        <w:rPr>
          <w:rStyle w:val="CommentReference"/>
        </w:rPr>
        <w:annotationRef/>
      </w:r>
      <w:proofErr w:type="gramStart"/>
      <w:r w:rsidR="00A31959">
        <w:t>beef</w:t>
      </w:r>
      <w:proofErr w:type="gramEnd"/>
      <w:r w:rsidR="00A31959">
        <w:t xml:space="preserve"> this out</w:t>
      </w:r>
    </w:p>
  </w:comment>
  <w:comment w:id="5" w:author="Irving Dominguez" w:date="2018-04-09T09:45:00Z" w:initials="ID">
    <w:p w:rsidR="00D118AC" w:rsidRDefault="00D118AC">
      <w:pPr>
        <w:pStyle w:val="CommentText"/>
      </w:pPr>
      <w:r>
        <w:rPr>
          <w:rStyle w:val="CommentReference"/>
        </w:rPr>
        <w:annotationRef/>
      </w:r>
      <w:r>
        <w:t xml:space="preserve">Per John B., this is the most common definition of ED claims. Expectation is that these should specify 450 revenue code. </w:t>
      </w:r>
    </w:p>
  </w:comment>
  <w:comment w:id="6" w:author="Rachel" w:date="2018-04-09T09:45:00Z" w:initials="RK">
    <w:p w:rsidR="00B11007" w:rsidRDefault="00B11007">
      <w:pPr>
        <w:pStyle w:val="CommentText"/>
      </w:pPr>
      <w:r>
        <w:rPr>
          <w:rStyle w:val="CommentReference"/>
        </w:rPr>
        <w:annotationRef/>
      </w:r>
      <w:r w:rsidR="00A31959">
        <w:t xml:space="preserve">NOTE: remove </w:t>
      </w:r>
      <w:proofErr w:type="gramStart"/>
      <w:r w:rsidR="00A31959">
        <w:t>"</w:t>
      </w:r>
      <w:r w:rsidRPr="00B11007">
        <w:t xml:space="preserve"> Check</w:t>
      </w:r>
      <w:proofErr w:type="gramEnd"/>
      <w:r w:rsidRPr="00B11007">
        <w:t xml:space="preserve"> that outpatient claims have admit/discharge dates - across</w:t>
      </w:r>
      <w:r w:rsidR="00A31959">
        <w:t>" from the excel file</w:t>
      </w:r>
    </w:p>
  </w:comment>
  <w:comment w:id="7" w:author="Rachel" w:date="2018-04-09T09:45:00Z" w:initials="RK">
    <w:p w:rsidR="003A163A" w:rsidRDefault="003A163A" w:rsidP="003A163A">
      <w:pPr>
        <w:pStyle w:val="CommentText"/>
      </w:pPr>
      <w:r>
        <w:rPr>
          <w:rStyle w:val="CommentReference"/>
        </w:rPr>
        <w:annotationRef/>
      </w:r>
      <w:proofErr w:type="gramStart"/>
      <w:r>
        <w:t>ask</w:t>
      </w:r>
      <w:proofErr w:type="gramEnd"/>
      <w:r>
        <w:t xml:space="preserve"> Charles what makes sense here when we speak with him</w:t>
      </w:r>
    </w:p>
  </w:comment>
  <w:comment w:id="8" w:author="Irving Dominguez" w:date="2018-04-09T09:45:00Z" w:initials="ID">
    <w:p w:rsidR="003A163A" w:rsidRDefault="003A163A" w:rsidP="003A163A">
      <w:pPr>
        <w:pStyle w:val="CommentText"/>
      </w:pPr>
      <w:r>
        <w:rPr>
          <w:rStyle w:val="CommentReference"/>
        </w:rPr>
        <w:annotationRef/>
      </w:r>
      <w:r>
        <w:t>Foster mentioned this during our Monday 4/2 meeting. Not sure if we want to keep.</w:t>
      </w:r>
    </w:p>
  </w:comment>
  <w:comment w:id="9" w:author="Rachel" w:date="2018-04-09T09:45:00Z" w:initials="RK">
    <w:p w:rsidR="003A163A" w:rsidRDefault="003A163A">
      <w:pPr>
        <w:pStyle w:val="CommentText"/>
      </w:pPr>
      <w:r>
        <w:rPr>
          <w:rStyle w:val="CommentReference"/>
        </w:rPr>
        <w:annotationRef/>
      </w:r>
      <w:proofErr w:type="gramStart"/>
      <w:r w:rsidR="00A31959">
        <w:t>put</w:t>
      </w:r>
      <w:proofErr w:type="gramEnd"/>
      <w:r w:rsidR="00A31959">
        <w:t xml:space="preserve"> in the email body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7D30FA" w15:done="0"/>
  <w15:commentEx w15:paraId="06CCEA2F" w15:done="0"/>
  <w15:commentEx w15:paraId="15DDE3DA" w15:done="0"/>
  <w15:commentEx w15:paraId="4DEDB6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7D30FA" w16cid:durableId="1E7587E3"/>
  <w16cid:commentId w16cid:paraId="06CCEA2F" w16cid:durableId="1E7587F9"/>
  <w16cid:commentId w16cid:paraId="15DDE3DA" w16cid:durableId="1E758AD1"/>
  <w16cid:commentId w16cid:paraId="4DEDB63B" w16cid:durableId="1E758B3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1959" w:rsidRDefault="00A31959" w:rsidP="006A46DE">
      <w:r>
        <w:separator/>
      </w:r>
    </w:p>
  </w:endnote>
  <w:endnote w:type="continuationSeparator" w:id="0">
    <w:p w:rsidR="00A31959" w:rsidRDefault="00A31959" w:rsidP="006A4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9076373"/>
      <w:docPartObj>
        <w:docPartGallery w:val="Page Numbers (Bottom of Page)"/>
        <w:docPartUnique/>
      </w:docPartObj>
    </w:sdtPr>
    <w:sdtEndPr>
      <w:rPr>
        <w:noProof/>
      </w:rPr>
    </w:sdtEndPr>
    <w:sdtContent>
      <w:p w:rsidR="006A46DE" w:rsidRDefault="006A46DE">
        <w:pPr>
          <w:pStyle w:val="Footer"/>
          <w:jc w:val="right"/>
        </w:pPr>
        <w:r>
          <w:fldChar w:fldCharType="begin"/>
        </w:r>
        <w:r>
          <w:instrText xml:space="preserve"> PAGE   \* MERGEFORMAT </w:instrText>
        </w:r>
        <w:r>
          <w:fldChar w:fldCharType="separate"/>
        </w:r>
        <w:r w:rsidR="009512C0">
          <w:rPr>
            <w:noProof/>
          </w:rPr>
          <w:t>1</w:t>
        </w:r>
        <w:r>
          <w:rPr>
            <w:noProof/>
          </w:rPr>
          <w:fldChar w:fldCharType="end"/>
        </w:r>
      </w:p>
    </w:sdtContent>
  </w:sdt>
  <w:p w:rsidR="006A46DE" w:rsidRDefault="006A46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1959" w:rsidRDefault="00A31959" w:rsidP="006A46DE">
      <w:r>
        <w:separator/>
      </w:r>
    </w:p>
  </w:footnote>
  <w:footnote w:type="continuationSeparator" w:id="0">
    <w:p w:rsidR="00A31959" w:rsidRDefault="00A31959" w:rsidP="006A46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72C1D"/>
    <w:multiLevelType w:val="hybridMultilevel"/>
    <w:tmpl w:val="3A1A7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A4D38"/>
    <w:multiLevelType w:val="hybridMultilevel"/>
    <w:tmpl w:val="4D8A10B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4C6D2B4F"/>
    <w:multiLevelType w:val="hybridMultilevel"/>
    <w:tmpl w:val="AC04B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561063BB"/>
    <w:multiLevelType w:val="hybridMultilevel"/>
    <w:tmpl w:val="6E9CBD7A"/>
    <w:lvl w:ilvl="0" w:tplc="6D6A128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B3539CF"/>
    <w:multiLevelType w:val="hybridMultilevel"/>
    <w:tmpl w:val="9620D9E4"/>
    <w:lvl w:ilvl="0" w:tplc="6D6A1284">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630C10A8"/>
    <w:multiLevelType w:val="hybridMultilevel"/>
    <w:tmpl w:val="61661D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1C4166"/>
    <w:multiLevelType w:val="hybridMultilevel"/>
    <w:tmpl w:val="A420F5B4"/>
    <w:lvl w:ilvl="0" w:tplc="DBD89D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010B4E"/>
    <w:multiLevelType w:val="hybridMultilevel"/>
    <w:tmpl w:val="D50A73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69DF5010"/>
    <w:multiLevelType w:val="hybridMultilevel"/>
    <w:tmpl w:val="8B12A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6CE1DA1"/>
    <w:multiLevelType w:val="hybridMultilevel"/>
    <w:tmpl w:val="A74CA598"/>
    <w:lvl w:ilvl="0" w:tplc="6D6A128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BB544C"/>
    <w:multiLevelType w:val="hybridMultilevel"/>
    <w:tmpl w:val="63C4DE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4"/>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
  </w:num>
  <w:num w:numId="7">
    <w:abstractNumId w:val="2"/>
  </w:num>
  <w:num w:numId="8">
    <w:abstractNumId w:val="0"/>
  </w:num>
  <w:num w:numId="9">
    <w:abstractNumId w:val="4"/>
  </w:num>
  <w:num w:numId="10">
    <w:abstractNumId w:val="9"/>
  </w:num>
  <w:num w:numId="11">
    <w:abstractNumId w:val="6"/>
  </w:num>
  <w:num w:numId="12">
    <w:abstractNumId w:val="8"/>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rving Dominguez">
    <w15:presenceInfo w15:providerId="None" w15:userId="Irving Doming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FBC"/>
    <w:rsid w:val="00114A5A"/>
    <w:rsid w:val="001825AE"/>
    <w:rsid w:val="0023306A"/>
    <w:rsid w:val="00307EAB"/>
    <w:rsid w:val="003A163A"/>
    <w:rsid w:val="00446AA6"/>
    <w:rsid w:val="004C09C1"/>
    <w:rsid w:val="00502FBC"/>
    <w:rsid w:val="005228DB"/>
    <w:rsid w:val="00673EDD"/>
    <w:rsid w:val="006A46DE"/>
    <w:rsid w:val="007B3C2F"/>
    <w:rsid w:val="008C143B"/>
    <w:rsid w:val="008D0D2E"/>
    <w:rsid w:val="009400E2"/>
    <w:rsid w:val="009512C0"/>
    <w:rsid w:val="009940D8"/>
    <w:rsid w:val="009A53E8"/>
    <w:rsid w:val="00A05439"/>
    <w:rsid w:val="00A31959"/>
    <w:rsid w:val="00AA7C0B"/>
    <w:rsid w:val="00B0491B"/>
    <w:rsid w:val="00B11007"/>
    <w:rsid w:val="00BD7341"/>
    <w:rsid w:val="00BF53F9"/>
    <w:rsid w:val="00C75D1C"/>
    <w:rsid w:val="00CB68CF"/>
    <w:rsid w:val="00D118AC"/>
    <w:rsid w:val="00DD6C66"/>
    <w:rsid w:val="00DF1D72"/>
    <w:rsid w:val="00F223B8"/>
    <w:rsid w:val="00F522D3"/>
    <w:rsid w:val="00FB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FBC"/>
    <w:pPr>
      <w:spacing w:after="0" w:line="24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2FBC"/>
    <w:rPr>
      <w:color w:val="0563C1" w:themeColor="hyperlink"/>
      <w:u w:val="single"/>
    </w:rPr>
  </w:style>
  <w:style w:type="character" w:styleId="CommentReference">
    <w:name w:val="annotation reference"/>
    <w:basedOn w:val="DefaultParagraphFont"/>
    <w:uiPriority w:val="99"/>
    <w:semiHidden/>
    <w:unhideWhenUsed/>
    <w:rsid w:val="00114A5A"/>
    <w:rPr>
      <w:sz w:val="16"/>
      <w:szCs w:val="16"/>
    </w:rPr>
  </w:style>
  <w:style w:type="paragraph" w:styleId="CommentText">
    <w:name w:val="annotation text"/>
    <w:basedOn w:val="Normal"/>
    <w:link w:val="CommentTextChar"/>
    <w:uiPriority w:val="99"/>
    <w:semiHidden/>
    <w:unhideWhenUsed/>
    <w:rsid w:val="00114A5A"/>
    <w:rPr>
      <w:sz w:val="20"/>
      <w:szCs w:val="20"/>
    </w:rPr>
  </w:style>
  <w:style w:type="character" w:customStyle="1" w:styleId="CommentTextChar">
    <w:name w:val="Comment Text Char"/>
    <w:basedOn w:val="DefaultParagraphFont"/>
    <w:link w:val="CommentText"/>
    <w:uiPriority w:val="99"/>
    <w:semiHidden/>
    <w:rsid w:val="00114A5A"/>
    <w:rPr>
      <w:sz w:val="20"/>
      <w:szCs w:val="20"/>
    </w:rPr>
  </w:style>
  <w:style w:type="paragraph" w:styleId="CommentSubject">
    <w:name w:val="annotation subject"/>
    <w:basedOn w:val="CommentText"/>
    <w:next w:val="CommentText"/>
    <w:link w:val="CommentSubjectChar"/>
    <w:uiPriority w:val="99"/>
    <w:semiHidden/>
    <w:unhideWhenUsed/>
    <w:rsid w:val="00114A5A"/>
    <w:rPr>
      <w:b/>
      <w:bCs/>
    </w:rPr>
  </w:style>
  <w:style w:type="character" w:customStyle="1" w:styleId="CommentSubjectChar">
    <w:name w:val="Comment Subject Char"/>
    <w:basedOn w:val="CommentTextChar"/>
    <w:link w:val="CommentSubject"/>
    <w:uiPriority w:val="99"/>
    <w:semiHidden/>
    <w:rsid w:val="00114A5A"/>
    <w:rPr>
      <w:b/>
      <w:bCs/>
      <w:sz w:val="20"/>
      <w:szCs w:val="20"/>
    </w:rPr>
  </w:style>
  <w:style w:type="paragraph" w:styleId="BalloonText">
    <w:name w:val="Balloon Text"/>
    <w:basedOn w:val="Normal"/>
    <w:link w:val="BalloonTextChar"/>
    <w:uiPriority w:val="99"/>
    <w:semiHidden/>
    <w:unhideWhenUsed/>
    <w:rsid w:val="00114A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A5A"/>
    <w:rPr>
      <w:rFonts w:ascii="Segoe UI" w:hAnsi="Segoe UI" w:cs="Segoe UI"/>
      <w:sz w:val="18"/>
      <w:szCs w:val="18"/>
    </w:rPr>
  </w:style>
  <w:style w:type="paragraph" w:styleId="ListParagraph">
    <w:name w:val="List Paragraph"/>
    <w:basedOn w:val="Normal"/>
    <w:uiPriority w:val="34"/>
    <w:qFormat/>
    <w:rsid w:val="00673EDD"/>
    <w:pPr>
      <w:ind w:left="720"/>
      <w:contextualSpacing/>
    </w:pPr>
  </w:style>
  <w:style w:type="paragraph" w:styleId="Header">
    <w:name w:val="header"/>
    <w:basedOn w:val="Normal"/>
    <w:link w:val="HeaderChar"/>
    <w:uiPriority w:val="99"/>
    <w:unhideWhenUsed/>
    <w:rsid w:val="006A46DE"/>
    <w:pPr>
      <w:tabs>
        <w:tab w:val="center" w:pos="4680"/>
        <w:tab w:val="right" w:pos="9360"/>
      </w:tabs>
    </w:pPr>
  </w:style>
  <w:style w:type="character" w:customStyle="1" w:styleId="HeaderChar">
    <w:name w:val="Header Char"/>
    <w:basedOn w:val="DefaultParagraphFont"/>
    <w:link w:val="Header"/>
    <w:uiPriority w:val="99"/>
    <w:rsid w:val="006A46DE"/>
  </w:style>
  <w:style w:type="paragraph" w:styleId="Footer">
    <w:name w:val="footer"/>
    <w:basedOn w:val="Normal"/>
    <w:link w:val="FooterChar"/>
    <w:uiPriority w:val="99"/>
    <w:unhideWhenUsed/>
    <w:rsid w:val="006A46DE"/>
    <w:pPr>
      <w:tabs>
        <w:tab w:val="center" w:pos="4680"/>
        <w:tab w:val="right" w:pos="9360"/>
      </w:tabs>
    </w:pPr>
  </w:style>
  <w:style w:type="character" w:customStyle="1" w:styleId="FooterChar">
    <w:name w:val="Footer Char"/>
    <w:basedOn w:val="DefaultParagraphFont"/>
    <w:link w:val="Footer"/>
    <w:uiPriority w:val="99"/>
    <w:rsid w:val="006A46DE"/>
  </w:style>
  <w:style w:type="paragraph" w:styleId="Revision">
    <w:name w:val="Revision"/>
    <w:hidden/>
    <w:uiPriority w:val="99"/>
    <w:semiHidden/>
    <w:rsid w:val="006A46D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FBC"/>
    <w:pPr>
      <w:spacing w:after="0" w:line="24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2FBC"/>
    <w:rPr>
      <w:color w:val="0563C1" w:themeColor="hyperlink"/>
      <w:u w:val="single"/>
    </w:rPr>
  </w:style>
  <w:style w:type="character" w:styleId="CommentReference">
    <w:name w:val="annotation reference"/>
    <w:basedOn w:val="DefaultParagraphFont"/>
    <w:uiPriority w:val="99"/>
    <w:semiHidden/>
    <w:unhideWhenUsed/>
    <w:rsid w:val="00114A5A"/>
    <w:rPr>
      <w:sz w:val="16"/>
      <w:szCs w:val="16"/>
    </w:rPr>
  </w:style>
  <w:style w:type="paragraph" w:styleId="CommentText">
    <w:name w:val="annotation text"/>
    <w:basedOn w:val="Normal"/>
    <w:link w:val="CommentTextChar"/>
    <w:uiPriority w:val="99"/>
    <w:semiHidden/>
    <w:unhideWhenUsed/>
    <w:rsid w:val="00114A5A"/>
    <w:rPr>
      <w:sz w:val="20"/>
      <w:szCs w:val="20"/>
    </w:rPr>
  </w:style>
  <w:style w:type="character" w:customStyle="1" w:styleId="CommentTextChar">
    <w:name w:val="Comment Text Char"/>
    <w:basedOn w:val="DefaultParagraphFont"/>
    <w:link w:val="CommentText"/>
    <w:uiPriority w:val="99"/>
    <w:semiHidden/>
    <w:rsid w:val="00114A5A"/>
    <w:rPr>
      <w:sz w:val="20"/>
      <w:szCs w:val="20"/>
    </w:rPr>
  </w:style>
  <w:style w:type="paragraph" w:styleId="CommentSubject">
    <w:name w:val="annotation subject"/>
    <w:basedOn w:val="CommentText"/>
    <w:next w:val="CommentText"/>
    <w:link w:val="CommentSubjectChar"/>
    <w:uiPriority w:val="99"/>
    <w:semiHidden/>
    <w:unhideWhenUsed/>
    <w:rsid w:val="00114A5A"/>
    <w:rPr>
      <w:b/>
      <w:bCs/>
    </w:rPr>
  </w:style>
  <w:style w:type="character" w:customStyle="1" w:styleId="CommentSubjectChar">
    <w:name w:val="Comment Subject Char"/>
    <w:basedOn w:val="CommentTextChar"/>
    <w:link w:val="CommentSubject"/>
    <w:uiPriority w:val="99"/>
    <w:semiHidden/>
    <w:rsid w:val="00114A5A"/>
    <w:rPr>
      <w:b/>
      <w:bCs/>
      <w:sz w:val="20"/>
      <w:szCs w:val="20"/>
    </w:rPr>
  </w:style>
  <w:style w:type="paragraph" w:styleId="BalloonText">
    <w:name w:val="Balloon Text"/>
    <w:basedOn w:val="Normal"/>
    <w:link w:val="BalloonTextChar"/>
    <w:uiPriority w:val="99"/>
    <w:semiHidden/>
    <w:unhideWhenUsed/>
    <w:rsid w:val="00114A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A5A"/>
    <w:rPr>
      <w:rFonts w:ascii="Segoe UI" w:hAnsi="Segoe UI" w:cs="Segoe UI"/>
      <w:sz w:val="18"/>
      <w:szCs w:val="18"/>
    </w:rPr>
  </w:style>
  <w:style w:type="paragraph" w:styleId="ListParagraph">
    <w:name w:val="List Paragraph"/>
    <w:basedOn w:val="Normal"/>
    <w:uiPriority w:val="34"/>
    <w:qFormat/>
    <w:rsid w:val="00673EDD"/>
    <w:pPr>
      <w:ind w:left="720"/>
      <w:contextualSpacing/>
    </w:pPr>
  </w:style>
  <w:style w:type="paragraph" w:styleId="Header">
    <w:name w:val="header"/>
    <w:basedOn w:val="Normal"/>
    <w:link w:val="HeaderChar"/>
    <w:uiPriority w:val="99"/>
    <w:unhideWhenUsed/>
    <w:rsid w:val="006A46DE"/>
    <w:pPr>
      <w:tabs>
        <w:tab w:val="center" w:pos="4680"/>
        <w:tab w:val="right" w:pos="9360"/>
      </w:tabs>
    </w:pPr>
  </w:style>
  <w:style w:type="character" w:customStyle="1" w:styleId="HeaderChar">
    <w:name w:val="Header Char"/>
    <w:basedOn w:val="DefaultParagraphFont"/>
    <w:link w:val="Header"/>
    <w:uiPriority w:val="99"/>
    <w:rsid w:val="006A46DE"/>
  </w:style>
  <w:style w:type="paragraph" w:styleId="Footer">
    <w:name w:val="footer"/>
    <w:basedOn w:val="Normal"/>
    <w:link w:val="FooterChar"/>
    <w:uiPriority w:val="99"/>
    <w:unhideWhenUsed/>
    <w:rsid w:val="006A46DE"/>
    <w:pPr>
      <w:tabs>
        <w:tab w:val="center" w:pos="4680"/>
        <w:tab w:val="right" w:pos="9360"/>
      </w:tabs>
    </w:pPr>
  </w:style>
  <w:style w:type="character" w:customStyle="1" w:styleId="FooterChar">
    <w:name w:val="Footer Char"/>
    <w:basedOn w:val="DefaultParagraphFont"/>
    <w:link w:val="Footer"/>
    <w:uiPriority w:val="99"/>
    <w:rsid w:val="006A46DE"/>
  </w:style>
  <w:style w:type="paragraph" w:styleId="Revision">
    <w:name w:val="Revision"/>
    <w:hidden/>
    <w:uiPriority w:val="99"/>
    <w:semiHidden/>
    <w:rsid w:val="006A46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266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package" Target="embeddings/Microsoft_Excel_Worksheet1.xlsx"/><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EOHHS</Company>
  <LinksUpToDate>false</LinksUpToDate>
  <CharactersWithSpaces>6323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Irving Dominguez</dc:creator>
  <cp:lastModifiedBy>Dominguez, Irving (EHS)</cp:lastModifiedBy>
  <cp:revision>4</cp:revision>
  <cp:lastPrinted>2018-04-09T12:57:00Z</cp:lastPrinted>
  <dcterms:created xsi:type="dcterms:W3CDTF">2018-04-09T15:00:00Z</dcterms:created>
  <dcterms:modified xsi:type="dcterms:W3CDTF">2018-04-09T15:09:00Z</dcterms:modified>
</cp:coreProperties>
</file>