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D030" w14:textId="77777777" w:rsidR="00A632EF" w:rsidRPr="007314EA" w:rsidRDefault="00A632EF" w:rsidP="00A632EF">
      <w:pPr>
        <w:spacing w:after="120"/>
        <w:jc w:val="center"/>
        <w:rPr>
          <w:b/>
          <w:bCs/>
          <w:color w:val="CC0000"/>
          <w:spacing w:val="20"/>
          <w:sz w:val="44"/>
          <w:szCs w:val="44"/>
        </w:rPr>
      </w:pPr>
      <w:r w:rsidRPr="007314EA">
        <w:rPr>
          <w:b/>
          <w:bCs/>
          <w:color w:val="CC0000"/>
          <w:spacing w:val="20"/>
          <w:sz w:val="44"/>
          <w:szCs w:val="44"/>
        </w:rPr>
        <w:t>COMMONWEALTH OF MASSACHUSETTS</w:t>
      </w:r>
    </w:p>
    <w:p w14:paraId="7F127728" w14:textId="77777777" w:rsidR="00A632EF" w:rsidRPr="009C7D6B" w:rsidRDefault="00A632EF" w:rsidP="00A632EF">
      <w:pPr>
        <w:pStyle w:val="Project"/>
        <w:spacing w:after="120" w:line="276" w:lineRule="auto"/>
        <w:jc w:val="center"/>
        <w:rPr>
          <w:rFonts w:asciiTheme="minorHAnsi" w:hAnsiTheme="minorHAnsi"/>
          <w:sz w:val="40"/>
        </w:rPr>
      </w:pPr>
      <w:r w:rsidRPr="009C7D6B">
        <w:rPr>
          <w:rFonts w:asciiTheme="minorHAnsi" w:hAnsiTheme="minorHAnsi"/>
          <w:bCs/>
          <w:color w:val="CC0000"/>
          <w:spacing w:val="20"/>
          <w:sz w:val="32"/>
          <w:szCs w:val="28"/>
        </w:rPr>
        <w:t>EXECUTIVE OFFICE OF HEALTH AND HUMAN SERVICES</w:t>
      </w:r>
    </w:p>
    <w:p w14:paraId="027242CE" w14:textId="77777777" w:rsidR="00A632EF" w:rsidRPr="007314EA" w:rsidRDefault="00A632EF" w:rsidP="00A632EF"/>
    <w:p w14:paraId="74798351" w14:textId="77777777" w:rsidR="00A632EF" w:rsidRPr="007314EA" w:rsidRDefault="00A632EF" w:rsidP="00A632EF">
      <w:pPr>
        <w:jc w:val="center"/>
      </w:pPr>
      <w:r w:rsidRPr="007314EA">
        <w:rPr>
          <w:noProof/>
          <w:sz w:val="32"/>
        </w:rPr>
        <w:drawing>
          <wp:inline distT="0" distB="0" distL="0" distR="0" wp14:anchorId="5351BB66" wp14:editId="018F2A2D">
            <wp:extent cx="1598930" cy="1532255"/>
            <wp:effectExtent l="0" t="0" r="0" b="0"/>
            <wp:docPr id="1" name="Picture 1" descr="mas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se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8930" cy="1532255"/>
                    </a:xfrm>
                    <a:prstGeom prst="rect">
                      <a:avLst/>
                    </a:prstGeom>
                    <a:noFill/>
                  </pic:spPr>
                </pic:pic>
              </a:graphicData>
            </a:graphic>
          </wp:inline>
        </w:drawing>
      </w:r>
    </w:p>
    <w:p w14:paraId="74AFBA41" w14:textId="77777777" w:rsidR="00A632EF" w:rsidRPr="007314EA" w:rsidRDefault="00A632EF" w:rsidP="00A632EF"/>
    <w:p w14:paraId="14893BE3" w14:textId="77777777" w:rsidR="00A632EF" w:rsidRPr="007314EA" w:rsidRDefault="00A632EF" w:rsidP="00A632EF"/>
    <w:p w14:paraId="6FCB3912" w14:textId="77777777" w:rsidR="00A632EF" w:rsidRPr="00F969A8" w:rsidRDefault="00A632EF" w:rsidP="00A632EF">
      <w:pPr>
        <w:pStyle w:val="Title"/>
        <w:jc w:val="center"/>
        <w:rPr>
          <w:rStyle w:val="BookTitle"/>
          <w:rFonts w:asciiTheme="minorHAnsi" w:hAnsiTheme="minorHAnsi"/>
          <w:b/>
          <w:color w:val="44546A" w:themeColor="text2"/>
        </w:rPr>
      </w:pPr>
      <w:r w:rsidRPr="00F969A8">
        <w:rPr>
          <w:rStyle w:val="BookTitle"/>
          <w:rFonts w:asciiTheme="minorHAnsi" w:hAnsiTheme="minorHAnsi"/>
          <w:color w:val="44546A" w:themeColor="text2"/>
        </w:rPr>
        <w:t>Data Warehouse Project</w:t>
      </w:r>
    </w:p>
    <w:p w14:paraId="62595DED" w14:textId="77777777" w:rsidR="00A632EF" w:rsidRPr="007314EA" w:rsidRDefault="00A632EF" w:rsidP="00A632EF">
      <w:pPr>
        <w:pStyle w:val="Title"/>
        <w:jc w:val="center"/>
        <w:rPr>
          <w:rFonts w:asciiTheme="minorHAnsi" w:hAnsiTheme="minorHAnsi"/>
        </w:rPr>
      </w:pPr>
    </w:p>
    <w:p w14:paraId="197526A4" w14:textId="77777777" w:rsidR="00A632EF" w:rsidRPr="00F969A8" w:rsidRDefault="00A632EF" w:rsidP="00A632EF">
      <w:pPr>
        <w:pStyle w:val="Title"/>
        <w:jc w:val="center"/>
        <w:rPr>
          <w:rFonts w:asciiTheme="minorHAnsi" w:hAnsiTheme="minorHAnsi"/>
          <w:color w:val="44546A" w:themeColor="text2"/>
          <w:sz w:val="32"/>
        </w:rPr>
      </w:pPr>
      <w:r w:rsidRPr="007314EA">
        <w:rPr>
          <w:rFonts w:asciiTheme="minorHAnsi" w:hAnsiTheme="minorHAnsi"/>
          <w:sz w:val="32"/>
        </w:rPr>
        <w:br/>
      </w:r>
      <w:r w:rsidRPr="00F969A8">
        <w:rPr>
          <w:rFonts w:asciiTheme="minorHAnsi" w:hAnsiTheme="minorHAnsi"/>
          <w:color w:val="44546A" w:themeColor="text2"/>
          <w:sz w:val="32"/>
        </w:rPr>
        <w:t>Informatica Data Quality</w:t>
      </w:r>
    </w:p>
    <w:p w14:paraId="3E581761" w14:textId="77777777" w:rsidR="00A632EF" w:rsidRPr="00F969A8" w:rsidRDefault="00A632EF" w:rsidP="00A632EF">
      <w:pPr>
        <w:pStyle w:val="Title"/>
        <w:jc w:val="center"/>
        <w:rPr>
          <w:rFonts w:asciiTheme="minorHAnsi" w:hAnsiTheme="minorHAnsi"/>
          <w:color w:val="44546A" w:themeColor="text2"/>
          <w:sz w:val="32"/>
        </w:rPr>
      </w:pPr>
      <w:r w:rsidRPr="00F969A8">
        <w:rPr>
          <w:rFonts w:asciiTheme="minorHAnsi" w:hAnsiTheme="minorHAnsi"/>
          <w:color w:val="44546A" w:themeColor="text2"/>
          <w:sz w:val="32"/>
        </w:rPr>
        <w:t xml:space="preserve">Data </w:t>
      </w:r>
      <w:r>
        <w:rPr>
          <w:rFonts w:asciiTheme="minorHAnsi" w:hAnsiTheme="minorHAnsi"/>
          <w:color w:val="44546A" w:themeColor="text2"/>
          <w:sz w:val="32"/>
        </w:rPr>
        <w:t>Scorecard</w:t>
      </w:r>
      <w:r w:rsidRPr="00F969A8">
        <w:rPr>
          <w:rFonts w:asciiTheme="minorHAnsi" w:hAnsiTheme="minorHAnsi"/>
          <w:color w:val="44546A" w:themeColor="text2"/>
          <w:sz w:val="32"/>
        </w:rPr>
        <w:t xml:space="preserve"> Monitoring</w:t>
      </w:r>
    </w:p>
    <w:p w14:paraId="5485A7BF" w14:textId="63B2799E" w:rsidR="00A632EF" w:rsidRPr="00F969A8" w:rsidRDefault="00A632EF" w:rsidP="00A632EF">
      <w:pPr>
        <w:pStyle w:val="Title"/>
        <w:jc w:val="center"/>
        <w:rPr>
          <w:rFonts w:asciiTheme="minorHAnsi" w:hAnsiTheme="minorHAnsi"/>
          <w:color w:val="44546A" w:themeColor="text2"/>
          <w:sz w:val="32"/>
        </w:rPr>
      </w:pPr>
      <w:r>
        <w:rPr>
          <w:rFonts w:asciiTheme="minorHAnsi" w:hAnsiTheme="minorHAnsi"/>
          <w:color w:val="44546A" w:themeColor="text2"/>
          <w:sz w:val="32"/>
        </w:rPr>
        <w:t xml:space="preserve">Technical Specification for IICS </w:t>
      </w:r>
      <w:r w:rsidR="00F0220D">
        <w:rPr>
          <w:rFonts w:asciiTheme="minorHAnsi" w:hAnsiTheme="minorHAnsi"/>
          <w:color w:val="44546A" w:themeColor="text2"/>
          <w:sz w:val="32"/>
        </w:rPr>
        <w:t>Addendum</w:t>
      </w:r>
    </w:p>
    <w:p w14:paraId="26813D7A" w14:textId="77777777" w:rsidR="00A632EF" w:rsidRPr="007314EA" w:rsidRDefault="00A632EF" w:rsidP="00A632EF"/>
    <w:p w14:paraId="47204B29" w14:textId="77777777" w:rsidR="00A632EF" w:rsidRPr="007314EA" w:rsidRDefault="00A632EF" w:rsidP="00A632EF">
      <w:pPr>
        <w:pStyle w:val="Title"/>
        <w:jc w:val="center"/>
        <w:rPr>
          <w:rFonts w:asciiTheme="minorHAnsi" w:hAnsiTheme="minorHAnsi"/>
        </w:rPr>
      </w:pPr>
    </w:p>
    <w:p w14:paraId="3CF03591" w14:textId="77777777" w:rsidR="00A632EF" w:rsidRPr="00F969A8" w:rsidRDefault="00A632EF" w:rsidP="00A632EF">
      <w:pPr>
        <w:rPr>
          <w:color w:val="44546A" w:themeColor="text2"/>
        </w:rPr>
      </w:pPr>
    </w:p>
    <w:p w14:paraId="6643D510" w14:textId="073C9FAC" w:rsidR="00A632EF" w:rsidRPr="00F969A8" w:rsidRDefault="00A632EF" w:rsidP="00A632EF">
      <w:pPr>
        <w:pStyle w:val="Title"/>
        <w:jc w:val="center"/>
        <w:rPr>
          <w:rStyle w:val="BookTitle"/>
          <w:rFonts w:asciiTheme="minorHAnsi" w:hAnsiTheme="minorHAnsi"/>
          <w:bCs w:val="0"/>
          <w:smallCaps w:val="0"/>
          <w:color w:val="44546A" w:themeColor="text2"/>
        </w:rPr>
      </w:pPr>
      <w:r w:rsidRPr="00F969A8">
        <w:rPr>
          <w:rStyle w:val="BookTitle"/>
          <w:rFonts w:asciiTheme="minorHAnsi" w:hAnsiTheme="minorHAnsi"/>
          <w:color w:val="44546A" w:themeColor="text2"/>
          <w:sz w:val="32"/>
        </w:rPr>
        <w:t xml:space="preserve">Version </w:t>
      </w:r>
      <w:r>
        <w:rPr>
          <w:rStyle w:val="BookTitle"/>
          <w:rFonts w:asciiTheme="minorHAnsi" w:hAnsiTheme="minorHAnsi"/>
          <w:color w:val="44546A" w:themeColor="text2"/>
          <w:sz w:val="32"/>
        </w:rPr>
        <w:t>1.</w:t>
      </w:r>
      <w:r w:rsidR="00F0220D">
        <w:rPr>
          <w:rStyle w:val="BookTitle"/>
          <w:rFonts w:asciiTheme="minorHAnsi" w:hAnsiTheme="minorHAnsi"/>
          <w:color w:val="44546A" w:themeColor="text2"/>
          <w:sz w:val="32"/>
        </w:rPr>
        <w:t>7</w:t>
      </w:r>
      <w:sdt>
        <w:sdtPr>
          <w:rPr>
            <w:rStyle w:val="BookTitle"/>
            <w:rFonts w:asciiTheme="minorHAnsi" w:hAnsiTheme="minorHAnsi"/>
            <w:bCs w:val="0"/>
            <w:smallCaps w:val="0"/>
            <w:color w:val="44546A" w:themeColor="text2"/>
            <w:sz w:val="32"/>
          </w:rPr>
          <w:alias w:val="Status"/>
          <w:tag w:val=""/>
          <w:id w:val="1401712663"/>
          <w:placeholder>
            <w:docPart w:val="A1D6A1DCB1714A1EB92148D0BF037DE3"/>
          </w:placeholder>
          <w:dataBinding w:prefixMappings="xmlns:ns0='http://purl.org/dc/elements/1.1/' xmlns:ns1='http://schemas.openxmlformats.org/package/2006/metadata/core-properties' " w:xpath="/ns1:coreProperties[1]/ns1:contentStatus[1]" w:storeItemID="{6C3C8BC8-F283-45AE-878A-BAB7291924A1}"/>
          <w:text/>
        </w:sdtPr>
        <w:sdtContent>
          <w:r w:rsidR="00BB7237">
            <w:rPr>
              <w:rStyle w:val="BookTitle"/>
              <w:rFonts w:asciiTheme="minorHAnsi" w:hAnsiTheme="minorHAnsi"/>
              <w:bCs w:val="0"/>
              <w:smallCaps w:val="0"/>
              <w:color w:val="44546A" w:themeColor="text2"/>
              <w:sz w:val="32"/>
            </w:rPr>
            <w:t xml:space="preserve"> </w:t>
          </w:r>
          <w:r w:rsidR="00F0220D">
            <w:rPr>
              <w:rStyle w:val="BookTitle"/>
              <w:rFonts w:asciiTheme="minorHAnsi" w:hAnsiTheme="minorHAnsi"/>
              <w:bCs w:val="0"/>
              <w:smallCaps w:val="0"/>
              <w:color w:val="44546A" w:themeColor="text2"/>
              <w:sz w:val="32"/>
            </w:rPr>
            <w:t>Draft</w:t>
          </w:r>
        </w:sdtContent>
      </w:sdt>
    </w:p>
    <w:p w14:paraId="33EDAE4D" w14:textId="77777777" w:rsidR="00136281" w:rsidRDefault="00136281"/>
    <w:p w14:paraId="6F24EA0C" w14:textId="4096A646" w:rsidR="00A632EF" w:rsidRDefault="00A632EF" w:rsidP="00A632EF">
      <w:pPr>
        <w:ind w:left="2160" w:firstLine="720"/>
        <w:rPr>
          <w:rStyle w:val="BookTitle"/>
          <w:bCs w:val="0"/>
          <w:smallCaps w:val="0"/>
          <w:color w:val="44546A" w:themeColor="text2"/>
          <w:sz w:val="32"/>
        </w:rPr>
      </w:pPr>
      <w:r w:rsidRPr="00F969A8">
        <w:rPr>
          <w:rStyle w:val="BookTitle"/>
          <w:color w:val="44546A" w:themeColor="text2"/>
          <w:sz w:val="32"/>
        </w:rPr>
        <w:t xml:space="preserve">Date: </w:t>
      </w:r>
      <w:sdt>
        <w:sdtPr>
          <w:rPr>
            <w:rStyle w:val="BookTitle"/>
            <w:bCs w:val="0"/>
            <w:smallCaps w:val="0"/>
            <w:color w:val="44546A" w:themeColor="text2"/>
            <w:sz w:val="32"/>
          </w:rPr>
          <w:alias w:val="Publish Date"/>
          <w:tag w:val=""/>
          <w:id w:val="-1750105531"/>
          <w:placeholder>
            <w:docPart w:val="C310E4C434814FA6B5887566EED6C5B0"/>
          </w:placeholder>
          <w:dataBinding w:prefixMappings="xmlns:ns0='http://schemas.microsoft.com/office/2006/coverPageProps' " w:xpath="/ns0:CoverPageProperties[1]/ns0:PublishDate[1]" w:storeItemID="{55AF091B-3C7A-41E3-B477-F2FDAA23CFDA}"/>
          <w:date w:fullDate="2026-05-28T00:00:00Z">
            <w:dateFormat w:val="MMMM d, yyyy"/>
            <w:lid w:val="en-US"/>
            <w:storeMappedDataAs w:val="dateTime"/>
            <w:calendar w:val="gregorian"/>
          </w:date>
        </w:sdtPr>
        <w:sdtContent>
          <w:r w:rsidR="00DA4303">
            <w:rPr>
              <w:rStyle w:val="BookTitle"/>
              <w:bCs w:val="0"/>
              <w:smallCaps w:val="0"/>
              <w:color w:val="44546A" w:themeColor="text2"/>
              <w:sz w:val="32"/>
            </w:rPr>
            <w:t>May 28, 2026</w:t>
          </w:r>
        </w:sdtContent>
      </w:sdt>
    </w:p>
    <w:p w14:paraId="2A07C46A" w14:textId="77777777" w:rsidR="00A632EF" w:rsidRDefault="00A632EF" w:rsidP="00A632EF">
      <w:pPr>
        <w:ind w:left="2160" w:firstLine="720"/>
      </w:pPr>
    </w:p>
    <w:p w14:paraId="21A4D8B5" w14:textId="77777777" w:rsidR="007F3ED7" w:rsidRDefault="007F3ED7" w:rsidP="007F3ED7">
      <w:pPr>
        <w:pStyle w:val="Heading1"/>
        <w:spacing w:before="100" w:beforeAutospacing="1"/>
        <w:contextualSpacing/>
        <w:rPr>
          <w:sz w:val="28"/>
        </w:rPr>
      </w:pPr>
      <w:bookmarkStart w:id="0" w:name="_Toc40819161"/>
      <w:bookmarkStart w:id="1" w:name="_Toc42540506"/>
      <w:bookmarkStart w:id="2" w:name="_Toc42541806"/>
      <w:bookmarkStart w:id="3" w:name="_Toc48304988"/>
      <w:bookmarkStart w:id="4" w:name="_Toc92275400"/>
      <w:bookmarkStart w:id="5" w:name="_Toc230855163"/>
      <w:r w:rsidRPr="00EE2A7E">
        <w:rPr>
          <w:sz w:val="28"/>
        </w:rPr>
        <w:lastRenderedPageBreak/>
        <w:t>Revision History</w:t>
      </w:r>
      <w:bookmarkEnd w:id="0"/>
      <w:bookmarkEnd w:id="1"/>
      <w:bookmarkEnd w:id="2"/>
      <w:bookmarkEnd w:id="3"/>
      <w:bookmarkEnd w:id="4"/>
      <w:bookmarkEnd w:id="5"/>
    </w:p>
    <w:p w14:paraId="4C1A5891" w14:textId="77777777" w:rsidR="007F3ED7" w:rsidRPr="00EC5504" w:rsidRDefault="007F3ED7" w:rsidP="007F3ED7"/>
    <w:tbl>
      <w:tblPr>
        <w:tblW w:w="9258" w:type="dxa"/>
        <w:tblInd w:w="93" w:type="dxa"/>
        <w:tblLook w:val="04A0" w:firstRow="1" w:lastRow="0" w:firstColumn="1" w:lastColumn="0" w:noHBand="0" w:noVBand="1"/>
      </w:tblPr>
      <w:tblGrid>
        <w:gridCol w:w="1376"/>
        <w:gridCol w:w="1662"/>
        <w:gridCol w:w="3808"/>
        <w:gridCol w:w="2412"/>
      </w:tblGrid>
      <w:tr w:rsidR="007F3ED7" w:rsidRPr="007314EA" w14:paraId="152D33CB" w14:textId="77777777" w:rsidTr="00E102E4">
        <w:trPr>
          <w:trHeight w:val="506"/>
          <w:tblHeader/>
        </w:trPr>
        <w:tc>
          <w:tcPr>
            <w:tcW w:w="1376"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29C49116" w14:textId="77777777" w:rsidR="007F3ED7" w:rsidRPr="007314EA" w:rsidRDefault="007F3ED7" w:rsidP="00E102E4">
            <w:pPr>
              <w:jc w:val="center"/>
              <w:rPr>
                <w:rFonts w:eastAsia="Times New Roman" w:cs="Times New Roman"/>
                <w:b/>
                <w:bCs/>
                <w:color w:val="FFFFFF"/>
              </w:rPr>
            </w:pPr>
            <w:r w:rsidRPr="007314EA">
              <w:rPr>
                <w:rFonts w:eastAsia="Times New Roman" w:cs="Times New Roman"/>
                <w:b/>
                <w:bCs/>
                <w:color w:val="FFFFFF" w:themeColor="background1"/>
              </w:rPr>
              <w:t>Version#</w:t>
            </w:r>
          </w:p>
        </w:tc>
        <w:tc>
          <w:tcPr>
            <w:tcW w:w="1662" w:type="dxa"/>
            <w:tcBorders>
              <w:top w:val="single" w:sz="4" w:space="0" w:color="auto"/>
              <w:left w:val="nil"/>
              <w:bottom w:val="single" w:sz="4" w:space="0" w:color="auto"/>
              <w:right w:val="single" w:sz="4" w:space="0" w:color="auto"/>
            </w:tcBorders>
            <w:shd w:val="clear" w:color="000000" w:fill="1F497D"/>
            <w:vAlign w:val="center"/>
            <w:hideMark/>
          </w:tcPr>
          <w:p w14:paraId="74FECDBC" w14:textId="77777777" w:rsidR="007F3ED7" w:rsidRPr="007314EA" w:rsidRDefault="007F3ED7" w:rsidP="00E102E4">
            <w:pPr>
              <w:jc w:val="center"/>
              <w:rPr>
                <w:rFonts w:eastAsia="Times New Roman" w:cs="Times New Roman"/>
                <w:b/>
                <w:bCs/>
                <w:color w:val="FFFFFF"/>
              </w:rPr>
            </w:pPr>
            <w:r w:rsidRPr="007314EA">
              <w:rPr>
                <w:rFonts w:eastAsia="Times New Roman" w:cs="Times New Roman"/>
                <w:b/>
                <w:bCs/>
                <w:color w:val="FFFFFF" w:themeColor="background1"/>
              </w:rPr>
              <w:t>Date</w:t>
            </w:r>
          </w:p>
        </w:tc>
        <w:tc>
          <w:tcPr>
            <w:tcW w:w="3808" w:type="dxa"/>
            <w:tcBorders>
              <w:top w:val="single" w:sz="4" w:space="0" w:color="auto"/>
              <w:left w:val="nil"/>
              <w:bottom w:val="single" w:sz="4" w:space="0" w:color="auto"/>
              <w:right w:val="single" w:sz="4" w:space="0" w:color="auto"/>
            </w:tcBorders>
            <w:shd w:val="clear" w:color="000000" w:fill="1F497D"/>
            <w:vAlign w:val="center"/>
            <w:hideMark/>
          </w:tcPr>
          <w:p w14:paraId="6E278FD8" w14:textId="77777777" w:rsidR="007F3ED7" w:rsidRPr="007314EA" w:rsidRDefault="007F3ED7" w:rsidP="00E102E4">
            <w:pPr>
              <w:jc w:val="center"/>
              <w:rPr>
                <w:rFonts w:eastAsia="Times New Roman" w:cs="Times New Roman"/>
                <w:b/>
                <w:bCs/>
                <w:color w:val="FFFFFF"/>
              </w:rPr>
            </w:pPr>
            <w:r w:rsidRPr="007314EA">
              <w:rPr>
                <w:rFonts w:eastAsia="Times New Roman" w:cs="Times New Roman"/>
                <w:b/>
                <w:bCs/>
                <w:color w:val="FFFFFF" w:themeColor="background1"/>
              </w:rPr>
              <w:t>Version Details</w:t>
            </w:r>
          </w:p>
        </w:tc>
        <w:tc>
          <w:tcPr>
            <w:tcW w:w="2412" w:type="dxa"/>
            <w:tcBorders>
              <w:top w:val="single" w:sz="4" w:space="0" w:color="auto"/>
              <w:left w:val="nil"/>
              <w:bottom w:val="single" w:sz="4" w:space="0" w:color="auto"/>
              <w:right w:val="single" w:sz="4" w:space="0" w:color="auto"/>
            </w:tcBorders>
            <w:shd w:val="clear" w:color="000000" w:fill="1F497D"/>
            <w:vAlign w:val="center"/>
            <w:hideMark/>
          </w:tcPr>
          <w:p w14:paraId="7EC636B2" w14:textId="77777777" w:rsidR="007F3ED7" w:rsidRPr="007314EA" w:rsidRDefault="007F3ED7" w:rsidP="00E102E4">
            <w:pPr>
              <w:jc w:val="center"/>
              <w:rPr>
                <w:rFonts w:eastAsia="Times New Roman" w:cs="Times New Roman"/>
                <w:b/>
                <w:bCs/>
                <w:color w:val="FFFFFF"/>
              </w:rPr>
            </w:pPr>
            <w:r w:rsidRPr="007314EA">
              <w:rPr>
                <w:rFonts w:eastAsia="Times New Roman" w:cs="Times New Roman"/>
                <w:b/>
                <w:bCs/>
                <w:color w:val="FFFFFF" w:themeColor="background1"/>
              </w:rPr>
              <w:t>Author</w:t>
            </w:r>
          </w:p>
        </w:tc>
      </w:tr>
      <w:tr w:rsidR="007F3ED7" w:rsidRPr="007314EA" w14:paraId="6B341D02" w14:textId="77777777" w:rsidTr="00E102E4">
        <w:trPr>
          <w:trHeight w:val="353"/>
        </w:trPr>
        <w:tc>
          <w:tcPr>
            <w:tcW w:w="1376" w:type="dxa"/>
            <w:tcBorders>
              <w:top w:val="nil"/>
              <w:left w:val="single" w:sz="4" w:space="0" w:color="auto"/>
              <w:bottom w:val="single" w:sz="4" w:space="0" w:color="auto"/>
              <w:right w:val="single" w:sz="4" w:space="0" w:color="auto"/>
            </w:tcBorders>
            <w:vAlign w:val="center"/>
            <w:hideMark/>
          </w:tcPr>
          <w:p w14:paraId="0228A03B" w14:textId="77777777" w:rsidR="007F3ED7" w:rsidRPr="007314EA" w:rsidRDefault="007F3ED7" w:rsidP="00E102E4">
            <w:pPr>
              <w:jc w:val="center"/>
              <w:rPr>
                <w:rFonts w:eastAsia="Times New Roman" w:cs="Times New Roman"/>
                <w:bCs/>
                <w:color w:val="000000"/>
              </w:rPr>
            </w:pPr>
            <w:r>
              <w:rPr>
                <w:rFonts w:eastAsia="Times New Roman" w:cs="Times New Roman"/>
                <w:bCs/>
                <w:color w:val="000000"/>
              </w:rPr>
              <w:t>1.0</w:t>
            </w:r>
          </w:p>
        </w:tc>
        <w:sdt>
          <w:sdtPr>
            <w:rPr>
              <w:rFonts w:eastAsia="Times New Roman" w:cs="Times New Roman"/>
              <w:color w:val="000000"/>
            </w:rPr>
            <w:id w:val="1525512789"/>
            <w:date w:fullDate="2020-09-03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vAlign w:val="center"/>
                <w:hideMark/>
              </w:tcPr>
              <w:p w14:paraId="6B97B4B9" w14:textId="77777777" w:rsidR="007F3ED7" w:rsidRPr="007314EA" w:rsidRDefault="007F3ED7" w:rsidP="00E102E4">
                <w:pPr>
                  <w:rPr>
                    <w:rFonts w:eastAsia="Times New Roman" w:cs="Times New Roman"/>
                    <w:color w:val="000000"/>
                  </w:rPr>
                </w:pPr>
                <w:r>
                  <w:rPr>
                    <w:rFonts w:eastAsia="Times New Roman" w:cs="Times New Roman"/>
                    <w:color w:val="000000"/>
                  </w:rPr>
                  <w:t>9/3/2020</w:t>
                </w:r>
              </w:p>
            </w:tc>
          </w:sdtContent>
        </w:sdt>
        <w:tc>
          <w:tcPr>
            <w:tcW w:w="3808" w:type="dxa"/>
            <w:tcBorders>
              <w:top w:val="nil"/>
              <w:left w:val="nil"/>
              <w:bottom w:val="single" w:sz="4" w:space="0" w:color="auto"/>
              <w:right w:val="single" w:sz="4" w:space="0" w:color="auto"/>
            </w:tcBorders>
            <w:vAlign w:val="center"/>
            <w:hideMark/>
          </w:tcPr>
          <w:p w14:paraId="35FD0D61" w14:textId="77777777" w:rsidR="007F3ED7" w:rsidRPr="007314EA" w:rsidRDefault="007F3ED7" w:rsidP="00E102E4">
            <w:pPr>
              <w:rPr>
                <w:rFonts w:eastAsia="Times New Roman" w:cs="Times New Roman"/>
                <w:color w:val="000000"/>
              </w:rPr>
            </w:pPr>
            <w:r>
              <w:rPr>
                <w:rFonts w:eastAsia="Times New Roman" w:cs="Times New Roman"/>
                <w:color w:val="000000"/>
              </w:rPr>
              <w:t>Initial Design</w:t>
            </w:r>
          </w:p>
        </w:tc>
        <w:tc>
          <w:tcPr>
            <w:tcW w:w="2412" w:type="dxa"/>
            <w:tcBorders>
              <w:top w:val="nil"/>
              <w:left w:val="nil"/>
              <w:bottom w:val="single" w:sz="4" w:space="0" w:color="auto"/>
              <w:right w:val="single" w:sz="4" w:space="0" w:color="auto"/>
            </w:tcBorders>
            <w:vAlign w:val="center"/>
            <w:hideMark/>
          </w:tcPr>
          <w:p w14:paraId="47F7097F" w14:textId="77777777" w:rsidR="007F3ED7" w:rsidRPr="007314EA" w:rsidRDefault="007F3ED7" w:rsidP="00E102E4">
            <w:pPr>
              <w:rPr>
                <w:rFonts w:eastAsia="Times New Roman" w:cs="Times New Roman"/>
                <w:color w:val="000000"/>
              </w:rPr>
            </w:pPr>
            <w:r>
              <w:rPr>
                <w:rFonts w:eastAsia="Times New Roman" w:cs="Times New Roman"/>
                <w:color w:val="000000"/>
              </w:rPr>
              <w:t>JP Leger</w:t>
            </w:r>
          </w:p>
        </w:tc>
      </w:tr>
      <w:tr w:rsidR="007F3ED7" w:rsidRPr="007314EA" w14:paraId="475B3019" w14:textId="77777777" w:rsidTr="00E102E4">
        <w:trPr>
          <w:trHeight w:val="311"/>
        </w:trPr>
        <w:tc>
          <w:tcPr>
            <w:tcW w:w="1376" w:type="dxa"/>
            <w:tcBorders>
              <w:top w:val="nil"/>
              <w:left w:val="single" w:sz="4" w:space="0" w:color="auto"/>
              <w:bottom w:val="single" w:sz="4" w:space="0" w:color="auto"/>
              <w:right w:val="single" w:sz="4" w:space="0" w:color="auto"/>
            </w:tcBorders>
            <w:vAlign w:val="center"/>
          </w:tcPr>
          <w:p w14:paraId="4949C7B1" w14:textId="77777777" w:rsidR="007F3ED7" w:rsidRPr="007314EA" w:rsidRDefault="007F3ED7" w:rsidP="00E102E4">
            <w:pPr>
              <w:jc w:val="center"/>
              <w:rPr>
                <w:rFonts w:eastAsia="Times New Roman" w:cs="Times New Roman"/>
                <w:bCs/>
                <w:color w:val="000000"/>
              </w:rPr>
            </w:pPr>
            <w:r>
              <w:rPr>
                <w:rFonts w:eastAsia="Times New Roman" w:cs="Times New Roman"/>
                <w:bCs/>
                <w:color w:val="000000"/>
              </w:rPr>
              <w:t>1.1</w:t>
            </w:r>
          </w:p>
        </w:tc>
        <w:sdt>
          <w:sdtPr>
            <w:rPr>
              <w:rFonts w:eastAsia="Times New Roman" w:cs="Times New Roman"/>
              <w:color w:val="000000"/>
            </w:rPr>
            <w:id w:val="778150298"/>
            <w:date w:fullDate="2020-09-25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vAlign w:val="center"/>
              </w:tcPr>
              <w:p w14:paraId="2E7EB5C8" w14:textId="77777777" w:rsidR="007F3ED7" w:rsidRPr="007314EA" w:rsidRDefault="007F3ED7" w:rsidP="00E102E4">
                <w:pPr>
                  <w:rPr>
                    <w:rFonts w:eastAsia="Times New Roman" w:cs="Times New Roman"/>
                    <w:color w:val="000000"/>
                  </w:rPr>
                </w:pPr>
                <w:r>
                  <w:rPr>
                    <w:rFonts w:eastAsia="Times New Roman" w:cs="Times New Roman"/>
                    <w:color w:val="000000"/>
                  </w:rPr>
                  <w:t>9/25/2020</w:t>
                </w:r>
              </w:p>
            </w:tc>
          </w:sdtContent>
        </w:sdt>
        <w:tc>
          <w:tcPr>
            <w:tcW w:w="3808" w:type="dxa"/>
            <w:tcBorders>
              <w:top w:val="nil"/>
              <w:left w:val="nil"/>
              <w:bottom w:val="single" w:sz="4" w:space="0" w:color="auto"/>
              <w:right w:val="single" w:sz="4" w:space="0" w:color="auto"/>
            </w:tcBorders>
            <w:vAlign w:val="center"/>
          </w:tcPr>
          <w:p w14:paraId="4E108363" w14:textId="77777777" w:rsidR="007F3ED7" w:rsidRPr="007314EA" w:rsidRDefault="007F3ED7" w:rsidP="00E102E4">
            <w:pPr>
              <w:rPr>
                <w:rFonts w:eastAsia="Times New Roman" w:cs="Times New Roman"/>
                <w:color w:val="000000"/>
              </w:rPr>
            </w:pPr>
            <w:r>
              <w:rPr>
                <w:rFonts w:eastAsia="Times New Roman" w:cs="Times New Roman"/>
                <w:color w:val="000000"/>
              </w:rPr>
              <w:t>Rima Reviewed</w:t>
            </w:r>
          </w:p>
        </w:tc>
        <w:tc>
          <w:tcPr>
            <w:tcW w:w="2412" w:type="dxa"/>
            <w:tcBorders>
              <w:top w:val="nil"/>
              <w:left w:val="nil"/>
              <w:bottom w:val="single" w:sz="4" w:space="0" w:color="auto"/>
              <w:right w:val="single" w:sz="4" w:space="0" w:color="auto"/>
            </w:tcBorders>
            <w:vAlign w:val="center"/>
          </w:tcPr>
          <w:p w14:paraId="6A8D3C9D" w14:textId="77777777" w:rsidR="007F3ED7" w:rsidRPr="007314EA" w:rsidRDefault="007F3ED7" w:rsidP="00E102E4">
            <w:pPr>
              <w:rPr>
                <w:rFonts w:eastAsia="Times New Roman" w:cs="Times New Roman"/>
                <w:color w:val="000000"/>
              </w:rPr>
            </w:pPr>
            <w:r>
              <w:rPr>
                <w:rFonts w:eastAsia="Times New Roman" w:cs="Times New Roman"/>
                <w:color w:val="000000"/>
              </w:rPr>
              <w:t>JP Leger, Rima Kayyali</w:t>
            </w:r>
          </w:p>
        </w:tc>
      </w:tr>
      <w:tr w:rsidR="007F3ED7" w:rsidRPr="007314EA" w14:paraId="6B263D5B" w14:textId="77777777" w:rsidTr="00E102E4">
        <w:trPr>
          <w:trHeight w:val="311"/>
        </w:trPr>
        <w:tc>
          <w:tcPr>
            <w:tcW w:w="1376" w:type="dxa"/>
            <w:tcBorders>
              <w:top w:val="nil"/>
              <w:left w:val="single" w:sz="4" w:space="0" w:color="auto"/>
              <w:bottom w:val="single" w:sz="4" w:space="0" w:color="auto"/>
              <w:right w:val="single" w:sz="4" w:space="0" w:color="auto"/>
            </w:tcBorders>
            <w:vAlign w:val="center"/>
            <w:hideMark/>
          </w:tcPr>
          <w:p w14:paraId="1050F97D" w14:textId="77777777" w:rsidR="007F3ED7" w:rsidRPr="007314EA" w:rsidRDefault="007F3ED7" w:rsidP="00E102E4">
            <w:pPr>
              <w:jc w:val="center"/>
              <w:rPr>
                <w:rFonts w:eastAsia="Times New Roman" w:cs="Times New Roman"/>
                <w:bCs/>
                <w:color w:val="000000"/>
              </w:rPr>
            </w:pPr>
            <w:r w:rsidRPr="007314EA">
              <w:rPr>
                <w:rFonts w:eastAsia="Times New Roman" w:cs="Times New Roman"/>
                <w:bCs/>
                <w:color w:val="000000"/>
              </w:rPr>
              <w:t>1.</w:t>
            </w:r>
            <w:r>
              <w:rPr>
                <w:rFonts w:eastAsia="Times New Roman" w:cs="Times New Roman"/>
                <w:bCs/>
                <w:color w:val="000000"/>
              </w:rPr>
              <w:t>2</w:t>
            </w:r>
          </w:p>
        </w:tc>
        <w:sdt>
          <w:sdtPr>
            <w:rPr>
              <w:rFonts w:eastAsia="Times New Roman" w:cs="Times New Roman"/>
              <w:color w:val="000000"/>
            </w:rPr>
            <w:id w:val="1782145212"/>
            <w:date w:fullDate="2020-10-02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vAlign w:val="center"/>
                <w:hideMark/>
              </w:tcPr>
              <w:p w14:paraId="0D7FF20D" w14:textId="77777777" w:rsidR="007F3ED7" w:rsidRPr="007314EA" w:rsidRDefault="007F3ED7" w:rsidP="00E102E4">
                <w:pPr>
                  <w:rPr>
                    <w:rFonts w:eastAsia="Times New Roman" w:cs="Times New Roman"/>
                    <w:color w:val="000000"/>
                  </w:rPr>
                </w:pPr>
                <w:r>
                  <w:rPr>
                    <w:rFonts w:eastAsia="Times New Roman" w:cs="Times New Roman"/>
                    <w:color w:val="000000"/>
                  </w:rPr>
                  <w:t>10/2/2020</w:t>
                </w:r>
              </w:p>
            </w:tc>
          </w:sdtContent>
        </w:sdt>
        <w:tc>
          <w:tcPr>
            <w:tcW w:w="3808" w:type="dxa"/>
            <w:tcBorders>
              <w:top w:val="nil"/>
              <w:left w:val="nil"/>
              <w:bottom w:val="single" w:sz="4" w:space="0" w:color="auto"/>
              <w:right w:val="single" w:sz="4" w:space="0" w:color="auto"/>
            </w:tcBorders>
            <w:vAlign w:val="center"/>
          </w:tcPr>
          <w:p w14:paraId="007594B3" w14:textId="77777777" w:rsidR="007F3ED7" w:rsidRPr="007314EA" w:rsidRDefault="007F3ED7" w:rsidP="00E102E4">
            <w:pPr>
              <w:rPr>
                <w:rFonts w:eastAsia="Times New Roman" w:cs="Times New Roman"/>
                <w:color w:val="000000"/>
              </w:rPr>
            </w:pPr>
            <w:r>
              <w:rPr>
                <w:rFonts w:eastAsia="Times New Roman" w:cs="Times New Roman"/>
                <w:color w:val="000000"/>
              </w:rPr>
              <w:t>Released from DWDQ</w:t>
            </w:r>
          </w:p>
        </w:tc>
        <w:tc>
          <w:tcPr>
            <w:tcW w:w="2412" w:type="dxa"/>
            <w:tcBorders>
              <w:top w:val="nil"/>
              <w:left w:val="nil"/>
              <w:bottom w:val="single" w:sz="4" w:space="0" w:color="auto"/>
              <w:right w:val="single" w:sz="4" w:space="0" w:color="auto"/>
            </w:tcBorders>
            <w:vAlign w:val="center"/>
          </w:tcPr>
          <w:p w14:paraId="39D63E71" w14:textId="77777777" w:rsidR="007F3ED7" w:rsidRPr="007314EA" w:rsidRDefault="007F3ED7" w:rsidP="00E102E4">
            <w:pPr>
              <w:rPr>
                <w:rFonts w:eastAsia="Times New Roman" w:cs="Times New Roman"/>
                <w:color w:val="000000"/>
              </w:rPr>
            </w:pPr>
            <w:r>
              <w:rPr>
                <w:rFonts w:eastAsia="Times New Roman" w:cs="Times New Roman"/>
                <w:color w:val="000000"/>
              </w:rPr>
              <w:t>JP Leger, Shruti Dadhi</w:t>
            </w:r>
          </w:p>
        </w:tc>
      </w:tr>
      <w:tr w:rsidR="007F3ED7" w:rsidRPr="007314EA" w14:paraId="00AE4DB7" w14:textId="77777777" w:rsidTr="00E102E4">
        <w:trPr>
          <w:trHeight w:val="311"/>
        </w:trPr>
        <w:tc>
          <w:tcPr>
            <w:tcW w:w="1376" w:type="dxa"/>
            <w:tcBorders>
              <w:top w:val="nil"/>
              <w:left w:val="single" w:sz="4" w:space="0" w:color="auto"/>
              <w:bottom w:val="single" w:sz="4" w:space="0" w:color="auto"/>
              <w:right w:val="single" w:sz="4" w:space="0" w:color="auto"/>
            </w:tcBorders>
            <w:vAlign w:val="center"/>
          </w:tcPr>
          <w:p w14:paraId="350CBC3A" w14:textId="77777777" w:rsidR="007F3ED7" w:rsidRPr="007314EA" w:rsidRDefault="007F3ED7" w:rsidP="00E102E4">
            <w:pPr>
              <w:jc w:val="center"/>
              <w:rPr>
                <w:rFonts w:eastAsia="Times New Roman" w:cs="Times New Roman"/>
                <w:bCs/>
                <w:color w:val="000000"/>
              </w:rPr>
            </w:pPr>
            <w:r w:rsidRPr="007314EA">
              <w:rPr>
                <w:rFonts w:eastAsia="Times New Roman" w:cs="Times New Roman"/>
                <w:bCs/>
                <w:color w:val="000000"/>
              </w:rPr>
              <w:t>1.</w:t>
            </w:r>
            <w:r>
              <w:rPr>
                <w:rFonts w:eastAsia="Times New Roman" w:cs="Times New Roman"/>
                <w:bCs/>
                <w:color w:val="000000"/>
              </w:rPr>
              <w:t>3</w:t>
            </w:r>
          </w:p>
        </w:tc>
        <w:sdt>
          <w:sdtPr>
            <w:rPr>
              <w:rFonts w:eastAsia="Times New Roman" w:cs="Times New Roman"/>
              <w:color w:val="000000"/>
            </w:rPr>
            <w:id w:val="-951791093"/>
            <w:date w:fullDate="2021-04-01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vAlign w:val="center"/>
              </w:tcPr>
              <w:p w14:paraId="449DD3C3" w14:textId="77777777" w:rsidR="007F3ED7" w:rsidRPr="007314EA" w:rsidRDefault="007F3ED7" w:rsidP="00E102E4">
                <w:pPr>
                  <w:rPr>
                    <w:rFonts w:eastAsia="Times New Roman" w:cs="Times New Roman"/>
                    <w:color w:val="000000"/>
                  </w:rPr>
                </w:pPr>
                <w:r>
                  <w:rPr>
                    <w:rFonts w:eastAsia="Times New Roman" w:cs="Times New Roman"/>
                    <w:color w:val="000000"/>
                  </w:rPr>
                  <w:t>4/1/2021</w:t>
                </w:r>
              </w:p>
            </w:tc>
          </w:sdtContent>
        </w:sdt>
        <w:tc>
          <w:tcPr>
            <w:tcW w:w="3808" w:type="dxa"/>
            <w:tcBorders>
              <w:top w:val="nil"/>
              <w:left w:val="nil"/>
              <w:bottom w:val="single" w:sz="4" w:space="0" w:color="auto"/>
              <w:right w:val="single" w:sz="4" w:space="0" w:color="auto"/>
            </w:tcBorders>
            <w:vAlign w:val="center"/>
          </w:tcPr>
          <w:p w14:paraId="75D1BFBF" w14:textId="77777777" w:rsidR="007F3ED7" w:rsidRPr="007314EA" w:rsidRDefault="007F3ED7" w:rsidP="00E102E4">
            <w:pPr>
              <w:rPr>
                <w:rFonts w:eastAsia="Times New Roman" w:cs="Times New Roman"/>
                <w:color w:val="000000"/>
              </w:rPr>
            </w:pPr>
            <w:r>
              <w:rPr>
                <w:rFonts w:eastAsia="Times New Roman" w:cs="Times New Roman"/>
                <w:color w:val="000000"/>
              </w:rPr>
              <w:t>After reports created before showing to Nicole</w:t>
            </w:r>
          </w:p>
        </w:tc>
        <w:tc>
          <w:tcPr>
            <w:tcW w:w="2412" w:type="dxa"/>
            <w:tcBorders>
              <w:top w:val="nil"/>
              <w:left w:val="nil"/>
              <w:bottom w:val="single" w:sz="4" w:space="0" w:color="auto"/>
              <w:right w:val="single" w:sz="4" w:space="0" w:color="auto"/>
            </w:tcBorders>
            <w:vAlign w:val="center"/>
          </w:tcPr>
          <w:p w14:paraId="0AB5EF69" w14:textId="77777777" w:rsidR="007F3ED7" w:rsidRPr="007314EA" w:rsidRDefault="007F3ED7" w:rsidP="00E102E4">
            <w:pPr>
              <w:rPr>
                <w:rFonts w:eastAsia="Times New Roman" w:cs="Times New Roman"/>
                <w:color w:val="000000"/>
              </w:rPr>
            </w:pPr>
            <w:r>
              <w:rPr>
                <w:rFonts w:eastAsia="Times New Roman" w:cs="Times New Roman"/>
                <w:color w:val="000000"/>
              </w:rPr>
              <w:t>JP Leger, Shruti Dadhi</w:t>
            </w:r>
          </w:p>
        </w:tc>
      </w:tr>
      <w:tr w:rsidR="007F3ED7" w:rsidRPr="007314EA" w14:paraId="61E25DA0" w14:textId="77777777" w:rsidTr="00E102E4">
        <w:trPr>
          <w:trHeight w:val="311"/>
        </w:trPr>
        <w:tc>
          <w:tcPr>
            <w:tcW w:w="1376" w:type="dxa"/>
            <w:tcBorders>
              <w:top w:val="single" w:sz="4" w:space="0" w:color="auto"/>
              <w:left w:val="single" w:sz="4" w:space="0" w:color="auto"/>
              <w:bottom w:val="single" w:sz="4" w:space="0" w:color="auto"/>
              <w:right w:val="single" w:sz="4" w:space="0" w:color="auto"/>
            </w:tcBorders>
            <w:vAlign w:val="center"/>
          </w:tcPr>
          <w:p w14:paraId="39E80C4B" w14:textId="77777777" w:rsidR="007F3ED7" w:rsidRPr="007314EA" w:rsidRDefault="007F3ED7" w:rsidP="00E102E4">
            <w:pPr>
              <w:jc w:val="center"/>
              <w:rPr>
                <w:rFonts w:eastAsia="Times New Roman" w:cs="Times New Roman"/>
                <w:bCs/>
                <w:color w:val="000000"/>
              </w:rPr>
            </w:pPr>
            <w:r>
              <w:rPr>
                <w:rFonts w:eastAsia="Times New Roman" w:cs="Times New Roman"/>
                <w:bCs/>
                <w:color w:val="000000"/>
              </w:rPr>
              <w:t>1.4</w:t>
            </w:r>
          </w:p>
        </w:tc>
        <w:tc>
          <w:tcPr>
            <w:tcW w:w="1662" w:type="dxa"/>
            <w:tcBorders>
              <w:top w:val="single" w:sz="4" w:space="0" w:color="auto"/>
              <w:left w:val="nil"/>
              <w:bottom w:val="single" w:sz="4" w:space="0" w:color="auto"/>
              <w:right w:val="single" w:sz="4" w:space="0" w:color="auto"/>
            </w:tcBorders>
            <w:vAlign w:val="center"/>
          </w:tcPr>
          <w:p w14:paraId="162C7689" w14:textId="77777777" w:rsidR="007F3ED7" w:rsidRDefault="007F3ED7" w:rsidP="00E102E4">
            <w:pPr>
              <w:rPr>
                <w:rFonts w:eastAsia="Times New Roman" w:cs="Times New Roman"/>
                <w:color w:val="000000"/>
              </w:rPr>
            </w:pPr>
            <w:r>
              <w:rPr>
                <w:rFonts w:eastAsia="Times New Roman" w:cs="Times New Roman"/>
                <w:color w:val="000000"/>
              </w:rPr>
              <w:t>8/20/2021</w:t>
            </w:r>
          </w:p>
        </w:tc>
        <w:tc>
          <w:tcPr>
            <w:tcW w:w="3808" w:type="dxa"/>
            <w:tcBorders>
              <w:top w:val="single" w:sz="4" w:space="0" w:color="auto"/>
              <w:left w:val="nil"/>
              <w:bottom w:val="single" w:sz="4" w:space="0" w:color="auto"/>
              <w:right w:val="single" w:sz="4" w:space="0" w:color="auto"/>
            </w:tcBorders>
            <w:vAlign w:val="center"/>
          </w:tcPr>
          <w:p w14:paraId="42CC2A2E" w14:textId="77777777" w:rsidR="007F3ED7" w:rsidRDefault="007F3ED7" w:rsidP="00E102E4">
            <w:pPr>
              <w:rPr>
                <w:rFonts w:eastAsia="Times New Roman" w:cs="Times New Roman"/>
                <w:color w:val="000000"/>
              </w:rPr>
            </w:pPr>
            <w:proofErr w:type="gramStart"/>
            <w:r>
              <w:rPr>
                <w:rFonts w:eastAsia="Times New Roman" w:cs="Times New Roman"/>
                <w:color w:val="000000"/>
              </w:rPr>
              <w:t>Fails sheet</w:t>
            </w:r>
            <w:proofErr w:type="gramEnd"/>
            <w:r>
              <w:rPr>
                <w:rFonts w:eastAsia="Times New Roman" w:cs="Times New Roman"/>
                <w:color w:val="000000"/>
              </w:rPr>
              <w:t xml:space="preserve"> on DIF Excel Report</w:t>
            </w:r>
          </w:p>
        </w:tc>
        <w:tc>
          <w:tcPr>
            <w:tcW w:w="2412" w:type="dxa"/>
            <w:tcBorders>
              <w:top w:val="single" w:sz="4" w:space="0" w:color="auto"/>
              <w:left w:val="nil"/>
              <w:bottom w:val="single" w:sz="4" w:space="0" w:color="auto"/>
              <w:right w:val="single" w:sz="4" w:space="0" w:color="auto"/>
            </w:tcBorders>
            <w:vAlign w:val="center"/>
          </w:tcPr>
          <w:p w14:paraId="2D7AFA55" w14:textId="77777777" w:rsidR="007F3ED7" w:rsidRDefault="007F3ED7" w:rsidP="00E102E4">
            <w:pPr>
              <w:rPr>
                <w:rFonts w:eastAsia="Times New Roman" w:cs="Times New Roman"/>
                <w:color w:val="000000"/>
              </w:rPr>
            </w:pPr>
            <w:r>
              <w:rPr>
                <w:rFonts w:eastAsia="Times New Roman" w:cs="Times New Roman"/>
                <w:color w:val="000000"/>
              </w:rPr>
              <w:t>JP Leger, Shruti Dadhi</w:t>
            </w:r>
          </w:p>
        </w:tc>
      </w:tr>
      <w:tr w:rsidR="007F3ED7" w:rsidRPr="007314EA" w14:paraId="4ACF5932" w14:textId="77777777" w:rsidTr="00E102E4">
        <w:trPr>
          <w:trHeight w:val="311"/>
        </w:trPr>
        <w:tc>
          <w:tcPr>
            <w:tcW w:w="1376" w:type="dxa"/>
            <w:tcBorders>
              <w:top w:val="single" w:sz="4" w:space="0" w:color="auto"/>
              <w:left w:val="single" w:sz="4" w:space="0" w:color="auto"/>
              <w:bottom w:val="single" w:sz="4" w:space="0" w:color="auto"/>
              <w:right w:val="single" w:sz="4" w:space="0" w:color="auto"/>
            </w:tcBorders>
            <w:vAlign w:val="center"/>
          </w:tcPr>
          <w:p w14:paraId="442EBFA8" w14:textId="77777777" w:rsidR="007F3ED7" w:rsidRDefault="007F3ED7" w:rsidP="00E102E4">
            <w:pPr>
              <w:jc w:val="center"/>
              <w:rPr>
                <w:rFonts w:eastAsia="Times New Roman" w:cs="Times New Roman"/>
                <w:bCs/>
                <w:color w:val="000000"/>
              </w:rPr>
            </w:pPr>
            <w:r>
              <w:rPr>
                <w:rFonts w:eastAsia="Times New Roman" w:cs="Times New Roman"/>
                <w:bCs/>
                <w:color w:val="000000"/>
              </w:rPr>
              <w:t>1.5</w:t>
            </w:r>
          </w:p>
        </w:tc>
        <w:tc>
          <w:tcPr>
            <w:tcW w:w="1662" w:type="dxa"/>
            <w:tcBorders>
              <w:top w:val="single" w:sz="4" w:space="0" w:color="auto"/>
              <w:left w:val="nil"/>
              <w:bottom w:val="single" w:sz="4" w:space="0" w:color="auto"/>
              <w:right w:val="single" w:sz="4" w:space="0" w:color="auto"/>
            </w:tcBorders>
            <w:vAlign w:val="center"/>
          </w:tcPr>
          <w:p w14:paraId="507B6586" w14:textId="77777777" w:rsidR="007F3ED7" w:rsidRDefault="007F3ED7" w:rsidP="00E102E4">
            <w:pPr>
              <w:rPr>
                <w:rFonts w:eastAsia="Times New Roman" w:cs="Times New Roman"/>
                <w:color w:val="000000"/>
              </w:rPr>
            </w:pPr>
            <w:r>
              <w:rPr>
                <w:rFonts w:eastAsia="Times New Roman" w:cs="Times New Roman"/>
                <w:color w:val="000000"/>
              </w:rPr>
              <w:t>1/5/2022</w:t>
            </w:r>
          </w:p>
        </w:tc>
        <w:tc>
          <w:tcPr>
            <w:tcW w:w="3808" w:type="dxa"/>
            <w:tcBorders>
              <w:top w:val="single" w:sz="4" w:space="0" w:color="auto"/>
              <w:left w:val="nil"/>
              <w:bottom w:val="single" w:sz="4" w:space="0" w:color="auto"/>
              <w:right w:val="single" w:sz="4" w:space="0" w:color="auto"/>
            </w:tcBorders>
            <w:vAlign w:val="center"/>
          </w:tcPr>
          <w:p w14:paraId="28F2A930" w14:textId="77777777" w:rsidR="007F3ED7" w:rsidRDefault="007F3ED7" w:rsidP="00E102E4">
            <w:pPr>
              <w:rPr>
                <w:rFonts w:eastAsia="Times New Roman" w:cs="Times New Roman"/>
                <w:color w:val="000000"/>
              </w:rPr>
            </w:pPr>
            <w:r>
              <w:rPr>
                <w:rFonts w:eastAsia="Times New Roman" w:cs="Times New Roman"/>
                <w:color w:val="000000"/>
              </w:rPr>
              <w:t>SFTP DIF extension and SCO processing</w:t>
            </w:r>
          </w:p>
        </w:tc>
        <w:tc>
          <w:tcPr>
            <w:tcW w:w="2412" w:type="dxa"/>
            <w:tcBorders>
              <w:top w:val="single" w:sz="4" w:space="0" w:color="auto"/>
              <w:left w:val="nil"/>
              <w:bottom w:val="single" w:sz="4" w:space="0" w:color="auto"/>
              <w:right w:val="single" w:sz="4" w:space="0" w:color="auto"/>
            </w:tcBorders>
            <w:vAlign w:val="center"/>
          </w:tcPr>
          <w:p w14:paraId="0051524F" w14:textId="4FF9EED6" w:rsidR="007F3ED7" w:rsidRDefault="007F3ED7" w:rsidP="00E102E4">
            <w:pPr>
              <w:rPr>
                <w:rFonts w:eastAsia="Times New Roman" w:cs="Times New Roman"/>
                <w:color w:val="000000"/>
              </w:rPr>
            </w:pPr>
            <w:r>
              <w:rPr>
                <w:rFonts w:eastAsia="Times New Roman" w:cs="Times New Roman"/>
                <w:color w:val="000000"/>
              </w:rPr>
              <w:t>JP Leger, Shruti Dadhi</w:t>
            </w:r>
          </w:p>
        </w:tc>
      </w:tr>
      <w:tr w:rsidR="007F3ED7" w:rsidRPr="007314EA" w14:paraId="1DEBB6C6" w14:textId="77777777" w:rsidTr="00E102E4">
        <w:trPr>
          <w:trHeight w:val="311"/>
        </w:trPr>
        <w:tc>
          <w:tcPr>
            <w:tcW w:w="1376" w:type="dxa"/>
            <w:tcBorders>
              <w:top w:val="single" w:sz="4" w:space="0" w:color="auto"/>
              <w:left w:val="single" w:sz="4" w:space="0" w:color="auto"/>
              <w:bottom w:val="single" w:sz="4" w:space="0" w:color="auto"/>
              <w:right w:val="single" w:sz="4" w:space="0" w:color="auto"/>
            </w:tcBorders>
            <w:vAlign w:val="center"/>
          </w:tcPr>
          <w:p w14:paraId="6C114D8F" w14:textId="285C9EBD" w:rsidR="007F3ED7" w:rsidRDefault="007F3ED7" w:rsidP="00E102E4">
            <w:pPr>
              <w:jc w:val="center"/>
              <w:rPr>
                <w:rFonts w:eastAsia="Times New Roman" w:cs="Times New Roman"/>
                <w:bCs/>
                <w:color w:val="000000"/>
              </w:rPr>
            </w:pPr>
            <w:r>
              <w:rPr>
                <w:rFonts w:eastAsia="Times New Roman" w:cs="Times New Roman"/>
                <w:bCs/>
                <w:color w:val="000000"/>
              </w:rPr>
              <w:t>1.6</w:t>
            </w:r>
          </w:p>
        </w:tc>
        <w:tc>
          <w:tcPr>
            <w:tcW w:w="1662" w:type="dxa"/>
            <w:tcBorders>
              <w:top w:val="single" w:sz="4" w:space="0" w:color="auto"/>
              <w:left w:val="nil"/>
              <w:bottom w:val="single" w:sz="4" w:space="0" w:color="auto"/>
              <w:right w:val="single" w:sz="4" w:space="0" w:color="auto"/>
            </w:tcBorders>
            <w:vAlign w:val="center"/>
          </w:tcPr>
          <w:p w14:paraId="6ED9553E" w14:textId="48F49634" w:rsidR="007F3ED7" w:rsidRDefault="007F3ED7" w:rsidP="00E102E4">
            <w:pPr>
              <w:rPr>
                <w:rFonts w:eastAsia="Times New Roman" w:cs="Times New Roman"/>
                <w:color w:val="000000"/>
              </w:rPr>
            </w:pPr>
            <w:r>
              <w:rPr>
                <w:rFonts w:eastAsia="Times New Roman" w:cs="Times New Roman"/>
                <w:color w:val="000000"/>
              </w:rPr>
              <w:t>2/26/2024</w:t>
            </w:r>
          </w:p>
        </w:tc>
        <w:tc>
          <w:tcPr>
            <w:tcW w:w="3808" w:type="dxa"/>
            <w:tcBorders>
              <w:top w:val="single" w:sz="4" w:space="0" w:color="auto"/>
              <w:left w:val="nil"/>
              <w:bottom w:val="single" w:sz="4" w:space="0" w:color="auto"/>
              <w:right w:val="single" w:sz="4" w:space="0" w:color="auto"/>
            </w:tcBorders>
            <w:vAlign w:val="center"/>
          </w:tcPr>
          <w:p w14:paraId="22A813C0" w14:textId="44352B3F" w:rsidR="007F3ED7" w:rsidRDefault="007F3ED7" w:rsidP="00E102E4">
            <w:pPr>
              <w:rPr>
                <w:rFonts w:eastAsia="Times New Roman" w:cs="Times New Roman"/>
                <w:color w:val="000000"/>
              </w:rPr>
            </w:pPr>
            <w:r>
              <w:rPr>
                <w:rFonts w:eastAsia="Times New Roman" w:cs="Times New Roman"/>
                <w:color w:val="000000"/>
              </w:rPr>
              <w:t>Scorecard_Documentation_1_6.docx after IICS migration</w:t>
            </w:r>
          </w:p>
        </w:tc>
        <w:tc>
          <w:tcPr>
            <w:tcW w:w="2412" w:type="dxa"/>
            <w:tcBorders>
              <w:top w:val="single" w:sz="4" w:space="0" w:color="auto"/>
              <w:left w:val="nil"/>
              <w:bottom w:val="single" w:sz="4" w:space="0" w:color="auto"/>
              <w:right w:val="single" w:sz="4" w:space="0" w:color="auto"/>
            </w:tcBorders>
            <w:vAlign w:val="center"/>
          </w:tcPr>
          <w:p w14:paraId="250A79B4" w14:textId="26704296" w:rsidR="007F3ED7" w:rsidRDefault="007F3ED7" w:rsidP="00E102E4">
            <w:pPr>
              <w:rPr>
                <w:rFonts w:eastAsia="Times New Roman" w:cs="Times New Roman"/>
                <w:color w:val="000000"/>
              </w:rPr>
            </w:pPr>
            <w:r>
              <w:rPr>
                <w:rFonts w:eastAsia="Times New Roman" w:cs="Times New Roman"/>
                <w:color w:val="000000"/>
              </w:rPr>
              <w:t>JP Leger, Shruti Dadhi</w:t>
            </w:r>
          </w:p>
        </w:tc>
      </w:tr>
      <w:tr w:rsidR="007F3ED7" w:rsidRPr="007314EA" w14:paraId="1D1FB574" w14:textId="77777777" w:rsidTr="00E102E4">
        <w:trPr>
          <w:trHeight w:val="311"/>
        </w:trPr>
        <w:tc>
          <w:tcPr>
            <w:tcW w:w="1376" w:type="dxa"/>
            <w:tcBorders>
              <w:top w:val="single" w:sz="4" w:space="0" w:color="auto"/>
              <w:left w:val="single" w:sz="4" w:space="0" w:color="auto"/>
              <w:bottom w:val="single" w:sz="4" w:space="0" w:color="auto"/>
              <w:right w:val="single" w:sz="4" w:space="0" w:color="auto"/>
            </w:tcBorders>
            <w:vAlign w:val="center"/>
          </w:tcPr>
          <w:p w14:paraId="65B6C293" w14:textId="3424D5A3" w:rsidR="007F3ED7" w:rsidRDefault="007F3ED7" w:rsidP="00E102E4">
            <w:pPr>
              <w:jc w:val="center"/>
              <w:rPr>
                <w:rFonts w:eastAsia="Times New Roman" w:cs="Times New Roman"/>
                <w:bCs/>
                <w:color w:val="000000"/>
              </w:rPr>
            </w:pPr>
            <w:r>
              <w:rPr>
                <w:rFonts w:eastAsia="Times New Roman" w:cs="Times New Roman"/>
                <w:bCs/>
                <w:color w:val="000000"/>
              </w:rPr>
              <w:t>1.7</w:t>
            </w:r>
          </w:p>
        </w:tc>
        <w:tc>
          <w:tcPr>
            <w:tcW w:w="1662" w:type="dxa"/>
            <w:tcBorders>
              <w:top w:val="single" w:sz="4" w:space="0" w:color="auto"/>
              <w:left w:val="nil"/>
              <w:bottom w:val="single" w:sz="4" w:space="0" w:color="auto"/>
              <w:right w:val="single" w:sz="4" w:space="0" w:color="auto"/>
            </w:tcBorders>
            <w:vAlign w:val="center"/>
          </w:tcPr>
          <w:p w14:paraId="2F5361C3" w14:textId="4FBFB112" w:rsidR="007F3ED7" w:rsidRDefault="007F3ED7" w:rsidP="00E102E4">
            <w:pPr>
              <w:rPr>
                <w:rFonts w:eastAsia="Times New Roman" w:cs="Times New Roman"/>
                <w:color w:val="000000"/>
              </w:rPr>
            </w:pPr>
            <w:r>
              <w:rPr>
                <w:rFonts w:eastAsia="Times New Roman" w:cs="Times New Roman"/>
                <w:color w:val="000000"/>
              </w:rPr>
              <w:t>5/28/2026</w:t>
            </w:r>
          </w:p>
        </w:tc>
        <w:tc>
          <w:tcPr>
            <w:tcW w:w="3808" w:type="dxa"/>
            <w:tcBorders>
              <w:top w:val="single" w:sz="4" w:space="0" w:color="auto"/>
              <w:left w:val="nil"/>
              <w:bottom w:val="single" w:sz="4" w:space="0" w:color="auto"/>
              <w:right w:val="single" w:sz="4" w:space="0" w:color="auto"/>
            </w:tcBorders>
            <w:vAlign w:val="center"/>
          </w:tcPr>
          <w:p w14:paraId="2CDA3FF2" w14:textId="424ADBA4" w:rsidR="007F3ED7" w:rsidRDefault="000418FD" w:rsidP="00E102E4">
            <w:pPr>
              <w:rPr>
                <w:rFonts w:eastAsia="Times New Roman" w:cs="Times New Roman"/>
                <w:color w:val="000000"/>
              </w:rPr>
            </w:pPr>
            <w:r>
              <w:rPr>
                <w:rFonts w:eastAsia="Times New Roman" w:cs="Times New Roman"/>
                <w:color w:val="000000"/>
              </w:rPr>
              <w:t xml:space="preserve">Scorecard_Documentation_1_7.docx </w:t>
            </w:r>
            <w:r w:rsidR="007F3ED7">
              <w:rPr>
                <w:rFonts w:eastAsia="Times New Roman" w:cs="Times New Roman"/>
                <w:color w:val="000000"/>
              </w:rPr>
              <w:t>Adding how to run instructions</w:t>
            </w:r>
          </w:p>
        </w:tc>
        <w:tc>
          <w:tcPr>
            <w:tcW w:w="2412" w:type="dxa"/>
            <w:tcBorders>
              <w:top w:val="single" w:sz="4" w:space="0" w:color="auto"/>
              <w:left w:val="nil"/>
              <w:bottom w:val="single" w:sz="4" w:space="0" w:color="auto"/>
              <w:right w:val="single" w:sz="4" w:space="0" w:color="auto"/>
            </w:tcBorders>
            <w:vAlign w:val="center"/>
          </w:tcPr>
          <w:p w14:paraId="4BD3F30A" w14:textId="20DDE29B" w:rsidR="007F3ED7" w:rsidRDefault="007F3ED7" w:rsidP="00E102E4">
            <w:pPr>
              <w:rPr>
                <w:rFonts w:eastAsia="Times New Roman" w:cs="Times New Roman"/>
                <w:color w:val="000000"/>
              </w:rPr>
            </w:pPr>
            <w:r>
              <w:rPr>
                <w:rFonts w:eastAsia="Times New Roman" w:cs="Times New Roman"/>
                <w:color w:val="000000"/>
              </w:rPr>
              <w:t>JP Leger, Shruti Dadhi</w:t>
            </w:r>
          </w:p>
        </w:tc>
      </w:tr>
    </w:tbl>
    <w:p w14:paraId="0F9DAB5C" w14:textId="77777777" w:rsidR="007F3ED7" w:rsidRPr="007314EA" w:rsidRDefault="007F3ED7" w:rsidP="007F3ED7"/>
    <w:p w14:paraId="1CB402E9" w14:textId="637DEB2A" w:rsidR="007F3ED7" w:rsidRDefault="007F3ED7">
      <w:r>
        <w:br w:type="page"/>
      </w:r>
    </w:p>
    <w:p w14:paraId="70B39853" w14:textId="77777777" w:rsidR="00A632EF" w:rsidRDefault="00A632EF" w:rsidP="00A632EF">
      <w:pPr>
        <w:ind w:left="2160" w:firstLine="720"/>
      </w:pPr>
    </w:p>
    <w:sdt>
      <w:sdtPr>
        <w:rPr>
          <w:rFonts w:asciiTheme="minorHAnsi" w:eastAsiaTheme="minorHAnsi" w:hAnsiTheme="minorHAnsi" w:cstheme="minorBidi"/>
          <w:color w:val="auto"/>
          <w:sz w:val="22"/>
          <w:szCs w:val="22"/>
        </w:rPr>
        <w:id w:val="1440410588"/>
        <w:docPartObj>
          <w:docPartGallery w:val="Table of Contents"/>
          <w:docPartUnique/>
        </w:docPartObj>
      </w:sdtPr>
      <w:sdtEndPr>
        <w:rPr>
          <w:b/>
          <w:bCs/>
          <w:noProof/>
        </w:rPr>
      </w:sdtEndPr>
      <w:sdtContent>
        <w:p w14:paraId="47F963E3" w14:textId="1DA687F3" w:rsidR="006631E6" w:rsidRDefault="006631E6">
          <w:pPr>
            <w:pStyle w:val="TOCHeading"/>
          </w:pPr>
          <w:r>
            <w:t>Contents</w:t>
          </w:r>
        </w:p>
        <w:p w14:paraId="584B01B8" w14:textId="5645ED13" w:rsidR="00453638" w:rsidRDefault="006631E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0855163" w:history="1">
            <w:r w:rsidR="00453638" w:rsidRPr="00F94E04">
              <w:rPr>
                <w:rStyle w:val="Hyperlink"/>
                <w:noProof/>
              </w:rPr>
              <w:t>Revision History</w:t>
            </w:r>
            <w:r w:rsidR="00453638">
              <w:rPr>
                <w:noProof/>
                <w:webHidden/>
              </w:rPr>
              <w:tab/>
            </w:r>
            <w:r w:rsidR="00453638">
              <w:rPr>
                <w:noProof/>
                <w:webHidden/>
              </w:rPr>
              <w:fldChar w:fldCharType="begin"/>
            </w:r>
            <w:r w:rsidR="00453638">
              <w:rPr>
                <w:noProof/>
                <w:webHidden/>
              </w:rPr>
              <w:instrText xml:space="preserve"> PAGEREF _Toc230855163 \h </w:instrText>
            </w:r>
            <w:r w:rsidR="00453638">
              <w:rPr>
                <w:noProof/>
                <w:webHidden/>
              </w:rPr>
            </w:r>
            <w:r w:rsidR="00453638">
              <w:rPr>
                <w:noProof/>
                <w:webHidden/>
              </w:rPr>
              <w:fldChar w:fldCharType="separate"/>
            </w:r>
            <w:r w:rsidR="00453638">
              <w:rPr>
                <w:noProof/>
                <w:webHidden/>
              </w:rPr>
              <w:t>2</w:t>
            </w:r>
            <w:r w:rsidR="00453638">
              <w:rPr>
                <w:noProof/>
                <w:webHidden/>
              </w:rPr>
              <w:fldChar w:fldCharType="end"/>
            </w:r>
          </w:hyperlink>
        </w:p>
        <w:p w14:paraId="508DE76E" w14:textId="739C3008" w:rsidR="00453638" w:rsidRDefault="00453638">
          <w:pPr>
            <w:pStyle w:val="TOC1"/>
            <w:tabs>
              <w:tab w:val="right" w:leader="dot" w:pos="9350"/>
            </w:tabs>
            <w:rPr>
              <w:rFonts w:eastAsiaTheme="minorEastAsia"/>
              <w:noProof/>
              <w:kern w:val="2"/>
              <w:sz w:val="24"/>
              <w:szCs w:val="24"/>
              <w14:ligatures w14:val="standardContextual"/>
            </w:rPr>
          </w:pPr>
          <w:hyperlink w:anchor="_Toc230855164" w:history="1">
            <w:r w:rsidRPr="00F94E04">
              <w:rPr>
                <w:rStyle w:val="Hyperlink"/>
                <w:noProof/>
              </w:rPr>
              <w:t>How to run the ACO, OC and SCO scorecards</w:t>
            </w:r>
            <w:r>
              <w:rPr>
                <w:noProof/>
                <w:webHidden/>
              </w:rPr>
              <w:tab/>
            </w:r>
            <w:r>
              <w:rPr>
                <w:noProof/>
                <w:webHidden/>
              </w:rPr>
              <w:fldChar w:fldCharType="begin"/>
            </w:r>
            <w:r>
              <w:rPr>
                <w:noProof/>
                <w:webHidden/>
              </w:rPr>
              <w:instrText xml:space="preserve"> PAGEREF _Toc230855164 \h </w:instrText>
            </w:r>
            <w:r>
              <w:rPr>
                <w:noProof/>
                <w:webHidden/>
              </w:rPr>
            </w:r>
            <w:r>
              <w:rPr>
                <w:noProof/>
                <w:webHidden/>
              </w:rPr>
              <w:fldChar w:fldCharType="separate"/>
            </w:r>
            <w:r>
              <w:rPr>
                <w:noProof/>
                <w:webHidden/>
              </w:rPr>
              <w:t>4</w:t>
            </w:r>
            <w:r>
              <w:rPr>
                <w:noProof/>
                <w:webHidden/>
              </w:rPr>
              <w:fldChar w:fldCharType="end"/>
            </w:r>
          </w:hyperlink>
        </w:p>
        <w:p w14:paraId="6EF43CE7" w14:textId="6B904C60" w:rsidR="00453638" w:rsidRDefault="00453638">
          <w:pPr>
            <w:pStyle w:val="TOC2"/>
            <w:tabs>
              <w:tab w:val="right" w:leader="dot" w:pos="9350"/>
            </w:tabs>
            <w:rPr>
              <w:rFonts w:eastAsiaTheme="minorEastAsia"/>
              <w:noProof/>
              <w:kern w:val="2"/>
              <w:sz w:val="24"/>
              <w:szCs w:val="24"/>
              <w14:ligatures w14:val="standardContextual"/>
            </w:rPr>
          </w:pPr>
          <w:hyperlink w:anchor="_Toc230855165" w:history="1">
            <w:r w:rsidRPr="00F94E04">
              <w:rPr>
                <w:rStyle w:val="Hyperlink"/>
                <w:noProof/>
              </w:rPr>
              <w:t>Summary for Running</w:t>
            </w:r>
            <w:r>
              <w:rPr>
                <w:noProof/>
                <w:webHidden/>
              </w:rPr>
              <w:tab/>
            </w:r>
            <w:r>
              <w:rPr>
                <w:noProof/>
                <w:webHidden/>
              </w:rPr>
              <w:fldChar w:fldCharType="begin"/>
            </w:r>
            <w:r>
              <w:rPr>
                <w:noProof/>
                <w:webHidden/>
              </w:rPr>
              <w:instrText xml:space="preserve"> PAGEREF _Toc230855165 \h </w:instrText>
            </w:r>
            <w:r>
              <w:rPr>
                <w:noProof/>
                <w:webHidden/>
              </w:rPr>
            </w:r>
            <w:r>
              <w:rPr>
                <w:noProof/>
                <w:webHidden/>
              </w:rPr>
              <w:fldChar w:fldCharType="separate"/>
            </w:r>
            <w:r>
              <w:rPr>
                <w:noProof/>
                <w:webHidden/>
              </w:rPr>
              <w:t>4</w:t>
            </w:r>
            <w:r>
              <w:rPr>
                <w:noProof/>
                <w:webHidden/>
              </w:rPr>
              <w:fldChar w:fldCharType="end"/>
            </w:r>
          </w:hyperlink>
        </w:p>
        <w:p w14:paraId="2AD150DF" w14:textId="301D4DA3" w:rsidR="00453638" w:rsidRDefault="00453638">
          <w:pPr>
            <w:pStyle w:val="TOC2"/>
            <w:tabs>
              <w:tab w:val="right" w:leader="dot" w:pos="9350"/>
            </w:tabs>
            <w:rPr>
              <w:rFonts w:eastAsiaTheme="minorEastAsia"/>
              <w:noProof/>
              <w:kern w:val="2"/>
              <w:sz w:val="24"/>
              <w:szCs w:val="24"/>
              <w14:ligatures w14:val="standardContextual"/>
            </w:rPr>
          </w:pPr>
          <w:hyperlink w:anchor="_Toc230855166" w:history="1">
            <w:r w:rsidRPr="00F94E04">
              <w:rPr>
                <w:rStyle w:val="Hyperlink"/>
                <w:noProof/>
              </w:rPr>
              <w:t>ACO Detail</w:t>
            </w:r>
            <w:r>
              <w:rPr>
                <w:noProof/>
                <w:webHidden/>
              </w:rPr>
              <w:tab/>
            </w:r>
            <w:r>
              <w:rPr>
                <w:noProof/>
                <w:webHidden/>
              </w:rPr>
              <w:fldChar w:fldCharType="begin"/>
            </w:r>
            <w:r>
              <w:rPr>
                <w:noProof/>
                <w:webHidden/>
              </w:rPr>
              <w:instrText xml:space="preserve"> PAGEREF _Toc230855166 \h </w:instrText>
            </w:r>
            <w:r>
              <w:rPr>
                <w:noProof/>
                <w:webHidden/>
              </w:rPr>
            </w:r>
            <w:r>
              <w:rPr>
                <w:noProof/>
                <w:webHidden/>
              </w:rPr>
              <w:fldChar w:fldCharType="separate"/>
            </w:r>
            <w:r>
              <w:rPr>
                <w:noProof/>
                <w:webHidden/>
              </w:rPr>
              <w:t>4</w:t>
            </w:r>
            <w:r>
              <w:rPr>
                <w:noProof/>
                <w:webHidden/>
              </w:rPr>
              <w:fldChar w:fldCharType="end"/>
            </w:r>
          </w:hyperlink>
        </w:p>
        <w:p w14:paraId="3B1844AB" w14:textId="5CE1408A" w:rsidR="00453638" w:rsidRDefault="00453638">
          <w:pPr>
            <w:pStyle w:val="TOC3"/>
            <w:tabs>
              <w:tab w:val="right" w:leader="dot" w:pos="9350"/>
            </w:tabs>
            <w:rPr>
              <w:rFonts w:eastAsiaTheme="minorEastAsia"/>
              <w:noProof/>
              <w:kern w:val="2"/>
              <w:sz w:val="24"/>
              <w:szCs w:val="24"/>
              <w14:ligatures w14:val="standardContextual"/>
            </w:rPr>
          </w:pPr>
          <w:hyperlink w:anchor="_Toc230855167" w:history="1">
            <w:r w:rsidRPr="00F94E04">
              <w:rPr>
                <w:rStyle w:val="Hyperlink"/>
                <w:noProof/>
              </w:rPr>
              <w:t>Informatica Step</w:t>
            </w:r>
            <w:r>
              <w:rPr>
                <w:noProof/>
                <w:webHidden/>
              </w:rPr>
              <w:tab/>
            </w:r>
            <w:r>
              <w:rPr>
                <w:noProof/>
                <w:webHidden/>
              </w:rPr>
              <w:fldChar w:fldCharType="begin"/>
            </w:r>
            <w:r>
              <w:rPr>
                <w:noProof/>
                <w:webHidden/>
              </w:rPr>
              <w:instrText xml:space="preserve"> PAGEREF _Toc230855167 \h </w:instrText>
            </w:r>
            <w:r>
              <w:rPr>
                <w:noProof/>
                <w:webHidden/>
              </w:rPr>
            </w:r>
            <w:r>
              <w:rPr>
                <w:noProof/>
                <w:webHidden/>
              </w:rPr>
              <w:fldChar w:fldCharType="separate"/>
            </w:r>
            <w:r>
              <w:rPr>
                <w:noProof/>
                <w:webHidden/>
              </w:rPr>
              <w:t>4</w:t>
            </w:r>
            <w:r>
              <w:rPr>
                <w:noProof/>
                <w:webHidden/>
              </w:rPr>
              <w:fldChar w:fldCharType="end"/>
            </w:r>
          </w:hyperlink>
        </w:p>
        <w:p w14:paraId="2D0F1CCE" w14:textId="6C6B0BC3" w:rsidR="00453638" w:rsidRDefault="00453638">
          <w:pPr>
            <w:pStyle w:val="TOC3"/>
            <w:tabs>
              <w:tab w:val="right" w:leader="dot" w:pos="9350"/>
            </w:tabs>
            <w:rPr>
              <w:rFonts w:eastAsiaTheme="minorEastAsia"/>
              <w:noProof/>
              <w:kern w:val="2"/>
              <w:sz w:val="24"/>
              <w:szCs w:val="24"/>
              <w14:ligatures w14:val="standardContextual"/>
            </w:rPr>
          </w:pPr>
          <w:hyperlink w:anchor="_Toc230855168" w:history="1">
            <w:r w:rsidRPr="00F94E04">
              <w:rPr>
                <w:rStyle w:val="Hyperlink"/>
                <w:noProof/>
              </w:rPr>
              <w:t>SQL pre or post processing</w:t>
            </w:r>
            <w:r>
              <w:rPr>
                <w:noProof/>
                <w:webHidden/>
              </w:rPr>
              <w:tab/>
            </w:r>
            <w:r>
              <w:rPr>
                <w:noProof/>
                <w:webHidden/>
              </w:rPr>
              <w:fldChar w:fldCharType="begin"/>
            </w:r>
            <w:r>
              <w:rPr>
                <w:noProof/>
                <w:webHidden/>
              </w:rPr>
              <w:instrText xml:space="preserve"> PAGEREF _Toc230855168 \h </w:instrText>
            </w:r>
            <w:r>
              <w:rPr>
                <w:noProof/>
                <w:webHidden/>
              </w:rPr>
            </w:r>
            <w:r>
              <w:rPr>
                <w:noProof/>
                <w:webHidden/>
              </w:rPr>
              <w:fldChar w:fldCharType="separate"/>
            </w:r>
            <w:r>
              <w:rPr>
                <w:noProof/>
                <w:webHidden/>
              </w:rPr>
              <w:t>6</w:t>
            </w:r>
            <w:r>
              <w:rPr>
                <w:noProof/>
                <w:webHidden/>
              </w:rPr>
              <w:fldChar w:fldCharType="end"/>
            </w:r>
          </w:hyperlink>
        </w:p>
        <w:p w14:paraId="37D0C5A8" w14:textId="15D87FDB" w:rsidR="00453638" w:rsidRDefault="00453638">
          <w:pPr>
            <w:pStyle w:val="TOC3"/>
            <w:tabs>
              <w:tab w:val="right" w:leader="dot" w:pos="9350"/>
            </w:tabs>
            <w:rPr>
              <w:rFonts w:eastAsiaTheme="minorEastAsia"/>
              <w:noProof/>
              <w:kern w:val="2"/>
              <w:sz w:val="24"/>
              <w:szCs w:val="24"/>
              <w14:ligatures w14:val="standardContextual"/>
            </w:rPr>
          </w:pPr>
          <w:hyperlink w:anchor="_Toc230855169" w:history="1">
            <w:r w:rsidRPr="00F94E04">
              <w:rPr>
                <w:rStyle w:val="Hyperlink"/>
                <w:noProof/>
              </w:rPr>
              <w:t>DIF Step</w:t>
            </w:r>
            <w:r>
              <w:rPr>
                <w:noProof/>
                <w:webHidden/>
              </w:rPr>
              <w:tab/>
            </w:r>
            <w:r>
              <w:rPr>
                <w:noProof/>
                <w:webHidden/>
              </w:rPr>
              <w:fldChar w:fldCharType="begin"/>
            </w:r>
            <w:r>
              <w:rPr>
                <w:noProof/>
                <w:webHidden/>
              </w:rPr>
              <w:instrText xml:space="preserve"> PAGEREF _Toc230855169 \h </w:instrText>
            </w:r>
            <w:r>
              <w:rPr>
                <w:noProof/>
                <w:webHidden/>
              </w:rPr>
            </w:r>
            <w:r>
              <w:rPr>
                <w:noProof/>
                <w:webHidden/>
              </w:rPr>
              <w:fldChar w:fldCharType="separate"/>
            </w:r>
            <w:r>
              <w:rPr>
                <w:noProof/>
                <w:webHidden/>
              </w:rPr>
              <w:t>9</w:t>
            </w:r>
            <w:r>
              <w:rPr>
                <w:noProof/>
                <w:webHidden/>
              </w:rPr>
              <w:fldChar w:fldCharType="end"/>
            </w:r>
          </w:hyperlink>
        </w:p>
        <w:p w14:paraId="5F3B880F" w14:textId="7AD4CA46" w:rsidR="00453638" w:rsidRDefault="00453638">
          <w:pPr>
            <w:pStyle w:val="TOC2"/>
            <w:tabs>
              <w:tab w:val="right" w:leader="dot" w:pos="9350"/>
            </w:tabs>
            <w:rPr>
              <w:rFonts w:eastAsiaTheme="minorEastAsia"/>
              <w:noProof/>
              <w:kern w:val="2"/>
              <w:sz w:val="24"/>
              <w:szCs w:val="24"/>
              <w14:ligatures w14:val="standardContextual"/>
            </w:rPr>
          </w:pPr>
          <w:hyperlink w:anchor="_Toc230855170" w:history="1">
            <w:r w:rsidRPr="00F94E04">
              <w:rPr>
                <w:rStyle w:val="Hyperlink"/>
                <w:noProof/>
              </w:rPr>
              <w:t>OC and SCO Detail</w:t>
            </w:r>
            <w:r>
              <w:rPr>
                <w:noProof/>
                <w:webHidden/>
              </w:rPr>
              <w:tab/>
            </w:r>
            <w:r>
              <w:rPr>
                <w:noProof/>
                <w:webHidden/>
              </w:rPr>
              <w:fldChar w:fldCharType="begin"/>
            </w:r>
            <w:r>
              <w:rPr>
                <w:noProof/>
                <w:webHidden/>
              </w:rPr>
              <w:instrText xml:space="preserve"> PAGEREF _Toc230855170 \h </w:instrText>
            </w:r>
            <w:r>
              <w:rPr>
                <w:noProof/>
                <w:webHidden/>
              </w:rPr>
            </w:r>
            <w:r>
              <w:rPr>
                <w:noProof/>
                <w:webHidden/>
              </w:rPr>
              <w:fldChar w:fldCharType="separate"/>
            </w:r>
            <w:r>
              <w:rPr>
                <w:noProof/>
                <w:webHidden/>
              </w:rPr>
              <w:t>11</w:t>
            </w:r>
            <w:r>
              <w:rPr>
                <w:noProof/>
                <w:webHidden/>
              </w:rPr>
              <w:fldChar w:fldCharType="end"/>
            </w:r>
          </w:hyperlink>
        </w:p>
        <w:p w14:paraId="09DF92FA" w14:textId="2E3C895D" w:rsidR="00453638" w:rsidRDefault="00453638">
          <w:pPr>
            <w:pStyle w:val="TOC3"/>
            <w:tabs>
              <w:tab w:val="right" w:leader="dot" w:pos="9350"/>
            </w:tabs>
            <w:rPr>
              <w:rFonts w:eastAsiaTheme="minorEastAsia"/>
              <w:noProof/>
              <w:kern w:val="2"/>
              <w:sz w:val="24"/>
              <w:szCs w:val="24"/>
              <w14:ligatures w14:val="standardContextual"/>
            </w:rPr>
          </w:pPr>
          <w:hyperlink w:anchor="_Toc230855171" w:history="1">
            <w:r w:rsidRPr="00F94E04">
              <w:rPr>
                <w:rStyle w:val="Hyperlink"/>
                <w:noProof/>
              </w:rPr>
              <w:t>SQL pre-step</w:t>
            </w:r>
            <w:r>
              <w:rPr>
                <w:noProof/>
                <w:webHidden/>
              </w:rPr>
              <w:tab/>
            </w:r>
            <w:r>
              <w:rPr>
                <w:noProof/>
                <w:webHidden/>
              </w:rPr>
              <w:fldChar w:fldCharType="begin"/>
            </w:r>
            <w:r>
              <w:rPr>
                <w:noProof/>
                <w:webHidden/>
              </w:rPr>
              <w:instrText xml:space="preserve"> PAGEREF _Toc230855171 \h </w:instrText>
            </w:r>
            <w:r>
              <w:rPr>
                <w:noProof/>
                <w:webHidden/>
              </w:rPr>
            </w:r>
            <w:r>
              <w:rPr>
                <w:noProof/>
                <w:webHidden/>
              </w:rPr>
              <w:fldChar w:fldCharType="separate"/>
            </w:r>
            <w:r>
              <w:rPr>
                <w:noProof/>
                <w:webHidden/>
              </w:rPr>
              <w:t>11</w:t>
            </w:r>
            <w:r>
              <w:rPr>
                <w:noProof/>
                <w:webHidden/>
              </w:rPr>
              <w:fldChar w:fldCharType="end"/>
            </w:r>
          </w:hyperlink>
        </w:p>
        <w:p w14:paraId="61162708" w14:textId="2068A412" w:rsidR="00453638" w:rsidRDefault="00453638">
          <w:pPr>
            <w:pStyle w:val="TOC3"/>
            <w:tabs>
              <w:tab w:val="right" w:leader="dot" w:pos="9350"/>
            </w:tabs>
            <w:rPr>
              <w:rFonts w:eastAsiaTheme="minorEastAsia"/>
              <w:noProof/>
              <w:kern w:val="2"/>
              <w:sz w:val="24"/>
              <w:szCs w:val="24"/>
              <w14:ligatures w14:val="standardContextual"/>
            </w:rPr>
          </w:pPr>
          <w:hyperlink w:anchor="_Toc230855172" w:history="1">
            <w:r w:rsidRPr="00F94E04">
              <w:rPr>
                <w:rStyle w:val="Hyperlink"/>
                <w:noProof/>
              </w:rPr>
              <w:t>Informatica Step</w:t>
            </w:r>
            <w:r>
              <w:rPr>
                <w:noProof/>
                <w:webHidden/>
              </w:rPr>
              <w:tab/>
            </w:r>
            <w:r>
              <w:rPr>
                <w:noProof/>
                <w:webHidden/>
              </w:rPr>
              <w:fldChar w:fldCharType="begin"/>
            </w:r>
            <w:r>
              <w:rPr>
                <w:noProof/>
                <w:webHidden/>
              </w:rPr>
              <w:instrText xml:space="preserve"> PAGEREF _Toc230855172 \h </w:instrText>
            </w:r>
            <w:r>
              <w:rPr>
                <w:noProof/>
                <w:webHidden/>
              </w:rPr>
            </w:r>
            <w:r>
              <w:rPr>
                <w:noProof/>
                <w:webHidden/>
              </w:rPr>
              <w:fldChar w:fldCharType="separate"/>
            </w:r>
            <w:r>
              <w:rPr>
                <w:noProof/>
                <w:webHidden/>
              </w:rPr>
              <w:t>12</w:t>
            </w:r>
            <w:r>
              <w:rPr>
                <w:noProof/>
                <w:webHidden/>
              </w:rPr>
              <w:fldChar w:fldCharType="end"/>
            </w:r>
          </w:hyperlink>
        </w:p>
        <w:p w14:paraId="29E4502C" w14:textId="4AA3FEFE" w:rsidR="00453638" w:rsidRDefault="00453638">
          <w:pPr>
            <w:pStyle w:val="TOC3"/>
            <w:tabs>
              <w:tab w:val="right" w:leader="dot" w:pos="9350"/>
            </w:tabs>
            <w:rPr>
              <w:rFonts w:eastAsiaTheme="minorEastAsia"/>
              <w:noProof/>
              <w:kern w:val="2"/>
              <w:sz w:val="24"/>
              <w:szCs w:val="24"/>
              <w14:ligatures w14:val="standardContextual"/>
            </w:rPr>
          </w:pPr>
          <w:hyperlink w:anchor="_Toc230855173" w:history="1">
            <w:r w:rsidRPr="00F94E04">
              <w:rPr>
                <w:rStyle w:val="Hyperlink"/>
                <w:noProof/>
              </w:rPr>
              <w:t>DIF Step</w:t>
            </w:r>
            <w:r>
              <w:rPr>
                <w:noProof/>
                <w:webHidden/>
              </w:rPr>
              <w:tab/>
            </w:r>
            <w:r>
              <w:rPr>
                <w:noProof/>
                <w:webHidden/>
              </w:rPr>
              <w:fldChar w:fldCharType="begin"/>
            </w:r>
            <w:r>
              <w:rPr>
                <w:noProof/>
                <w:webHidden/>
              </w:rPr>
              <w:instrText xml:space="preserve"> PAGEREF _Toc230855173 \h </w:instrText>
            </w:r>
            <w:r>
              <w:rPr>
                <w:noProof/>
                <w:webHidden/>
              </w:rPr>
            </w:r>
            <w:r>
              <w:rPr>
                <w:noProof/>
                <w:webHidden/>
              </w:rPr>
              <w:fldChar w:fldCharType="separate"/>
            </w:r>
            <w:r>
              <w:rPr>
                <w:noProof/>
                <w:webHidden/>
              </w:rPr>
              <w:t>13</w:t>
            </w:r>
            <w:r>
              <w:rPr>
                <w:noProof/>
                <w:webHidden/>
              </w:rPr>
              <w:fldChar w:fldCharType="end"/>
            </w:r>
          </w:hyperlink>
        </w:p>
        <w:p w14:paraId="36E481E6" w14:textId="3A583CEC" w:rsidR="00453638" w:rsidRDefault="00453638">
          <w:pPr>
            <w:pStyle w:val="TOC1"/>
            <w:tabs>
              <w:tab w:val="right" w:leader="dot" w:pos="9350"/>
            </w:tabs>
            <w:rPr>
              <w:rFonts w:eastAsiaTheme="minorEastAsia"/>
              <w:noProof/>
              <w:kern w:val="2"/>
              <w:sz w:val="24"/>
              <w:szCs w:val="24"/>
              <w14:ligatures w14:val="standardContextual"/>
            </w:rPr>
          </w:pPr>
          <w:hyperlink w:anchor="_Toc230855174" w:history="1">
            <w:r w:rsidRPr="00F94E04">
              <w:rPr>
                <w:rStyle w:val="Hyperlink"/>
                <w:noProof/>
              </w:rPr>
              <w:t>The IICS Migration</w:t>
            </w:r>
            <w:r>
              <w:rPr>
                <w:noProof/>
                <w:webHidden/>
              </w:rPr>
              <w:tab/>
            </w:r>
            <w:r>
              <w:rPr>
                <w:noProof/>
                <w:webHidden/>
              </w:rPr>
              <w:fldChar w:fldCharType="begin"/>
            </w:r>
            <w:r>
              <w:rPr>
                <w:noProof/>
                <w:webHidden/>
              </w:rPr>
              <w:instrText xml:space="preserve"> PAGEREF _Toc230855174 \h </w:instrText>
            </w:r>
            <w:r>
              <w:rPr>
                <w:noProof/>
                <w:webHidden/>
              </w:rPr>
            </w:r>
            <w:r>
              <w:rPr>
                <w:noProof/>
                <w:webHidden/>
              </w:rPr>
              <w:fldChar w:fldCharType="separate"/>
            </w:r>
            <w:r>
              <w:rPr>
                <w:noProof/>
                <w:webHidden/>
              </w:rPr>
              <w:t>15</w:t>
            </w:r>
            <w:r>
              <w:rPr>
                <w:noProof/>
                <w:webHidden/>
              </w:rPr>
              <w:fldChar w:fldCharType="end"/>
            </w:r>
          </w:hyperlink>
        </w:p>
        <w:p w14:paraId="4579E5A3" w14:textId="77582D31" w:rsidR="006631E6" w:rsidRDefault="006631E6">
          <w:r>
            <w:rPr>
              <w:b/>
              <w:bCs/>
              <w:noProof/>
            </w:rPr>
            <w:fldChar w:fldCharType="end"/>
          </w:r>
        </w:p>
      </w:sdtContent>
    </w:sdt>
    <w:p w14:paraId="3FA5FF09" w14:textId="0F330919" w:rsidR="00A632EF" w:rsidRDefault="00A632EF">
      <w:r>
        <w:br w:type="page"/>
      </w:r>
    </w:p>
    <w:p w14:paraId="6C89DD31" w14:textId="645DB1FF" w:rsidR="00F0220D" w:rsidRDefault="00F0220D" w:rsidP="00F0220D">
      <w:pPr>
        <w:pStyle w:val="Heading1"/>
      </w:pPr>
      <w:bookmarkStart w:id="6" w:name="_Toc230855164"/>
      <w:r>
        <w:lastRenderedPageBreak/>
        <w:t>How to run the ACO, OC and SCO scorecards</w:t>
      </w:r>
      <w:bookmarkEnd w:id="6"/>
    </w:p>
    <w:p w14:paraId="1BA767B5" w14:textId="77777777" w:rsidR="00F0220D" w:rsidRDefault="00F0220D" w:rsidP="00F0220D"/>
    <w:p w14:paraId="6FCC6966" w14:textId="5E06080B" w:rsidR="00CB5AD8" w:rsidRDefault="00CB5AD8" w:rsidP="00CB5AD8">
      <w:pPr>
        <w:pStyle w:val="Heading2"/>
      </w:pPr>
      <w:bookmarkStart w:id="7" w:name="_Toc230855165"/>
      <w:r>
        <w:t>Summary for Running</w:t>
      </w:r>
      <w:bookmarkEnd w:id="7"/>
      <w:r>
        <w:t xml:space="preserve"> </w:t>
      </w:r>
    </w:p>
    <w:p w14:paraId="57E307B1" w14:textId="77777777" w:rsidR="00CB5AD8" w:rsidRDefault="00CB5AD8" w:rsidP="00CB5AD8">
      <w:r>
        <w:t>Where I run on a bit below, here is a quick summary of how these are run.</w:t>
      </w:r>
    </w:p>
    <w:p w14:paraId="03B88C2D" w14:textId="77777777" w:rsidR="00E5428E" w:rsidRDefault="00E5428E" w:rsidP="00CB5AD8"/>
    <w:p w14:paraId="29003166" w14:textId="6BD19A03" w:rsidR="00CB5AD8" w:rsidRDefault="00CB5AD8" w:rsidP="00CB5AD8">
      <w:r>
        <w:t>All are run in two stages, Informatica to populate the tables and Data Integration Framework (DIF) as BI component to create the spreadsheets, and for ACO, deliver them.</w:t>
      </w:r>
    </w:p>
    <w:p w14:paraId="0CAD5161" w14:textId="2DABC894" w:rsidR="00CB5AD8" w:rsidRDefault="00CB5AD8" w:rsidP="00CB5AD8">
      <w:r>
        <w:t xml:space="preserve">ACO is run monthly. </w:t>
      </w:r>
      <w:r w:rsidR="00E5428E">
        <w:t>Informatica</w:t>
      </w:r>
      <w:r>
        <w:t xml:space="preserve"> </w:t>
      </w:r>
      <w:r w:rsidR="00E5428E">
        <w:t xml:space="preserve">step </w:t>
      </w:r>
      <w:r>
        <w:t>set</w:t>
      </w:r>
      <w:r w:rsidR="00E5428E">
        <w:t>s</w:t>
      </w:r>
      <w:r>
        <w:t xml:space="preserve"> the Run Date (As of Date against </w:t>
      </w:r>
      <w:r w:rsidR="00E5428E">
        <w:t xml:space="preserve">WH </w:t>
      </w:r>
      <w:r>
        <w:t>From Date) for the last day of the previous month. DIF step runs from command line on Data Mastering server. I run ACO DIF in multiple steps just to be sure before it sends out a lot of emails. DIF creates 15 spreadsheet</w:t>
      </w:r>
      <w:r w:rsidR="00E5428E">
        <w:t>s</w:t>
      </w:r>
      <w:r>
        <w:t xml:space="preserve">, packages </w:t>
      </w:r>
      <w:r w:rsidR="00E5428E">
        <w:t xml:space="preserve">them </w:t>
      </w:r>
      <w:r>
        <w:t>into 6 MCO zip files and one overall zip file, moves them to the SFTP server</w:t>
      </w:r>
      <w:r w:rsidR="00E5428E">
        <w:t>,</w:t>
      </w:r>
      <w:r>
        <w:t xml:space="preserve"> and sends email to the MOC’s and DI team.</w:t>
      </w:r>
    </w:p>
    <w:p w14:paraId="01B92742" w14:textId="77777777" w:rsidR="00CB5AD8" w:rsidRDefault="00CB5AD8" w:rsidP="00CB5AD8"/>
    <w:p w14:paraId="1534F88E" w14:textId="77777777" w:rsidR="0094678B" w:rsidRDefault="00CB5AD8" w:rsidP="00CB5AD8">
      <w:r>
        <w:t>SCO and OC are run quarterly</w:t>
      </w:r>
      <w:r w:rsidR="0094678B">
        <w:t>,</w:t>
      </w:r>
      <w:r>
        <w:t xml:space="preserve"> with a lot of reruns, based on a schedule described below.</w:t>
      </w:r>
    </w:p>
    <w:p w14:paraId="2081AFC9" w14:textId="6208DAA8" w:rsidR="00CB5AD8" w:rsidRDefault="0094678B" w:rsidP="00CB5AD8">
      <w:r>
        <w:t xml:space="preserve">Each run/rerun requires </w:t>
      </w:r>
      <w:r w:rsidR="00082E04">
        <w:t>an SCO</w:t>
      </w:r>
      <w:r>
        <w:t xml:space="preserve"> and OC run in Informatica and </w:t>
      </w:r>
      <w:r w:rsidR="00E5428E">
        <w:t xml:space="preserve">in </w:t>
      </w:r>
      <w:r>
        <w:t>DIF. Informatica requires setting parameters according to schedule for both OC and SCO. DIF is run from command line on the Data Mastering server. Resulting spreadsheets are consolidated by hand from emails sent from the server and manually zipped and mailed to Bobby Roche and Augustus Matekole. There can be up to 20 spreadsheets in the delivered zip file</w:t>
      </w:r>
      <w:r w:rsidR="00E5428E">
        <w:t>. It</w:t>
      </w:r>
      <w:r>
        <w:t xml:space="preserve"> can take several days to run all of the jobs.</w:t>
      </w:r>
    </w:p>
    <w:p w14:paraId="3273C1E8" w14:textId="77777777" w:rsidR="00CB5AD8" w:rsidRPr="00F0220D" w:rsidRDefault="00CB5AD8" w:rsidP="00F0220D"/>
    <w:p w14:paraId="72E2834B" w14:textId="4105247B" w:rsidR="0063324C" w:rsidRDefault="0063324C" w:rsidP="0063324C">
      <w:pPr>
        <w:pStyle w:val="Heading2"/>
      </w:pPr>
      <w:bookmarkStart w:id="8" w:name="_Toc230855166"/>
      <w:r>
        <w:t>ACO</w:t>
      </w:r>
      <w:r w:rsidR="0094678B">
        <w:t xml:space="preserve"> Detail</w:t>
      </w:r>
      <w:bookmarkEnd w:id="8"/>
    </w:p>
    <w:p w14:paraId="56DD7815" w14:textId="4AE2F9D1" w:rsidR="00F0220D" w:rsidRDefault="00F0220D" w:rsidP="00F0220D">
      <w:r>
        <w:t xml:space="preserve">As discussed below, where the DQ team has not been permitted a Linux server to make REST calls to IICS, and the parameters are more than can be done with the IICS scheduler, the jobs are run </w:t>
      </w:r>
      <w:r w:rsidR="00082E04">
        <w:t>manually,</w:t>
      </w:r>
      <w:r>
        <w:t xml:space="preserve"> and the parameters are set manually. In the future, if it is desired to automate the jobs, like they were in on-prem, I have included the on-prem scripts in my Git ACO and OC &amp; SCO repositories.</w:t>
      </w:r>
    </w:p>
    <w:p w14:paraId="62E710D4" w14:textId="39CBB463" w:rsidR="00F0220D" w:rsidRDefault="00F0220D" w:rsidP="00F0220D">
      <w:r>
        <w:t>ACO is run monthly on the 2</w:t>
      </w:r>
      <w:r>
        <w:rPr>
          <w:vertAlign w:val="superscript"/>
        </w:rPr>
        <w:t xml:space="preserve">nd </w:t>
      </w:r>
      <w:r>
        <w:t>or 3</w:t>
      </w:r>
      <w:r w:rsidRPr="00F0220D">
        <w:rPr>
          <w:vertAlign w:val="superscript"/>
        </w:rPr>
        <w:t>rd</w:t>
      </w:r>
      <w:r>
        <w:t xml:space="preserve"> day of the month, to ensure all the previous month</w:t>
      </w:r>
      <w:r w:rsidR="003A1F27">
        <w:t>’</w:t>
      </w:r>
      <w:r>
        <w:t>s processing is complete.</w:t>
      </w:r>
      <w:r w:rsidR="003A1F27">
        <w:t xml:space="preserve"> The process consists of running Informatica to generate the data and the DIF to deliver the scorecards and emails.</w:t>
      </w:r>
    </w:p>
    <w:p w14:paraId="62F80A83" w14:textId="77777777" w:rsidR="003A1F27" w:rsidRDefault="003A1F27" w:rsidP="00F0220D"/>
    <w:p w14:paraId="7F3BFEE2" w14:textId="6EB15C87" w:rsidR="0063324C" w:rsidRDefault="0063324C" w:rsidP="0063324C">
      <w:pPr>
        <w:pStyle w:val="Heading3"/>
      </w:pPr>
      <w:bookmarkStart w:id="9" w:name="_Toc230855167"/>
      <w:r>
        <w:t>Informatica Step</w:t>
      </w:r>
      <w:bookmarkEnd w:id="9"/>
    </w:p>
    <w:p w14:paraId="139867C3" w14:textId="3147FC5C" w:rsidR="003A1F27" w:rsidRDefault="003A1F27" w:rsidP="00F0220D">
      <w:r>
        <w:t xml:space="preserve">The ACO Informatica is easy. Log onto the CDGC Prod IICS Data Integration. Find </w:t>
      </w:r>
      <w:proofErr w:type="spellStart"/>
      <w:r>
        <w:t>z_jleger</w:t>
      </w:r>
      <w:proofErr w:type="spellEnd"/>
      <w:r>
        <w:t>/ACO Scorecard/TF_INF_B_ACO.</w:t>
      </w:r>
    </w:p>
    <w:p w14:paraId="41D4B708" w14:textId="77777777" w:rsidR="003A1F27" w:rsidRDefault="003A1F27" w:rsidP="00F0220D"/>
    <w:p w14:paraId="47251356" w14:textId="493CB7F0" w:rsidR="003A1F27" w:rsidRDefault="003A1F27" w:rsidP="00F0220D">
      <w:r w:rsidRPr="003A1F27">
        <w:rPr>
          <w:noProof/>
        </w:rPr>
        <w:lastRenderedPageBreak/>
        <w:drawing>
          <wp:inline distT="0" distB="0" distL="0" distR="0" wp14:anchorId="39693F5D" wp14:editId="7FEC504B">
            <wp:extent cx="5943600" cy="2954655"/>
            <wp:effectExtent l="0" t="0" r="0" b="0"/>
            <wp:docPr id="8394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625" name=""/>
                    <pic:cNvPicPr/>
                  </pic:nvPicPr>
                  <pic:blipFill>
                    <a:blip r:embed="rId7"/>
                    <a:stretch>
                      <a:fillRect/>
                    </a:stretch>
                  </pic:blipFill>
                  <pic:spPr>
                    <a:xfrm>
                      <a:off x="0" y="0"/>
                      <a:ext cx="5943600" cy="2954655"/>
                    </a:xfrm>
                    <a:prstGeom prst="rect">
                      <a:avLst/>
                    </a:prstGeom>
                  </pic:spPr>
                </pic:pic>
              </a:graphicData>
            </a:graphic>
          </wp:inline>
        </w:drawing>
      </w:r>
    </w:p>
    <w:p w14:paraId="70B72E11" w14:textId="77777777" w:rsidR="00AF01C2" w:rsidRDefault="003A1F27" w:rsidP="00F0220D">
      <w:r>
        <w:t xml:space="preserve">Click in the purple Assign </w:t>
      </w:r>
      <w:proofErr w:type="spellStart"/>
      <w:r w:rsidR="00AF01C2">
        <w:t>project_name</w:t>
      </w:r>
      <w:proofErr w:type="spellEnd"/>
      <w:r w:rsidR="00AF01C2">
        <w:t xml:space="preserve">. </w:t>
      </w:r>
    </w:p>
    <w:p w14:paraId="49530306" w14:textId="77777777" w:rsidR="00AF01C2" w:rsidRDefault="00AF01C2" w:rsidP="00F0220D">
      <w:r>
        <w:t xml:space="preserve">Select Assignments. </w:t>
      </w:r>
    </w:p>
    <w:p w14:paraId="23306AFA" w14:textId="745E7735" w:rsidR="003A1F27" w:rsidRDefault="00AF01C2" w:rsidP="00F0220D">
      <w:r>
        <w:t xml:space="preserve">Replace the run date with the last </w:t>
      </w:r>
      <w:r w:rsidR="0073430C">
        <w:t xml:space="preserve">day </w:t>
      </w:r>
      <w:r>
        <w:t xml:space="preserve">of the previous month. (After changing the date click on some white space outside the data to make sure it takes in the screen) </w:t>
      </w:r>
    </w:p>
    <w:p w14:paraId="009FF23B" w14:textId="77777777" w:rsidR="00271CFC" w:rsidRDefault="00271CFC" w:rsidP="00F0220D"/>
    <w:p w14:paraId="468CD702" w14:textId="2635590B" w:rsidR="00271CFC" w:rsidRDefault="00271CFC" w:rsidP="00F0220D">
      <w:r w:rsidRPr="00271CFC">
        <w:rPr>
          <w:noProof/>
        </w:rPr>
        <w:lastRenderedPageBreak/>
        <w:drawing>
          <wp:inline distT="0" distB="0" distL="0" distR="0" wp14:anchorId="67A5C313" wp14:editId="12F7364C">
            <wp:extent cx="5943600" cy="4042410"/>
            <wp:effectExtent l="0" t="0" r="0" b="0"/>
            <wp:docPr id="117702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22740" name=""/>
                    <pic:cNvPicPr/>
                  </pic:nvPicPr>
                  <pic:blipFill>
                    <a:blip r:embed="rId8"/>
                    <a:stretch>
                      <a:fillRect/>
                    </a:stretch>
                  </pic:blipFill>
                  <pic:spPr>
                    <a:xfrm>
                      <a:off x="0" y="0"/>
                      <a:ext cx="5943600" cy="4042410"/>
                    </a:xfrm>
                    <a:prstGeom prst="rect">
                      <a:avLst/>
                    </a:prstGeom>
                  </pic:spPr>
                </pic:pic>
              </a:graphicData>
            </a:graphic>
          </wp:inline>
        </w:drawing>
      </w:r>
    </w:p>
    <w:p w14:paraId="284C56F0" w14:textId="77777777" w:rsidR="00271CFC" w:rsidRDefault="00271CFC" w:rsidP="00F0220D"/>
    <w:p w14:paraId="681F9FBF" w14:textId="24213072" w:rsidR="003A1F27" w:rsidRDefault="00AF01C2" w:rsidP="00F0220D">
      <w:r>
        <w:t>Click Publish.</w:t>
      </w:r>
    </w:p>
    <w:p w14:paraId="69283CC6" w14:textId="036EF4AD" w:rsidR="00AF01C2" w:rsidRDefault="00AF01C2" w:rsidP="00F0220D">
      <w:r>
        <w:t>And click Run.</w:t>
      </w:r>
    </w:p>
    <w:p w14:paraId="0FDAE742" w14:textId="6945D6E6" w:rsidR="00AF01C2" w:rsidRDefault="00AF01C2" w:rsidP="00F0220D">
      <w:r>
        <w:t>Switch to My Jobs and watch the sub tasks. It should run without trouble.</w:t>
      </w:r>
    </w:p>
    <w:p w14:paraId="631F7C1C" w14:textId="77777777" w:rsidR="00AF01C2" w:rsidRDefault="00AF01C2" w:rsidP="00F0220D"/>
    <w:p w14:paraId="77939AB0" w14:textId="687C20FE" w:rsidR="008E26BD" w:rsidRDefault="008E26BD" w:rsidP="008E26BD">
      <w:pPr>
        <w:pStyle w:val="Heading3"/>
      </w:pPr>
      <w:bookmarkStart w:id="10" w:name="_Toc230855168"/>
      <w:r>
        <w:t>SQL pre or post processing</w:t>
      </w:r>
      <w:bookmarkEnd w:id="10"/>
    </w:p>
    <w:p w14:paraId="11FCB237" w14:textId="01C6073E" w:rsidR="00AF01C2" w:rsidRDefault="00AF01C2" w:rsidP="00F0220D">
      <w:r>
        <w:t xml:space="preserve">As a follow up, or before running the job, log into Snowflake as </w:t>
      </w:r>
      <w:r w:rsidR="007B622B">
        <w:t>DWDQ_RW_ROLE, MHTEAM.DWDQ.</w:t>
      </w:r>
      <w:r w:rsidR="0063324C">
        <w:t xml:space="preserve"> Check on the SQL_ERROR table and remove old run tables.</w:t>
      </w:r>
    </w:p>
    <w:p w14:paraId="3834296B" w14:textId="4A72C04C" w:rsidR="007B622B" w:rsidRDefault="00271CFC" w:rsidP="00F0220D">
      <w:r w:rsidRPr="00271CFC">
        <w:rPr>
          <w:noProof/>
        </w:rPr>
        <w:lastRenderedPageBreak/>
        <w:drawing>
          <wp:inline distT="0" distB="0" distL="0" distR="0" wp14:anchorId="2F47F6EE" wp14:editId="3A1B0343">
            <wp:extent cx="5943600" cy="3983990"/>
            <wp:effectExtent l="0" t="0" r="0" b="0"/>
            <wp:docPr id="18354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45175" name=""/>
                    <pic:cNvPicPr/>
                  </pic:nvPicPr>
                  <pic:blipFill>
                    <a:blip r:embed="rId9"/>
                    <a:stretch>
                      <a:fillRect/>
                    </a:stretch>
                  </pic:blipFill>
                  <pic:spPr>
                    <a:xfrm>
                      <a:off x="0" y="0"/>
                      <a:ext cx="5943600" cy="3983990"/>
                    </a:xfrm>
                    <a:prstGeom prst="rect">
                      <a:avLst/>
                    </a:prstGeom>
                  </pic:spPr>
                </pic:pic>
              </a:graphicData>
            </a:graphic>
          </wp:inline>
        </w:drawing>
      </w:r>
      <w:r w:rsidR="007B622B">
        <w:t xml:space="preserve"> </w:t>
      </w:r>
    </w:p>
    <w:p w14:paraId="27E34EBC" w14:textId="77777777" w:rsidR="003A1F27" w:rsidRDefault="003A1F27" w:rsidP="00F0220D"/>
    <w:p w14:paraId="24C8AF79" w14:textId="07DAFA0B" w:rsidR="00271CFC" w:rsidRDefault="00271CFC" w:rsidP="00F0220D">
      <w:r>
        <w:t>This is a SQL runner Mapping with an expression to convert the passed in date.</w:t>
      </w:r>
      <w:r w:rsidR="0063324C">
        <w:t xml:space="preserve"> The Truncate is in the </w:t>
      </w:r>
      <w:proofErr w:type="gramStart"/>
      <w:r w:rsidR="0063324C">
        <w:t>pre SQL</w:t>
      </w:r>
      <w:proofErr w:type="gramEnd"/>
      <w:r w:rsidR="0063324C">
        <w:t xml:space="preserve"> of the start block Read INF_B_DQ_PARAMS.</w:t>
      </w:r>
    </w:p>
    <w:p w14:paraId="3776A631" w14:textId="77777777" w:rsidR="00271CFC" w:rsidRDefault="00271CFC" w:rsidP="00271CFC"/>
    <w:p w14:paraId="267A1ADB" w14:textId="081F42C3" w:rsidR="00271CFC" w:rsidRDefault="00271CFC" w:rsidP="00271CFC">
      <w:r>
        <w:t xml:space="preserve">The SQL runner Mappings (just wrappers to run SQL </w:t>
      </w:r>
      <w:r w:rsidR="0063324C">
        <w:t>(frequently</w:t>
      </w:r>
      <w:r>
        <w:t xml:space="preserve"> with a TRUNCATE in the Pre </w:t>
      </w:r>
      <w:proofErr w:type="gramStart"/>
      <w:r>
        <w:t>SQL ,</w:t>
      </w:r>
      <w:proofErr w:type="gramEnd"/>
      <w:r>
        <w:t xml:space="preserve"> in the start block – because Snowflake can’t run multiple steps in a SQL block (unlike Oracle?))) write SQL errors out to the table </w:t>
      </w:r>
      <w:r w:rsidRPr="00271CFC">
        <w:t>MHTEAM.DWDQ.INF_B_SQL_ERROR;</w:t>
      </w:r>
    </w:p>
    <w:p w14:paraId="0D9A6854" w14:textId="34D1C5A9" w:rsidR="00271CFC" w:rsidRDefault="00271CFC" w:rsidP="00271CFC">
      <w:r>
        <w:t>Informatica won’t see these errors, so it is good to look in this table to see if any SQL errors occurred.</w:t>
      </w:r>
    </w:p>
    <w:p w14:paraId="07A38032" w14:textId="1B85230B" w:rsidR="00271CFC" w:rsidRDefault="00271CFC" w:rsidP="00271CFC">
      <w:r>
        <w:t xml:space="preserve">And truncate it </w:t>
      </w:r>
      <w:r w:rsidR="0063324C">
        <w:t xml:space="preserve">frequently </w:t>
      </w:r>
      <w:r>
        <w:t>to have less to look through – should be a lot of blank lines.</w:t>
      </w:r>
    </w:p>
    <w:p w14:paraId="4C22947B" w14:textId="77777777" w:rsidR="00271CFC" w:rsidRDefault="00271CFC" w:rsidP="00271CFC"/>
    <w:p w14:paraId="1323F95F" w14:textId="50BCCD41" w:rsidR="00271CFC" w:rsidRDefault="00271CFC" w:rsidP="00271CFC">
      <w:r>
        <w:t>select * from MHTEAM.DWDQ.INF_B_SQL_ERROR;</w:t>
      </w:r>
    </w:p>
    <w:p w14:paraId="1BA99725" w14:textId="65A70720" w:rsidR="00271CFC" w:rsidRDefault="00271CFC" w:rsidP="00271CFC">
      <w:r>
        <w:t>truncate table MHTEAM.DWDQ.INF_B_SQL_ERROR;</w:t>
      </w:r>
    </w:p>
    <w:p w14:paraId="5FE66AAF" w14:textId="17D8D65E" w:rsidR="003A1F27" w:rsidRDefault="00126A8E" w:rsidP="00F0220D">
      <w:proofErr w:type="gramStart"/>
      <w:r>
        <w:t>( if</w:t>
      </w:r>
      <w:proofErr w:type="gramEnd"/>
      <w:r>
        <w:t xml:space="preserve"> you keep this IICS process and don’t move the SQL to some other platform: SNOWSQL, SAS</w:t>
      </w:r>
      <w:r w:rsidR="0063324C">
        <w:t>:</w:t>
      </w:r>
      <w:r>
        <w:t xml:space="preserve"> it would be nice to write the job name to the SQL_ERROR table (your prerogative))</w:t>
      </w:r>
    </w:p>
    <w:p w14:paraId="6932BCEE" w14:textId="77777777" w:rsidR="0063324C" w:rsidRDefault="0063324C" w:rsidP="00F0220D"/>
    <w:p w14:paraId="674DFDD9" w14:textId="609A9454" w:rsidR="00816830" w:rsidRDefault="008E26BD" w:rsidP="00F0220D">
      <w:proofErr w:type="gramStart"/>
      <w:r>
        <w:lastRenderedPageBreak/>
        <w:t>[ Word</w:t>
      </w:r>
      <w:proofErr w:type="gramEnd"/>
      <w:r>
        <w:t xml:space="preserve"> of warning</w:t>
      </w:r>
      <w:r w:rsidR="00816830">
        <w:t>:</w:t>
      </w:r>
      <w:r>
        <w:t xml:space="preserve"> Please stay away from the step2 </w:t>
      </w:r>
      <w:proofErr w:type="gramStart"/>
      <w:r>
        <w:t>snapshot</w:t>
      </w:r>
      <w:r w:rsidR="00816830">
        <w:t xml:space="preserve"> </w:t>
      </w:r>
      <w:r>
        <w:t xml:space="preserve"> and</w:t>
      </w:r>
      <w:proofErr w:type="gramEnd"/>
      <w:r>
        <w:t xml:space="preserve"> </w:t>
      </w:r>
      <w:proofErr w:type="gramStart"/>
      <w:r>
        <w:t>step3</w:t>
      </w:r>
      <w:proofErr w:type="gramEnd"/>
      <w:r>
        <w:t xml:space="preserve"> tables until </w:t>
      </w:r>
      <w:r w:rsidR="00816830">
        <w:t xml:space="preserve">you have to change the ACO plans. These tables contain historical aggregate snapshots </w:t>
      </w:r>
      <w:r w:rsidR="00C75AFB">
        <w:t xml:space="preserve">to support the sliding windows in the Completeness spreadsheet, </w:t>
      </w:r>
      <w:r w:rsidR="00816830">
        <w:t>that, due to the moving nature of the DW, really CAN NOT be reproduced. The logic behind these tables is involved.</w:t>
      </w:r>
    </w:p>
    <w:p w14:paraId="2C2F856A" w14:textId="4D036D19" w:rsidR="00816830" w:rsidRDefault="00816830" w:rsidP="00F0220D">
      <w:r w:rsidRPr="00816830">
        <w:t>MHTEAM.DWDQ.INF_B_SC_STG_MCO_MBH_REP_STEP2_SNAPSHOTS</w:t>
      </w:r>
    </w:p>
    <w:p w14:paraId="57CF140D" w14:textId="2817C634" w:rsidR="00816830" w:rsidRDefault="00816830" w:rsidP="00F0220D">
      <w:r w:rsidRPr="00816830">
        <w:t>MHTEAM.DWDQ.INF_B_SC_STG_MCO_MBH_REP_STEP</w:t>
      </w:r>
      <w:proofErr w:type="gramStart"/>
      <w:r w:rsidRPr="00816830">
        <w:t>3</w:t>
      </w:r>
      <w:r>
        <w:t xml:space="preserve">  ]</w:t>
      </w:r>
      <w:proofErr w:type="gramEnd"/>
    </w:p>
    <w:p w14:paraId="6A3257D6" w14:textId="77777777" w:rsidR="008E26BD" w:rsidRDefault="008E26BD" w:rsidP="00F0220D"/>
    <w:p w14:paraId="1221C4CA" w14:textId="7EB8F371" w:rsidR="00126A8E" w:rsidRDefault="00C75AFB" w:rsidP="00F0220D">
      <w:r>
        <w:t>T</w:t>
      </w:r>
      <w:r w:rsidR="00126A8E">
        <w:t>he jobs create a fixed set of tables from the front SQL scripts suffixed with MONYYY_MONYYYY.</w:t>
      </w:r>
    </w:p>
    <w:p w14:paraId="27E66F0B" w14:textId="62F03600" w:rsidR="00126A8E" w:rsidRDefault="00126A8E" w:rsidP="00F0220D">
      <w:r>
        <w:t>It is good to get rid of the older ones occasionally, or each time. Use this SQL and change the dates:</w:t>
      </w:r>
    </w:p>
    <w:p w14:paraId="2B37FA3B" w14:textId="77777777" w:rsidR="00126A8E" w:rsidRDefault="00126A8E" w:rsidP="00F0220D"/>
    <w:p w14:paraId="11E335E3" w14:textId="77777777" w:rsidR="0063324C" w:rsidRDefault="0063324C" w:rsidP="0063324C">
      <w:r>
        <w:t>drop table MHTEAM.DWDQ.INF_B_SC_MCO_MBHP_DOS_FEB2025_MAY2025;</w:t>
      </w:r>
    </w:p>
    <w:p w14:paraId="54970B60" w14:textId="77777777" w:rsidR="0063324C" w:rsidRDefault="0063324C" w:rsidP="0063324C">
      <w:r>
        <w:t>drop table MHTEAM.DWDQ.INF_B_SC_MCO_MBHP_DOS_MAR2025_JUN2025;</w:t>
      </w:r>
    </w:p>
    <w:p w14:paraId="419C3E69" w14:textId="77777777" w:rsidR="0063324C" w:rsidRDefault="0063324C" w:rsidP="0063324C">
      <w:r>
        <w:t>drop table MHTEAM.DWDQ.INF_B_SC_MCO_MBHP_DOS_APR2025_JUL2025;</w:t>
      </w:r>
    </w:p>
    <w:p w14:paraId="22132880" w14:textId="77777777" w:rsidR="0063324C" w:rsidRDefault="0063324C" w:rsidP="0063324C">
      <w:r>
        <w:t>drop table MHTEAM.DWDQ.INF_B_SC_MCO_MBHP_DOS_MAY2025_AUG2025;</w:t>
      </w:r>
    </w:p>
    <w:p w14:paraId="54056E9F" w14:textId="77777777" w:rsidR="0063324C" w:rsidRDefault="0063324C" w:rsidP="0063324C"/>
    <w:p w14:paraId="6F71A579" w14:textId="77777777" w:rsidR="0063324C" w:rsidRDefault="0063324C" w:rsidP="0063324C">
      <w:r>
        <w:t>drop table MHTEAM.DWDQ.INF_B_SC_MCO_MBH_FRPDOS_FEB2025_MAY2025;</w:t>
      </w:r>
    </w:p>
    <w:p w14:paraId="75E5F962" w14:textId="77777777" w:rsidR="0063324C" w:rsidRDefault="0063324C" w:rsidP="0063324C">
      <w:r>
        <w:t>drop table MHTEAM.DWDQ.INF_B_SC_MCO_MBH_FRPDOS_MAR2025_JUN2025;</w:t>
      </w:r>
    </w:p>
    <w:p w14:paraId="129D0A22" w14:textId="77777777" w:rsidR="0063324C" w:rsidRDefault="0063324C" w:rsidP="0063324C">
      <w:r>
        <w:t>drop table MHTEAM.DWDQ.INF_B_SC_MCO_MBH_FRPDOS_APR2025_JUL2025;</w:t>
      </w:r>
    </w:p>
    <w:p w14:paraId="2D9A72A0" w14:textId="77777777" w:rsidR="0063324C" w:rsidRDefault="0063324C" w:rsidP="0063324C">
      <w:r>
        <w:t>drop table MHTEAM.DWDQ.INF_B_SC_MCO_MBH_FRPDOS_MAY2025_AUG2025;</w:t>
      </w:r>
    </w:p>
    <w:p w14:paraId="192C276A" w14:textId="77777777" w:rsidR="0063324C" w:rsidRDefault="0063324C" w:rsidP="0063324C"/>
    <w:p w14:paraId="4DF0C554" w14:textId="77777777" w:rsidR="0063324C" w:rsidRDefault="0063324C" w:rsidP="0063324C">
      <w:r>
        <w:t>drop table MHTEAM.DWDQ.INF_B_SC_MCO_MBH_PTPDOS_FEB2025_MAY2025;</w:t>
      </w:r>
    </w:p>
    <w:p w14:paraId="28CF0DB8" w14:textId="77777777" w:rsidR="0063324C" w:rsidRDefault="0063324C" w:rsidP="0063324C">
      <w:r>
        <w:t>drop table MHTEAM.DWDQ.INF_B_SC_MCO_MBH_PTPDOS_MAR2025_JUN2025;</w:t>
      </w:r>
    </w:p>
    <w:p w14:paraId="2A4E1C65" w14:textId="77777777" w:rsidR="0063324C" w:rsidRDefault="0063324C" w:rsidP="0063324C">
      <w:r>
        <w:t>drop table MHTEAM.DWDQ.INF_B_SC_MCO_MBH_PTPDOS_APR2025_JUL2025;</w:t>
      </w:r>
    </w:p>
    <w:p w14:paraId="616AD6E0" w14:textId="77777777" w:rsidR="0063324C" w:rsidRDefault="0063324C" w:rsidP="0063324C">
      <w:r>
        <w:t>drop table MHTEAM.DWDQ.INF_B_SC_MCO_MBH_PTPDOS_MAY2025_AUG2025;</w:t>
      </w:r>
    </w:p>
    <w:p w14:paraId="65CAF39E" w14:textId="77777777" w:rsidR="0063324C" w:rsidRDefault="0063324C" w:rsidP="0063324C"/>
    <w:p w14:paraId="151CA949" w14:textId="5AC229D0" w:rsidR="00126A8E" w:rsidRDefault="00126A8E" w:rsidP="0063324C">
      <w:r>
        <w:t>drop table MHTEAM.DWDQ.INF_B_SC_MCO_MBH_TPDOS_FEB2025_MAY2025;</w:t>
      </w:r>
    </w:p>
    <w:p w14:paraId="079718F5" w14:textId="77777777" w:rsidR="00126A8E" w:rsidRDefault="00126A8E" w:rsidP="00126A8E">
      <w:r>
        <w:t>drop table MHTEAM.DWDQ.INF_B_SC_MCO_MBH_TPDOS_MAR2025_JUN2025;</w:t>
      </w:r>
    </w:p>
    <w:p w14:paraId="4AA534C3" w14:textId="77777777" w:rsidR="00126A8E" w:rsidRDefault="00126A8E" w:rsidP="00126A8E">
      <w:r>
        <w:t>drop table MHTEAM.DWDQ.INF_B_SC_MCO_MBH_TPDOS_APR2025_JUL2025;</w:t>
      </w:r>
    </w:p>
    <w:p w14:paraId="3EE5FACD" w14:textId="77777777" w:rsidR="00126A8E" w:rsidRDefault="00126A8E" w:rsidP="00126A8E">
      <w:r>
        <w:t>drop table MHTEAM.DWDQ.INF_B_SC_MCO_MBH_TPDOS_MAY2025_AUG2025;</w:t>
      </w:r>
    </w:p>
    <w:p w14:paraId="17D35BC6" w14:textId="77777777" w:rsidR="00126A8E" w:rsidRDefault="00126A8E" w:rsidP="00126A8E"/>
    <w:p w14:paraId="2274717B" w14:textId="77777777" w:rsidR="00126A8E" w:rsidRDefault="00126A8E" w:rsidP="00126A8E">
      <w:r>
        <w:lastRenderedPageBreak/>
        <w:t>drop table MHTEAM.DWDQ.INF_B_SC_MCO_MBH_REP_TRANSPOSE_FEB2025_MAY2025;</w:t>
      </w:r>
    </w:p>
    <w:p w14:paraId="68323826" w14:textId="77777777" w:rsidR="00126A8E" w:rsidRDefault="00126A8E" w:rsidP="00126A8E">
      <w:r>
        <w:t>drop table MHTEAM.DWDQ.INF_B_SC_MCO_MBH_REP_TRANSPOSE_MAR2025_JUN2025;</w:t>
      </w:r>
    </w:p>
    <w:p w14:paraId="69A0FA0C" w14:textId="77777777" w:rsidR="00126A8E" w:rsidRDefault="00126A8E" w:rsidP="00126A8E">
      <w:r>
        <w:t>drop table MHTEAM.DWDQ.INF_B_SC_MCO_MBH_REP_TRANSPOSE_APR2025_JUL2025;</w:t>
      </w:r>
    </w:p>
    <w:p w14:paraId="5FA57BF1" w14:textId="77777777" w:rsidR="00126A8E" w:rsidRDefault="00126A8E" w:rsidP="00126A8E">
      <w:r>
        <w:t>drop table MHTEAM.DWDQ.INF_B_SC_MCO_MBH_REP_TRANSPOSE_MAY2025_AUG2025;</w:t>
      </w:r>
    </w:p>
    <w:p w14:paraId="6A90C7BB" w14:textId="77777777" w:rsidR="00126A8E" w:rsidRDefault="00126A8E" w:rsidP="00126A8E"/>
    <w:p w14:paraId="4F4B4273" w14:textId="77777777" w:rsidR="00126A8E" w:rsidRDefault="00126A8E" w:rsidP="00126A8E">
      <w:r>
        <w:t>drop table MHTEAM.DWDQ.INF_B_SC_MCO_MBH_REP_STEP1_FEB2025_MAY2025;</w:t>
      </w:r>
    </w:p>
    <w:p w14:paraId="154116BD" w14:textId="77777777" w:rsidR="00126A8E" w:rsidRDefault="00126A8E" w:rsidP="00126A8E">
      <w:r>
        <w:t>drop table MHTEAM.DWDQ.INF_B_SC_MCO_MBH_REP_STEP1_MAR2025_JUN2025;</w:t>
      </w:r>
    </w:p>
    <w:p w14:paraId="7D1205C8" w14:textId="77777777" w:rsidR="00126A8E" w:rsidRDefault="00126A8E" w:rsidP="00126A8E">
      <w:r>
        <w:t>drop table MHTEAM.DWDQ.INF_B_SC_MCO_MBH_REP_STEP1_APR2025_JUL2025;</w:t>
      </w:r>
    </w:p>
    <w:p w14:paraId="3774C18B" w14:textId="77777777" w:rsidR="00126A8E" w:rsidRDefault="00126A8E" w:rsidP="00126A8E">
      <w:r>
        <w:t>drop table MHTEAM.DWDQ.INF_B_SC_MCO_MBH_REP_STEP1_MAY2025_AUG2025;</w:t>
      </w:r>
    </w:p>
    <w:p w14:paraId="1531BCF4" w14:textId="77777777" w:rsidR="00126A8E" w:rsidRDefault="00126A8E" w:rsidP="00126A8E"/>
    <w:p w14:paraId="302A8CBF" w14:textId="77777777" w:rsidR="00126A8E" w:rsidRDefault="00126A8E" w:rsidP="00126A8E">
      <w:r>
        <w:t>drop table MHTEAM.DWDQ.INF_B_SC_MCO_MBH_REP_STEP2_FEB2025_MAY2025;</w:t>
      </w:r>
    </w:p>
    <w:p w14:paraId="6B664663" w14:textId="77777777" w:rsidR="00126A8E" w:rsidRDefault="00126A8E" w:rsidP="00126A8E">
      <w:r>
        <w:t>drop table MHTEAM.DWDQ.INF_B_SC_MCO_MBH_REP_STEP2_MAR2025_JUN2025;</w:t>
      </w:r>
    </w:p>
    <w:p w14:paraId="4DA73D59" w14:textId="77777777" w:rsidR="00126A8E" w:rsidRDefault="00126A8E" w:rsidP="00126A8E">
      <w:r>
        <w:t>drop table MHTEAM.DWDQ.INF_B_SC_MCO_MBH_REP_STEP2_APR2025_JUL2025;</w:t>
      </w:r>
    </w:p>
    <w:p w14:paraId="4DE065B1" w14:textId="57172897" w:rsidR="00271CFC" w:rsidRDefault="00126A8E" w:rsidP="00F0220D">
      <w:r>
        <w:t>drop table MHTEAM.DWDQ.INF_B_SC_MCO_MBH_REP_STEP2_MAY2025_AUG2025;</w:t>
      </w:r>
    </w:p>
    <w:p w14:paraId="0F03A5FE" w14:textId="77777777" w:rsidR="00126A8E" w:rsidRDefault="00126A8E" w:rsidP="00F0220D"/>
    <w:p w14:paraId="789D2332" w14:textId="5D8A2043" w:rsidR="0063324C" w:rsidRDefault="0063324C" w:rsidP="0063324C">
      <w:pPr>
        <w:pStyle w:val="Heading3"/>
      </w:pPr>
      <w:bookmarkStart w:id="11" w:name="_Toc230855169"/>
      <w:r>
        <w:t>DIF Step</w:t>
      </w:r>
      <w:bookmarkEnd w:id="11"/>
    </w:p>
    <w:p w14:paraId="7D296F2F" w14:textId="32040CEE" w:rsidR="00271CFC" w:rsidRDefault="00126A8E" w:rsidP="00F0220D">
      <w:r>
        <w:t xml:space="preserve">The BI </w:t>
      </w:r>
      <w:r w:rsidR="0063324C">
        <w:t xml:space="preserve">back-end </w:t>
      </w:r>
      <w:r>
        <w:t>step, the DIF run.</w:t>
      </w:r>
    </w:p>
    <w:p w14:paraId="2BEA7A28" w14:textId="6494DD2B" w:rsidR="003A1F27" w:rsidRDefault="003A1F27" w:rsidP="00F0220D">
      <w:r>
        <w:t xml:space="preserve">Where ACO scorecards are sent to all the </w:t>
      </w:r>
      <w:r w:rsidR="00DC6642">
        <w:t>MCO</w:t>
      </w:r>
      <w:r>
        <w:t xml:space="preserve"> plans, along with emails announcing their availability, I tend to run the DIF processes twice, once in </w:t>
      </w:r>
      <w:r w:rsidR="0063324C">
        <w:t>T</w:t>
      </w:r>
      <w:r>
        <w:t>est, to make sure all is well and the second time for real.</w:t>
      </w:r>
    </w:p>
    <w:p w14:paraId="7744C853" w14:textId="2E91D6D9" w:rsidR="00126A8E" w:rsidRDefault="00126A8E" w:rsidP="00F0220D">
      <w:r>
        <w:t xml:space="preserve">And I have a </w:t>
      </w:r>
      <w:r w:rsidR="003C7B86">
        <w:t>check-off</w:t>
      </w:r>
      <w:r>
        <w:t xml:space="preserve"> list, which I copy each month</w:t>
      </w:r>
      <w:r w:rsidR="008F3359">
        <w:t>.</w:t>
      </w:r>
    </w:p>
    <w:p w14:paraId="10BE28A0" w14:textId="77777777" w:rsidR="00F05328" w:rsidRDefault="00F05328" w:rsidP="003C7B86"/>
    <w:p w14:paraId="5FFB7541" w14:textId="77777777" w:rsidR="00A749A3" w:rsidRDefault="00A749A3" w:rsidP="00A749A3">
      <w:r>
        <w:t>-----------------------------</w:t>
      </w:r>
    </w:p>
    <w:p w14:paraId="6531F8FA" w14:textId="53EDAC88" w:rsidR="00F05328" w:rsidRDefault="00DC6642" w:rsidP="003C7B86">
      <w:r>
        <w:t>But first, l</w:t>
      </w:r>
      <w:r w:rsidR="00F05328">
        <w:t xml:space="preserve">og onto the Prod Data Mastering server. </w:t>
      </w:r>
    </w:p>
    <w:p w14:paraId="4B6FD5CE" w14:textId="1A846C0D" w:rsidR="00F05328" w:rsidRDefault="00F05328" w:rsidP="003C7B86">
      <w:r>
        <w:t xml:space="preserve">Open a File Explore window and navigate to </w:t>
      </w:r>
      <w:proofErr w:type="gramStart"/>
      <w:r>
        <w:t>D:\DataIntegration\EncounterScorecards  The</w:t>
      </w:r>
      <w:proofErr w:type="gramEnd"/>
      <w:r>
        <w:t xml:space="preserve"> excel will write to \Excel and the logs to \Logs.</w:t>
      </w:r>
    </w:p>
    <w:p w14:paraId="3E2D6411" w14:textId="77777777" w:rsidR="00A749A3" w:rsidRDefault="00A749A3" w:rsidP="003C7B86"/>
    <w:p w14:paraId="20E55F44" w14:textId="08C30F44" w:rsidR="00F05328" w:rsidRDefault="00F05328" w:rsidP="003C7B86">
      <w:r>
        <w:t>Open a PowerShell window</w:t>
      </w:r>
    </w:p>
    <w:p w14:paraId="2CA7AE51" w14:textId="25EC3620" w:rsidR="00F05328" w:rsidRDefault="00A749A3" w:rsidP="003C7B86">
      <w:r w:rsidRPr="00A749A3">
        <w:t>cd D:\DataIntegration\EncounterScorecards\Executables</w:t>
      </w:r>
    </w:p>
    <w:p w14:paraId="7EA2B437" w14:textId="5A8DC22D" w:rsidR="00A749A3" w:rsidRDefault="00A749A3" w:rsidP="003C7B86">
      <w:r>
        <w:t>use the command:</w:t>
      </w:r>
    </w:p>
    <w:p w14:paraId="6D2A05F7" w14:textId="72ECC5AC" w:rsidR="00A749A3" w:rsidRDefault="00A749A3" w:rsidP="003C7B86">
      <w:r w:rsidRPr="00A749A3">
        <w:t>./runProdSnowGenerateEncounterDataScorecardMain.bat</w:t>
      </w:r>
    </w:p>
    <w:p w14:paraId="2CCF4C14" w14:textId="000E9808" w:rsidR="0004358C" w:rsidRDefault="0004358C" w:rsidP="003C7B86">
      <w:r>
        <w:lastRenderedPageBreak/>
        <w:t xml:space="preserve">If you are going to run both the Test and Prod runs (and even </w:t>
      </w:r>
      <w:r w:rsidR="00F042AD">
        <w:t>if</w:t>
      </w:r>
      <w:r>
        <w:t xml:space="preserve"> you are just running Prod, I am leaving it set to Test, so it has to be switched.) Ask Calvin for assistance.</w:t>
      </w:r>
    </w:p>
    <w:p w14:paraId="147CC718" w14:textId="34A15890" w:rsidR="0004358C" w:rsidRDefault="0004358C" w:rsidP="003C7B86">
      <w:r>
        <w:t xml:space="preserve"> </w:t>
      </w:r>
    </w:p>
    <w:p w14:paraId="115FE98C" w14:textId="7F87B6CD" w:rsidR="0004358C" w:rsidRDefault="0004358C" w:rsidP="003C7B86">
      <w:r>
        <w:t>open the DIF Command Editor and load</w:t>
      </w:r>
    </w:p>
    <w:p w14:paraId="35779A8C" w14:textId="77777777" w:rsidR="0004358C" w:rsidRDefault="0004358C" w:rsidP="003C7B86"/>
    <w:p w14:paraId="221ADF62" w14:textId="27A664D9" w:rsidR="0004358C" w:rsidRDefault="0004358C" w:rsidP="003C7B86">
      <w:r>
        <w:t>Project: Encounter Scorecards</w:t>
      </w:r>
    </w:p>
    <w:p w14:paraId="7835A524" w14:textId="32EDBB12" w:rsidR="0004358C" w:rsidRDefault="0004358C" w:rsidP="003C7B86">
      <w:r>
        <w:t>Deploy Stage: Prod-Snow</w:t>
      </w:r>
    </w:p>
    <w:p w14:paraId="40CD661A" w14:textId="071F5547" w:rsidR="0004358C" w:rsidRDefault="0004358C" w:rsidP="003C7B86">
      <w:r>
        <w:t>Job Server: DQ</w:t>
      </w:r>
    </w:p>
    <w:p w14:paraId="0E2F9CBC" w14:textId="4C1281AD" w:rsidR="0004358C" w:rsidRDefault="0004358C" w:rsidP="003C7B86">
      <w:r>
        <w:t>Username: yours</w:t>
      </w:r>
    </w:p>
    <w:p w14:paraId="5B00F8A5" w14:textId="6B3586F8" w:rsidR="0004358C" w:rsidRDefault="0004358C" w:rsidP="003C7B86">
      <w:r>
        <w:t xml:space="preserve">Password: </w:t>
      </w:r>
      <w:proofErr w:type="gramStart"/>
      <w:r>
        <w:t>yours</w:t>
      </w:r>
      <w:proofErr w:type="gramEnd"/>
    </w:p>
    <w:p w14:paraId="24E09F51" w14:textId="77777777" w:rsidR="0004358C" w:rsidRDefault="0004358C" w:rsidP="003C7B86"/>
    <w:p w14:paraId="257BA121" w14:textId="7FAA807A" w:rsidR="0004358C" w:rsidRDefault="0004358C" w:rsidP="003C7B86">
      <w:r>
        <w:t>Lines 10 and 11 toggle Test and Prod. Change to Prod by removing the X on line 10 “</w:t>
      </w:r>
      <w:proofErr w:type="spellStart"/>
      <w:r>
        <w:t>XGenerate</w:t>
      </w:r>
      <w:proofErr w:type="spellEnd"/>
      <w:r>
        <w:t xml:space="preserve"> encounter …” and putting a X on line 11 in front of Generate encounter …”  </w:t>
      </w:r>
    </w:p>
    <w:p w14:paraId="65217C4D" w14:textId="77777777" w:rsidR="0004358C" w:rsidRDefault="0004358C" w:rsidP="003C7B86"/>
    <w:p w14:paraId="38F1894F" w14:textId="6E1A2EDE" w:rsidR="0004358C" w:rsidRDefault="0004358C" w:rsidP="003C7B86">
      <w:r w:rsidRPr="0004358C">
        <w:rPr>
          <w:noProof/>
        </w:rPr>
        <w:drawing>
          <wp:inline distT="0" distB="0" distL="0" distR="0" wp14:anchorId="7D84DE60" wp14:editId="144489D8">
            <wp:extent cx="5943600" cy="2242820"/>
            <wp:effectExtent l="0" t="0" r="0" b="5080"/>
            <wp:docPr id="69746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4593" name=""/>
                    <pic:cNvPicPr/>
                  </pic:nvPicPr>
                  <pic:blipFill>
                    <a:blip r:embed="rId10"/>
                    <a:stretch>
                      <a:fillRect/>
                    </a:stretch>
                  </pic:blipFill>
                  <pic:spPr>
                    <a:xfrm>
                      <a:off x="0" y="0"/>
                      <a:ext cx="5943600" cy="2242820"/>
                    </a:xfrm>
                    <a:prstGeom prst="rect">
                      <a:avLst/>
                    </a:prstGeom>
                  </pic:spPr>
                </pic:pic>
              </a:graphicData>
            </a:graphic>
          </wp:inline>
        </w:drawing>
      </w:r>
    </w:p>
    <w:p w14:paraId="24DEE368" w14:textId="359EBADC" w:rsidR="0004358C" w:rsidRDefault="00F042AD" w:rsidP="003C7B86">
      <w:r>
        <w:t>And reverse it back when done as mentioned in the Check off list.</w:t>
      </w:r>
    </w:p>
    <w:p w14:paraId="054BC491" w14:textId="3B938194" w:rsidR="003C7B86" w:rsidRDefault="003C7B86" w:rsidP="003C7B86">
      <w:r>
        <w:t>-----------------------------</w:t>
      </w:r>
    </w:p>
    <w:p w14:paraId="201EA280" w14:textId="65112DBA" w:rsidR="008F3359" w:rsidRDefault="008F3359" w:rsidP="003C7B86">
      <w:r>
        <w:t>Check-off list</w:t>
      </w:r>
      <w:r w:rsidR="00F042AD">
        <w:t xml:space="preserve"> (I use – to flag step was done)</w:t>
      </w:r>
      <w:r>
        <w:t>:</w:t>
      </w:r>
    </w:p>
    <w:p w14:paraId="6B78748E" w14:textId="44F2294B" w:rsidR="008A03E5" w:rsidRDefault="008A03E5" w:rsidP="008A03E5">
      <w:pPr>
        <w:rPr>
          <w:rFonts w:ascii="Consolas" w:hAnsi="Consolas"/>
          <w:color w:val="000000"/>
          <w:sz w:val="21"/>
          <w:szCs w:val="21"/>
        </w:rPr>
      </w:pPr>
      <w:r>
        <w:rPr>
          <w:rFonts w:ascii="Consolas" w:hAnsi="Consolas"/>
          <w:color w:val="000000"/>
          <w:sz w:val="21"/>
          <w:szCs w:val="21"/>
        </w:rPr>
        <w:tab/>
        <w:t>Run ACO Dashboards</w:t>
      </w:r>
    </w:p>
    <w:p w14:paraId="071C4940" w14:textId="721C4DC5" w:rsidR="008A03E5" w:rsidRDefault="008A03E5" w:rsidP="008A03E5">
      <w:pPr>
        <w:ind w:firstLine="720"/>
        <w:rPr>
          <w:rFonts w:ascii="Consolas" w:hAnsi="Consolas"/>
          <w:color w:val="000000"/>
          <w:sz w:val="21"/>
          <w:szCs w:val="21"/>
        </w:rPr>
      </w:pPr>
      <w:r>
        <w:rPr>
          <w:rFonts w:ascii="Consolas" w:hAnsi="Consolas"/>
          <w:color w:val="000000"/>
          <w:sz w:val="21"/>
          <w:szCs w:val="21"/>
        </w:rPr>
        <w:t>Email list file (if you need to edit the recipients</w:t>
      </w:r>
      <w:r w:rsidR="00FA2A8F">
        <w:rPr>
          <w:rFonts w:ascii="Consolas" w:hAnsi="Consolas"/>
          <w:color w:val="000000"/>
          <w:sz w:val="21"/>
          <w:szCs w:val="21"/>
        </w:rPr>
        <w:t xml:space="preserve"> – ask Calvin</w:t>
      </w:r>
      <w:r>
        <w:rPr>
          <w:rFonts w:ascii="Consolas" w:hAnsi="Consolas"/>
          <w:color w:val="000000"/>
          <w:sz w:val="21"/>
          <w:szCs w:val="21"/>
        </w:rPr>
        <w:t xml:space="preserve">) </w:t>
      </w:r>
    </w:p>
    <w:p w14:paraId="6332D1D2" w14:textId="4337FB00" w:rsidR="008A03E5" w:rsidRDefault="008A03E5" w:rsidP="008A03E5">
      <w:pPr>
        <w:ind w:firstLine="720"/>
        <w:rPr>
          <w:rFonts w:ascii="Consolas" w:hAnsi="Consolas"/>
          <w:color w:val="000000"/>
          <w:sz w:val="21"/>
          <w:szCs w:val="21"/>
        </w:rPr>
      </w:pPr>
      <w:r w:rsidRPr="00AC2EFD">
        <w:rPr>
          <w:rFonts w:ascii="Consolas" w:hAnsi="Consolas"/>
          <w:color w:val="000000"/>
          <w:sz w:val="21"/>
          <w:szCs w:val="21"/>
        </w:rPr>
        <w:t>C:\Users\JLeger\fromDesktop\Downloads\Encounter_37_fields</w:t>
      </w:r>
      <w:r>
        <w:rPr>
          <w:rFonts w:ascii="Consolas" w:hAnsi="Consolas"/>
          <w:color w:val="000000"/>
          <w:sz w:val="21"/>
          <w:szCs w:val="21"/>
        </w:rPr>
        <w:t>\</w:t>
      </w:r>
      <w:r w:rsidRPr="00AC2EFD">
        <w:t xml:space="preserve"> </w:t>
      </w:r>
      <w:r w:rsidRPr="00AC2EFD">
        <w:rPr>
          <w:rFonts w:ascii="Consolas" w:hAnsi="Consolas"/>
          <w:color w:val="000000"/>
          <w:sz w:val="21"/>
          <w:szCs w:val="21"/>
        </w:rPr>
        <w:t>DQAPP_data_to_SF-</w:t>
      </w:r>
      <w:r>
        <w:rPr>
          <w:rFonts w:ascii="Consolas" w:hAnsi="Consolas"/>
          <w:color w:val="000000"/>
          <w:sz w:val="21"/>
          <w:szCs w:val="21"/>
        </w:rPr>
        <w:t>3</w:t>
      </w:r>
      <w:r w:rsidRPr="00AC2EFD">
        <w:rPr>
          <w:rFonts w:ascii="Consolas" w:hAnsi="Consolas"/>
          <w:color w:val="000000"/>
          <w:sz w:val="21"/>
          <w:szCs w:val="21"/>
        </w:rPr>
        <w:t>.sql</w:t>
      </w:r>
      <w:r w:rsidR="00FA2A8F">
        <w:rPr>
          <w:rFonts w:ascii="Consolas" w:hAnsi="Consolas"/>
          <w:color w:val="000000"/>
          <w:sz w:val="21"/>
          <w:szCs w:val="21"/>
        </w:rPr>
        <w:t xml:space="preserve"> – in </w:t>
      </w:r>
      <w:proofErr w:type="spellStart"/>
      <w:r w:rsidR="00FA2A8F">
        <w:rPr>
          <w:rFonts w:ascii="Consolas" w:hAnsi="Consolas"/>
          <w:color w:val="000000"/>
          <w:sz w:val="21"/>
          <w:szCs w:val="21"/>
        </w:rPr>
        <w:t>ACO_Scorecard</w:t>
      </w:r>
      <w:proofErr w:type="spellEnd"/>
      <w:r w:rsidR="00FA2A8F">
        <w:rPr>
          <w:rFonts w:ascii="Consolas" w:hAnsi="Consolas"/>
          <w:color w:val="000000"/>
          <w:sz w:val="21"/>
          <w:szCs w:val="21"/>
        </w:rPr>
        <w:t xml:space="preserve"> Git and Handoff folder.</w:t>
      </w:r>
    </w:p>
    <w:p w14:paraId="2FA8609F" w14:textId="77777777" w:rsidR="008A03E5" w:rsidRDefault="008A03E5" w:rsidP="008A03E5">
      <w:pPr>
        <w:rPr>
          <w:rFonts w:ascii="Consolas" w:hAnsi="Consolas"/>
          <w:color w:val="000000"/>
          <w:sz w:val="21"/>
          <w:szCs w:val="21"/>
        </w:rPr>
      </w:pPr>
    </w:p>
    <w:p w14:paraId="698F8CD9" w14:textId="77777777" w:rsidR="008A03E5" w:rsidRDefault="008A03E5" w:rsidP="008A03E5">
      <w:pPr>
        <w:rPr>
          <w:rFonts w:ascii="Consolas" w:hAnsi="Consolas"/>
          <w:color w:val="000000"/>
          <w:sz w:val="21"/>
          <w:szCs w:val="21"/>
        </w:rPr>
      </w:pPr>
      <w:r>
        <w:rPr>
          <w:rFonts w:ascii="Consolas" w:hAnsi="Consolas"/>
          <w:color w:val="000000"/>
          <w:sz w:val="21"/>
          <w:szCs w:val="21"/>
        </w:rPr>
        <w:lastRenderedPageBreak/>
        <w:tab/>
        <w:t>--ACO scorecards</w:t>
      </w:r>
    </w:p>
    <w:p w14:paraId="431B5FE9" w14:textId="77777777" w:rsidR="008A03E5" w:rsidRDefault="008A03E5" w:rsidP="008A03E5">
      <w:pPr>
        <w:rPr>
          <w:rFonts w:ascii="Consolas" w:hAnsi="Consolas"/>
          <w:color w:val="000000"/>
          <w:sz w:val="21"/>
          <w:szCs w:val="21"/>
        </w:rPr>
      </w:pPr>
      <w:r>
        <w:rPr>
          <w:rFonts w:ascii="Consolas" w:hAnsi="Consolas"/>
          <w:color w:val="000000"/>
          <w:sz w:val="21"/>
          <w:szCs w:val="21"/>
        </w:rPr>
        <w:tab/>
      </w:r>
      <w:r>
        <w:rPr>
          <w:rFonts w:ascii="Consolas" w:hAnsi="Consolas"/>
          <w:color w:val="000000"/>
          <w:sz w:val="21"/>
          <w:szCs w:val="21"/>
        </w:rPr>
        <w:tab/>
        <w:t>Remove older tables</w:t>
      </w:r>
    </w:p>
    <w:p w14:paraId="0C3B49E2" w14:textId="77777777" w:rsidR="008A03E5" w:rsidRDefault="008A03E5" w:rsidP="008A03E5">
      <w:pPr>
        <w:rPr>
          <w:rFonts w:ascii="Consolas" w:hAnsi="Consolas"/>
          <w:color w:val="000000"/>
          <w:sz w:val="21"/>
          <w:szCs w:val="21"/>
        </w:rPr>
      </w:pPr>
      <w:r>
        <w:rPr>
          <w:rFonts w:ascii="Consolas" w:hAnsi="Consolas"/>
          <w:color w:val="000000"/>
          <w:sz w:val="21"/>
          <w:szCs w:val="21"/>
        </w:rPr>
        <w:tab/>
      </w:r>
      <w:r>
        <w:rPr>
          <w:rFonts w:ascii="Consolas" w:hAnsi="Consolas"/>
          <w:color w:val="000000"/>
          <w:sz w:val="21"/>
          <w:szCs w:val="21"/>
        </w:rPr>
        <w:tab/>
        <w:t>--Clear INF_B_SQL_ERRORS</w:t>
      </w:r>
    </w:p>
    <w:p w14:paraId="598E2D94" w14:textId="77777777" w:rsidR="008A03E5" w:rsidRDefault="008A03E5" w:rsidP="008A03E5">
      <w:pPr>
        <w:rPr>
          <w:rFonts w:ascii="Consolas" w:hAnsi="Consolas"/>
          <w:color w:val="000000"/>
          <w:sz w:val="21"/>
          <w:szCs w:val="21"/>
        </w:rPr>
      </w:pPr>
      <w:r>
        <w:rPr>
          <w:rFonts w:ascii="Consolas" w:hAnsi="Consolas"/>
          <w:color w:val="000000"/>
          <w:sz w:val="21"/>
          <w:szCs w:val="21"/>
        </w:rPr>
        <w:tab/>
      </w:r>
      <w:r>
        <w:rPr>
          <w:rFonts w:ascii="Consolas" w:hAnsi="Consolas"/>
          <w:color w:val="000000"/>
          <w:sz w:val="21"/>
          <w:szCs w:val="21"/>
        </w:rPr>
        <w:tab/>
        <w:t>--Set run dates in Informatica</w:t>
      </w:r>
    </w:p>
    <w:p w14:paraId="3E7775BC" w14:textId="77777777" w:rsidR="008A03E5" w:rsidRPr="00684B31" w:rsidRDefault="008A03E5" w:rsidP="008A03E5">
      <w:pPr>
        <w:rPr>
          <w:rFonts w:ascii="Consolas" w:hAnsi="Consolas"/>
          <w:color w:val="000000"/>
          <w:sz w:val="21"/>
          <w:szCs w:val="21"/>
        </w:rPr>
      </w:pPr>
      <w:r>
        <w:rPr>
          <w:rFonts w:ascii="Consolas" w:hAnsi="Consolas"/>
          <w:color w:val="000000"/>
          <w:sz w:val="21"/>
          <w:szCs w:val="21"/>
        </w:rPr>
        <w:tab/>
      </w:r>
      <w:r>
        <w:rPr>
          <w:rFonts w:ascii="Consolas" w:hAnsi="Consolas"/>
          <w:color w:val="000000"/>
          <w:sz w:val="21"/>
          <w:szCs w:val="21"/>
        </w:rPr>
        <w:tab/>
        <w:t>--Check INF_B_SQL_ERRORS</w:t>
      </w:r>
    </w:p>
    <w:p w14:paraId="07EC8784" w14:textId="294A37F9" w:rsidR="008A03E5" w:rsidRDefault="008A03E5" w:rsidP="008A03E5">
      <w:r>
        <w:tab/>
      </w:r>
      <w:r>
        <w:tab/>
        <w:t xml:space="preserve">--Run Reports in Prod Test to check email </w:t>
      </w:r>
      <w:proofErr w:type="gramStart"/>
      <w:r>
        <w:t>( set</w:t>
      </w:r>
      <w:proofErr w:type="gramEnd"/>
      <w:r>
        <w:t xml:space="preserve"> Test on and </w:t>
      </w:r>
      <w:proofErr w:type="gramStart"/>
      <w:r>
        <w:t>Prod</w:t>
      </w:r>
      <w:proofErr w:type="gramEnd"/>
      <w:r>
        <w:t xml:space="preserve"> off in DIF </w:t>
      </w:r>
      <w:r w:rsidR="003C7B86">
        <w:t>editor)</w:t>
      </w:r>
    </w:p>
    <w:p w14:paraId="57CC8FCE" w14:textId="77777777" w:rsidR="008A03E5" w:rsidRDefault="008A03E5" w:rsidP="008A03E5">
      <w:r>
        <w:tab/>
        <w:t>--Run the Test reports using CMD</w:t>
      </w:r>
    </w:p>
    <w:p w14:paraId="5DB5C84C" w14:textId="77777777" w:rsidR="008A03E5" w:rsidRDefault="008A03E5" w:rsidP="008A03E5">
      <w:r w:rsidRPr="006000D8">
        <w:t>D:\DataIntegration\EncounterScorecards\Executables</w:t>
      </w:r>
      <w:r>
        <w:t>&gt;</w:t>
      </w:r>
      <w:proofErr w:type="gramStart"/>
      <w:r w:rsidRPr="006000D8">
        <w:t>runDevGenerateEncounterDataScorecardMain.bat</w:t>
      </w:r>
      <w:proofErr w:type="gramEnd"/>
    </w:p>
    <w:p w14:paraId="21D1EC1F" w14:textId="77777777" w:rsidR="008A03E5" w:rsidRDefault="008A03E5" w:rsidP="008A03E5">
      <w:r>
        <w:tab/>
      </w:r>
      <w:r>
        <w:tab/>
        <w:t xml:space="preserve">--Check the log and rename to </w:t>
      </w:r>
    </w:p>
    <w:p w14:paraId="0D5C12F1" w14:textId="549AE491" w:rsidR="008A03E5" w:rsidRDefault="008A03E5" w:rsidP="008A03E5">
      <w:r w:rsidRPr="006000D8">
        <w:t>rename EncounterScorecards_EncounterData.log EncounterScorecards_EncounterData_</w:t>
      </w:r>
      <w:r>
        <w:t>test_</w:t>
      </w:r>
      <w:r w:rsidR="003C7B86">
        <w:t>YYYYMMDD-1</w:t>
      </w:r>
      <w:r w:rsidRPr="006000D8">
        <w:t>.log</w:t>
      </w:r>
    </w:p>
    <w:p w14:paraId="204F6B70" w14:textId="77777777" w:rsidR="008A03E5" w:rsidRDefault="008A03E5" w:rsidP="008A03E5">
      <w:r>
        <w:tab/>
      </w:r>
      <w:r>
        <w:tab/>
        <w:t>--Delete the test zip files</w:t>
      </w:r>
    </w:p>
    <w:p w14:paraId="21D970E5" w14:textId="63CC40B9" w:rsidR="008A03E5" w:rsidRDefault="008A03E5" w:rsidP="008A03E5">
      <w:r>
        <w:tab/>
      </w:r>
      <w:r>
        <w:tab/>
        <w:t xml:space="preserve">--Switch Test to Prod in </w:t>
      </w:r>
      <w:r w:rsidR="003C7B86">
        <w:t>DIF</w:t>
      </w:r>
      <w:r>
        <w:t xml:space="preserve"> Commands Editor – Job Server DQ</w:t>
      </w:r>
    </w:p>
    <w:p w14:paraId="2DCCC66D" w14:textId="77777777" w:rsidR="008A03E5" w:rsidRDefault="008A03E5" w:rsidP="008A03E5">
      <w:pPr>
        <w:ind w:left="720" w:firstLine="720"/>
      </w:pPr>
      <w:r>
        <w:t>Run reports using CMD</w:t>
      </w:r>
    </w:p>
    <w:p w14:paraId="23E51725" w14:textId="77777777" w:rsidR="008A03E5" w:rsidRDefault="008A03E5" w:rsidP="008A03E5">
      <w:r w:rsidRPr="006000D8">
        <w:t>D:\DataIntegration\EncounterScorecards\Executables&gt;</w:t>
      </w:r>
      <w:proofErr w:type="gramStart"/>
      <w:r w:rsidRPr="006000D8">
        <w:t>runDevGenerateEncounterDataScorecardMain.bat</w:t>
      </w:r>
      <w:proofErr w:type="gramEnd"/>
    </w:p>
    <w:p w14:paraId="26B5AE39" w14:textId="77777777" w:rsidR="008A03E5" w:rsidRDefault="008A03E5" w:rsidP="008A03E5">
      <w:r>
        <w:tab/>
      </w:r>
      <w:r>
        <w:tab/>
        <w:t xml:space="preserve">--Check the log and rename to </w:t>
      </w:r>
    </w:p>
    <w:p w14:paraId="22E99AFF" w14:textId="67A0A88D" w:rsidR="008A03E5" w:rsidRDefault="008A03E5" w:rsidP="008A03E5">
      <w:r w:rsidRPr="006000D8">
        <w:t>rename EncounterScorecards_EncounterData.log EncounterScorecards_EncounterData_</w:t>
      </w:r>
      <w:r>
        <w:t>Prod_</w:t>
      </w:r>
      <w:r w:rsidR="003C7B86">
        <w:t>YYYYMMDD-1</w:t>
      </w:r>
      <w:r w:rsidRPr="006000D8">
        <w:t>.log</w:t>
      </w:r>
    </w:p>
    <w:p w14:paraId="76EBFDC1" w14:textId="77777777" w:rsidR="008A03E5" w:rsidRDefault="008A03E5" w:rsidP="008A03E5">
      <w:r>
        <w:tab/>
      </w:r>
      <w:r>
        <w:tab/>
        <w:t>--Switch Prod back to Test in DEV Commands Editor – Job Server DQ</w:t>
      </w:r>
    </w:p>
    <w:p w14:paraId="5672BC23" w14:textId="77777777" w:rsidR="008A03E5" w:rsidRDefault="008A03E5" w:rsidP="008A03E5">
      <w:r>
        <w:tab/>
      </w:r>
      <w:r>
        <w:tab/>
        <w:t>--Check zip file in Prod SFTP</w:t>
      </w:r>
    </w:p>
    <w:p w14:paraId="0AA881A1" w14:textId="77777777" w:rsidR="008A03E5" w:rsidRDefault="008A03E5" w:rsidP="008A03E5">
      <w:r>
        <w:tab/>
      </w:r>
      <w:r>
        <w:tab/>
        <w:t>--Remove zip file in Test SFTP</w:t>
      </w:r>
    </w:p>
    <w:p w14:paraId="09CE701E" w14:textId="77777777" w:rsidR="00E87583" w:rsidRDefault="00E87583" w:rsidP="00F0220D"/>
    <w:p w14:paraId="2598A180" w14:textId="6A924E30" w:rsidR="008A03E5" w:rsidRDefault="003C7B86" w:rsidP="00F0220D">
      <w:r>
        <w:t>-----------------------------</w:t>
      </w:r>
    </w:p>
    <w:p w14:paraId="51335ABF" w14:textId="46B3DB71" w:rsidR="0063324C" w:rsidRDefault="0063324C" w:rsidP="00B451D4">
      <w:pPr>
        <w:pStyle w:val="Heading2"/>
      </w:pPr>
      <w:bookmarkStart w:id="12" w:name="_Toc230855170"/>
      <w:r>
        <w:t>OC and SCO</w:t>
      </w:r>
      <w:r w:rsidR="0094678B">
        <w:t xml:space="preserve"> Detail</w:t>
      </w:r>
      <w:bookmarkEnd w:id="12"/>
    </w:p>
    <w:p w14:paraId="0315F5AA" w14:textId="77777777" w:rsidR="0063324C" w:rsidRDefault="0063324C" w:rsidP="00F0220D"/>
    <w:p w14:paraId="10EB7806" w14:textId="11B96E3E" w:rsidR="0063324C" w:rsidRDefault="0063324C" w:rsidP="00F0220D">
      <w:r>
        <w:t xml:space="preserve">Running OC and SCO </w:t>
      </w:r>
      <w:r w:rsidR="00B451D4">
        <w:t>is similar to ACO. The OC and SCO scorecards are run for Bobby Roche to produce a quarterly finance report.  Bobby merges the Scorecard data with financial data for an elaborate scorecard. The OC and SCO scorecards are also sent to Augustus Matekole.</w:t>
      </w:r>
    </w:p>
    <w:p w14:paraId="5EE277D7" w14:textId="77777777" w:rsidR="00FF1B0A" w:rsidRDefault="00B451D4" w:rsidP="00F0220D">
      <w:r>
        <w:t xml:space="preserve">The ACO runs monthly with (not visible) a </w:t>
      </w:r>
      <w:proofErr w:type="gramStart"/>
      <w:r>
        <w:t>5 month</w:t>
      </w:r>
      <w:proofErr w:type="gramEnd"/>
      <w:r>
        <w:t xml:space="preserve"> look back and </w:t>
      </w:r>
      <w:proofErr w:type="gramStart"/>
      <w:r>
        <w:t>3 month</w:t>
      </w:r>
      <w:proofErr w:type="gramEnd"/>
      <w:r>
        <w:t xml:space="preserve"> data range based on DOS. In other words, ACO skips the most recent 5 months and reports on 3 months DOS (the score card actually </w:t>
      </w:r>
      <w:r>
        <w:lastRenderedPageBreak/>
        <w:t xml:space="preserve">shows sliding windows, but that magic </w:t>
      </w:r>
      <w:r w:rsidR="00FF1B0A">
        <w:t>is done in the step 2 snapshot and step 3 processing.) It is not rerun even though it has extra processing to allow snapshots.</w:t>
      </w:r>
    </w:p>
    <w:p w14:paraId="5C83E95F" w14:textId="77777777" w:rsidR="002E2862" w:rsidRDefault="002E2862" w:rsidP="00F0220D"/>
    <w:p w14:paraId="412FB3E5" w14:textId="3CD1FA86" w:rsidR="00FF1B0A" w:rsidRDefault="0073430C" w:rsidP="00F0220D">
      <w:r>
        <w:t xml:space="preserve">SCO </w:t>
      </w:r>
      <w:r w:rsidR="006922BC">
        <w:t xml:space="preserve">reports </w:t>
      </w:r>
      <w:r>
        <w:t xml:space="preserve">and OC reports are the same, just run against different </w:t>
      </w:r>
      <w:r w:rsidR="00B2167E">
        <w:t>plans. The</w:t>
      </w:r>
      <w:r w:rsidR="006922BC">
        <w:t>y</w:t>
      </w:r>
      <w:r w:rsidR="00B2167E">
        <w:t xml:space="preserve"> </w:t>
      </w:r>
      <w:r w:rsidR="006922BC">
        <w:t>run</w:t>
      </w:r>
      <w:r w:rsidR="00B2167E">
        <w:t xml:space="preserve"> separately at the same time</w:t>
      </w:r>
      <w:r w:rsidR="006922BC">
        <w:t xml:space="preserve">, </w:t>
      </w:r>
      <w:r w:rsidR="00FF1B0A">
        <w:t xml:space="preserve">quarterly, two months after the close of the quarter, with </w:t>
      </w:r>
      <w:proofErr w:type="gramStart"/>
      <w:r w:rsidR="00FF1B0A">
        <w:t>2</w:t>
      </w:r>
      <w:r w:rsidR="006922BC">
        <w:t xml:space="preserve"> </w:t>
      </w:r>
      <w:r w:rsidR="00FF1B0A">
        <w:t>month</w:t>
      </w:r>
      <w:proofErr w:type="gramEnd"/>
      <w:r w:rsidR="00FF1B0A">
        <w:t xml:space="preserve"> look backs and </w:t>
      </w:r>
      <w:r w:rsidR="006922BC">
        <w:t>3- or 12-month</w:t>
      </w:r>
      <w:r w:rsidR="00FF1B0A">
        <w:t xml:space="preserve"> data ranges. In other words, Bobby request reruns each quarter after the first quarter with annual runs in March (</w:t>
      </w:r>
      <w:r>
        <w:t xml:space="preserve">Run Date </w:t>
      </w:r>
      <w:r w:rsidR="00FF1B0A">
        <w:t>2/28 or 29) and June (</w:t>
      </w:r>
      <w:r>
        <w:t xml:space="preserve">Run Date </w:t>
      </w:r>
      <w:r w:rsidR="00FF1B0A">
        <w:t>5/31).</w:t>
      </w:r>
    </w:p>
    <w:p w14:paraId="6C41A4B1" w14:textId="69A9AC94" w:rsidR="00FF1B0A" w:rsidRDefault="00B2167E" w:rsidP="00F0220D">
      <w:r>
        <w:t>So,</w:t>
      </w:r>
      <w:r w:rsidR="00FF1B0A">
        <w:t xml:space="preserve"> the schedule is:</w:t>
      </w:r>
    </w:p>
    <w:p w14:paraId="4A889CF3" w14:textId="77777777" w:rsidR="00FF1B0A" w:rsidRDefault="00FF1B0A" w:rsidP="00F0220D"/>
    <w:p w14:paraId="2DA3A713" w14:textId="009891BA" w:rsidR="00FF1B0A" w:rsidRDefault="0073430C" w:rsidP="00F0220D">
      <w:r>
        <w:t xml:space="preserve">Early </w:t>
      </w:r>
      <w:proofErr w:type="gramStart"/>
      <w:r w:rsidR="00FF1B0A">
        <w:t>March</w:t>
      </w:r>
      <w:r>
        <w:t xml:space="preserve"> </w:t>
      </w:r>
      <w:r w:rsidR="00FF1B0A">
        <w:t xml:space="preserve"> (</w:t>
      </w:r>
      <w:proofErr w:type="gramEnd"/>
      <w:r>
        <w:t xml:space="preserve">Run Date </w:t>
      </w:r>
      <w:r w:rsidR="00FF1B0A">
        <w:t>2/28 or 29)</w:t>
      </w:r>
    </w:p>
    <w:p w14:paraId="1E32C74B" w14:textId="77777777" w:rsidR="00FF1B0A" w:rsidRDefault="00FF1B0A" w:rsidP="00F0220D">
      <w:proofErr w:type="gramStart"/>
      <w:r>
        <w:t>3 month</w:t>
      </w:r>
      <w:proofErr w:type="gramEnd"/>
      <w:r>
        <w:t xml:space="preserve"> data, look back 2, 5, 8, 11 (previous year 4</w:t>
      </w:r>
      <w:r w:rsidRPr="00FF1B0A">
        <w:rPr>
          <w:vertAlign w:val="superscript"/>
        </w:rPr>
        <w:t>th</w:t>
      </w:r>
      <w:r>
        <w:t xml:space="preserve"> quarter, 3</w:t>
      </w:r>
      <w:r w:rsidRPr="00FF1B0A">
        <w:rPr>
          <w:vertAlign w:val="superscript"/>
        </w:rPr>
        <w:t>rd</w:t>
      </w:r>
      <w:r>
        <w:t xml:space="preserve"> quarter, 2</w:t>
      </w:r>
      <w:r w:rsidRPr="00FF1B0A">
        <w:rPr>
          <w:vertAlign w:val="superscript"/>
        </w:rPr>
        <w:t>nd</w:t>
      </w:r>
      <w:r>
        <w:t xml:space="preserve"> quarter, 1</w:t>
      </w:r>
      <w:r w:rsidRPr="00FF1B0A">
        <w:rPr>
          <w:vertAlign w:val="superscript"/>
        </w:rPr>
        <w:t>st</w:t>
      </w:r>
      <w:r>
        <w:t xml:space="preserve"> quarter)</w:t>
      </w:r>
    </w:p>
    <w:p w14:paraId="7AD91307" w14:textId="77777777" w:rsidR="00FF1B0A" w:rsidRDefault="00FF1B0A" w:rsidP="00F0220D">
      <w:proofErr w:type="gramStart"/>
      <w:r>
        <w:t>12 month</w:t>
      </w:r>
      <w:proofErr w:type="gramEnd"/>
      <w:r>
        <w:t xml:space="preserve"> data look back 2 (previous year)</w:t>
      </w:r>
    </w:p>
    <w:p w14:paraId="66217F22" w14:textId="7A978EF2" w:rsidR="00FF1B0A" w:rsidRDefault="00FF1B0A" w:rsidP="00F0220D">
      <w:r>
        <w:t>For each of these runs the DIF is run separately.</w:t>
      </w:r>
    </w:p>
    <w:p w14:paraId="40F5B5BF" w14:textId="77777777" w:rsidR="00FF1B0A" w:rsidRDefault="00FF1B0A" w:rsidP="00F0220D"/>
    <w:p w14:paraId="132CFA4E" w14:textId="002A9A6E" w:rsidR="00FF1B0A" w:rsidRDefault="0073430C" w:rsidP="00F0220D">
      <w:r>
        <w:t xml:space="preserve">Early </w:t>
      </w:r>
      <w:r w:rsidR="00FF1B0A">
        <w:t>June</w:t>
      </w:r>
      <w:r>
        <w:t xml:space="preserve"> (Run Date 5/31)</w:t>
      </w:r>
    </w:p>
    <w:p w14:paraId="463E3809" w14:textId="16E3672C" w:rsidR="0073430C" w:rsidRDefault="0073430C" w:rsidP="00F0220D">
      <w:proofErr w:type="gramStart"/>
      <w:r>
        <w:t>3 month</w:t>
      </w:r>
      <w:proofErr w:type="gramEnd"/>
      <w:r>
        <w:t xml:space="preserve"> data, look back 2 (this year, 1</w:t>
      </w:r>
      <w:r w:rsidRPr="0073430C">
        <w:rPr>
          <w:vertAlign w:val="superscript"/>
        </w:rPr>
        <w:t>st</w:t>
      </w:r>
      <w:r>
        <w:t xml:space="preserve"> quarter)</w:t>
      </w:r>
    </w:p>
    <w:p w14:paraId="453B773B" w14:textId="357C6E98" w:rsidR="0073430C" w:rsidRDefault="0073430C" w:rsidP="0073430C">
      <w:proofErr w:type="gramStart"/>
      <w:r>
        <w:t>12 month</w:t>
      </w:r>
      <w:proofErr w:type="gramEnd"/>
      <w:r>
        <w:t xml:space="preserve"> data look back 5 (previous year)</w:t>
      </w:r>
    </w:p>
    <w:p w14:paraId="06B0B250" w14:textId="77777777" w:rsidR="0073430C" w:rsidRDefault="0073430C" w:rsidP="00F0220D"/>
    <w:p w14:paraId="015C75B3" w14:textId="77777777" w:rsidR="0073430C" w:rsidRDefault="0073430C" w:rsidP="00F0220D">
      <w:r>
        <w:t>Early September (Run Date 8/31)</w:t>
      </w:r>
    </w:p>
    <w:p w14:paraId="7A9D8B1D" w14:textId="71CFE9DE" w:rsidR="0073430C" w:rsidRDefault="0073430C" w:rsidP="0073430C">
      <w:proofErr w:type="gramStart"/>
      <w:r>
        <w:t>3 month</w:t>
      </w:r>
      <w:proofErr w:type="gramEnd"/>
      <w:r>
        <w:t xml:space="preserve"> data, look back 2, 5 (this year, 2</w:t>
      </w:r>
      <w:r w:rsidRPr="0073430C">
        <w:rPr>
          <w:vertAlign w:val="superscript"/>
        </w:rPr>
        <w:t>nd</w:t>
      </w:r>
      <w:r>
        <w:t xml:space="preserve"> quarter, 1</w:t>
      </w:r>
      <w:r w:rsidRPr="0073430C">
        <w:rPr>
          <w:vertAlign w:val="superscript"/>
        </w:rPr>
        <w:t>st</w:t>
      </w:r>
      <w:r>
        <w:t xml:space="preserve"> quarter)</w:t>
      </w:r>
    </w:p>
    <w:p w14:paraId="65EA2256" w14:textId="504BD6D1" w:rsidR="0073430C" w:rsidRDefault="0073430C" w:rsidP="00F0220D"/>
    <w:p w14:paraId="3EE0EAAE" w14:textId="0C7521EB" w:rsidR="0073430C" w:rsidRDefault="0073430C" w:rsidP="00F0220D">
      <w:r>
        <w:t>Early December (Run Date 11/30)</w:t>
      </w:r>
    </w:p>
    <w:p w14:paraId="0F4F240F" w14:textId="588208FD" w:rsidR="0073430C" w:rsidRDefault="0073430C" w:rsidP="0073430C">
      <w:proofErr w:type="gramStart"/>
      <w:r>
        <w:t>3 month</w:t>
      </w:r>
      <w:proofErr w:type="gramEnd"/>
      <w:r>
        <w:t xml:space="preserve"> data, look back 2, 5, </w:t>
      </w:r>
      <w:proofErr w:type="gramStart"/>
      <w:r>
        <w:t>8  (</w:t>
      </w:r>
      <w:proofErr w:type="gramEnd"/>
      <w:r>
        <w:t>this year, 3</w:t>
      </w:r>
      <w:r w:rsidRPr="0073430C">
        <w:rPr>
          <w:vertAlign w:val="superscript"/>
        </w:rPr>
        <w:t>rd</w:t>
      </w:r>
      <w:r>
        <w:t xml:space="preserve"> quarter, 2</w:t>
      </w:r>
      <w:r w:rsidRPr="0073430C">
        <w:rPr>
          <w:vertAlign w:val="superscript"/>
        </w:rPr>
        <w:t>nd</w:t>
      </w:r>
      <w:r>
        <w:t xml:space="preserve"> quarter, 1</w:t>
      </w:r>
      <w:r w:rsidRPr="0073430C">
        <w:rPr>
          <w:vertAlign w:val="superscript"/>
        </w:rPr>
        <w:t>st</w:t>
      </w:r>
      <w:r>
        <w:t xml:space="preserve"> quarter)</w:t>
      </w:r>
    </w:p>
    <w:p w14:paraId="7A09B177" w14:textId="77777777" w:rsidR="0073430C" w:rsidRDefault="0073430C" w:rsidP="00F0220D"/>
    <w:p w14:paraId="0A7B8471" w14:textId="210611DB" w:rsidR="008E26BD" w:rsidRDefault="008E26BD" w:rsidP="008E26BD">
      <w:pPr>
        <w:pStyle w:val="Heading3"/>
      </w:pPr>
      <w:bookmarkStart w:id="13" w:name="_Toc230855171"/>
      <w:r>
        <w:t>SQL pre-step</w:t>
      </w:r>
      <w:bookmarkEnd w:id="13"/>
    </w:p>
    <w:p w14:paraId="3943B6C3" w14:textId="77777777" w:rsidR="008E26BD" w:rsidRDefault="008E26BD" w:rsidP="00F0220D"/>
    <w:p w14:paraId="576309E0" w14:textId="52A770B1" w:rsidR="008E26BD" w:rsidRDefault="008E26BD" w:rsidP="00F0220D">
      <w:r>
        <w:t>For SCO and OC, where the tables are rerunning the previous quarters, I clear all of the history</w:t>
      </w:r>
      <w:r w:rsidR="00746E8A">
        <w:t xml:space="preserve"> and truncate some of the tables (though should not be necessary</w:t>
      </w:r>
      <w:r w:rsidR="004C47F5">
        <w:t>.</w:t>
      </w:r>
      <w:r w:rsidR="00746E8A">
        <w:t>)</w:t>
      </w:r>
    </w:p>
    <w:p w14:paraId="2DA8CA6E" w14:textId="61DF8708" w:rsidR="00746E8A" w:rsidRDefault="004C47F5" w:rsidP="00F0220D">
      <w:r>
        <w:t>Change dates and make multiple copies as necessary:</w:t>
      </w:r>
    </w:p>
    <w:p w14:paraId="20B00419" w14:textId="77777777" w:rsidR="004C47F5" w:rsidRDefault="004C47F5" w:rsidP="00F0220D"/>
    <w:p w14:paraId="7F51E0D4" w14:textId="77777777" w:rsidR="004C47F5" w:rsidRDefault="004C47F5" w:rsidP="004C47F5">
      <w:r>
        <w:t>select * from MHTEAM.DWDQ.INF_B_SQL_ERROR;</w:t>
      </w:r>
    </w:p>
    <w:p w14:paraId="032B3269" w14:textId="77777777" w:rsidR="004C47F5" w:rsidRDefault="004C47F5" w:rsidP="004C47F5"/>
    <w:p w14:paraId="292BBFC6" w14:textId="77777777" w:rsidR="004C47F5" w:rsidRDefault="004C47F5" w:rsidP="004C47F5">
      <w:r>
        <w:t>truncate table MHTEAM.DWDQ.INF_B_SQL_ERROR;</w:t>
      </w:r>
    </w:p>
    <w:p w14:paraId="0E68C674" w14:textId="77777777" w:rsidR="004C47F5" w:rsidRDefault="004C47F5" w:rsidP="004C47F5">
      <w:r>
        <w:t>drop table MHTEAM.DWDQ.INF_B_SC_SCO_DOS_OCT2025_DEC2025;</w:t>
      </w:r>
    </w:p>
    <w:p w14:paraId="64921A78" w14:textId="77777777" w:rsidR="004C47F5" w:rsidRDefault="004C47F5" w:rsidP="004C47F5">
      <w:r>
        <w:t>drop table MHTEAM.DWDQ.INF_B_SC_SCO_TOT_REX_OCT2025_DEC2025;</w:t>
      </w:r>
    </w:p>
    <w:p w14:paraId="540E4EA0" w14:textId="77777777" w:rsidR="004C47F5" w:rsidRDefault="004C47F5" w:rsidP="004C47F5">
      <w:r>
        <w:t>drop table MHTEAM.DWDQ.INF_B_SC_SCO_FIELD_REX_OCT2025_DEC2025;</w:t>
      </w:r>
    </w:p>
    <w:p w14:paraId="43EB3295" w14:textId="77777777" w:rsidR="004C47F5" w:rsidRDefault="004C47F5" w:rsidP="004C47F5">
      <w:r>
        <w:t>drop table MHTEAM.DWDQ.INF_B_SC_SCO_PERCENTS_OCT2025_DEC2025;</w:t>
      </w:r>
    </w:p>
    <w:p w14:paraId="31004B88" w14:textId="77777777" w:rsidR="004C47F5" w:rsidRDefault="004C47F5" w:rsidP="004C47F5">
      <w:r>
        <w:t>drop table MHTEAM.DWDQ.INF_B_SC_SCO_TRANSPOSE1_OCT2025_DEC2025;</w:t>
      </w:r>
    </w:p>
    <w:p w14:paraId="735E6C3B" w14:textId="77777777" w:rsidR="004C47F5" w:rsidRDefault="004C47F5" w:rsidP="004C47F5">
      <w:r>
        <w:t>drop table MHTEAM.DWDQ.INF_B_SC_SCO_TRANSPOSE2_OCT2025_DEC2025;</w:t>
      </w:r>
    </w:p>
    <w:p w14:paraId="086B0CBF" w14:textId="77777777" w:rsidR="004C47F5" w:rsidRDefault="004C47F5" w:rsidP="004C47F5">
      <w:r>
        <w:t>drop table MHTEAM.DWDQ.INF_B_SC_SCO_TRANSPOSE21_OCT2025_DEC2025;</w:t>
      </w:r>
    </w:p>
    <w:p w14:paraId="0DD4B1DD" w14:textId="77777777" w:rsidR="004C47F5" w:rsidRDefault="004C47F5" w:rsidP="004C47F5">
      <w:r>
        <w:t>drop table MHTEAM.DWDQ.INF_B_SC_SCO_TRANSPOSE22_OCT2025_DEC2025;</w:t>
      </w:r>
    </w:p>
    <w:p w14:paraId="33B820C9" w14:textId="77777777" w:rsidR="004C47F5" w:rsidRDefault="004C47F5" w:rsidP="004C47F5">
      <w:r>
        <w:t>drop table MHTEAM.DWDQ.INF_B_SC_SCO_REP_STEP1_OCT2025_DEC2025;</w:t>
      </w:r>
    </w:p>
    <w:p w14:paraId="39CE8D05" w14:textId="77777777" w:rsidR="004C47F5" w:rsidRDefault="004C47F5" w:rsidP="004C47F5">
      <w:r>
        <w:t>drop table MHTEAM.DWDQ.INF_B_SC_SCO_REP_STEP2_OCT2025_DEC2025;</w:t>
      </w:r>
    </w:p>
    <w:p w14:paraId="4404D607" w14:textId="77777777" w:rsidR="004C47F5" w:rsidRDefault="004C47F5" w:rsidP="004C47F5"/>
    <w:p w14:paraId="0893A2E3" w14:textId="77777777" w:rsidR="004C47F5" w:rsidRDefault="004C47F5" w:rsidP="004C47F5">
      <w:r>
        <w:t>truncate table MHTEAM.DWDQ.INF_B_SC_STG_SCO_PROVIDER;</w:t>
      </w:r>
    </w:p>
    <w:p w14:paraId="22DC97DD" w14:textId="77777777" w:rsidR="004C47F5" w:rsidRDefault="004C47F5" w:rsidP="004C47F5">
      <w:r>
        <w:t>truncate table MHTEAM.DWDQ.INF_B_SC_STG_SCO_PROVIDER_MISSING_IDS;</w:t>
      </w:r>
    </w:p>
    <w:p w14:paraId="03BAB203" w14:textId="77777777" w:rsidR="004C47F5" w:rsidRDefault="004C47F5" w:rsidP="004C47F5">
      <w:r>
        <w:t>truncate table MHTEAM.DWDQ.INF_B_SC_STG_SCO_PROVIDER_STATS;</w:t>
      </w:r>
    </w:p>
    <w:p w14:paraId="2C4BBD76" w14:textId="77777777" w:rsidR="004C47F5" w:rsidRDefault="004C47F5" w:rsidP="004C47F5">
      <w:r>
        <w:t>truncate table MHTEAM.DWDQ.INF_B_SC_STG_SCO_FAILS;</w:t>
      </w:r>
    </w:p>
    <w:p w14:paraId="5F1A5645" w14:textId="70B01D53" w:rsidR="004C47F5" w:rsidRDefault="004C47F5" w:rsidP="004C47F5">
      <w:r>
        <w:t>truncate table MHTEAM.DWDQ.INF_B_SC_STG_SCO_REP_STEP2;</w:t>
      </w:r>
    </w:p>
    <w:p w14:paraId="2ED59EB1" w14:textId="77777777" w:rsidR="004C47F5" w:rsidRDefault="004C47F5" w:rsidP="004C47F5"/>
    <w:p w14:paraId="1A0179FE" w14:textId="106C8922" w:rsidR="004C47F5" w:rsidRDefault="004C47F5" w:rsidP="004C47F5">
      <w:r>
        <w:t>truncate table MHTEAM.DWDQ.INF_B_SQL_ERROR;</w:t>
      </w:r>
    </w:p>
    <w:p w14:paraId="45B1C63C" w14:textId="77777777" w:rsidR="004C47F5" w:rsidRDefault="004C47F5" w:rsidP="004C47F5">
      <w:r>
        <w:t>drop table MHTEAM.DWDQ.INF_B_SC_SCO_DOS_JAN2025_DEC2025;</w:t>
      </w:r>
    </w:p>
    <w:p w14:paraId="500ED824" w14:textId="77777777" w:rsidR="004C47F5" w:rsidRDefault="004C47F5" w:rsidP="004C47F5">
      <w:r>
        <w:t>drop table MHTEAM.DWDQ.INF_B_SC_SCO_TOT_REX_JAN2025_DEC2025;</w:t>
      </w:r>
    </w:p>
    <w:p w14:paraId="6486CFF1" w14:textId="77777777" w:rsidR="004C47F5" w:rsidRDefault="004C47F5" w:rsidP="004C47F5">
      <w:r>
        <w:t>drop table MHTEAM.DWDQ.INF_B_SC_SCO_FIELD_REX_JAN2025_DEC2025;</w:t>
      </w:r>
    </w:p>
    <w:p w14:paraId="22E43BDA" w14:textId="77777777" w:rsidR="004C47F5" w:rsidRDefault="004C47F5" w:rsidP="004C47F5">
      <w:r>
        <w:t>drop table MHTEAM.DWDQ.INF_B_SC_SCO_PERCENTS_JAN2025_DEC2025;</w:t>
      </w:r>
    </w:p>
    <w:p w14:paraId="28D8D1DE" w14:textId="77777777" w:rsidR="004C47F5" w:rsidRDefault="004C47F5" w:rsidP="004C47F5">
      <w:r>
        <w:t>drop table MHTEAM.DWDQ.INF_B_SC_SCO_TRANSPOSE1_JAN2025_DEC2025;</w:t>
      </w:r>
    </w:p>
    <w:p w14:paraId="20F809EB" w14:textId="77777777" w:rsidR="004C47F5" w:rsidRDefault="004C47F5" w:rsidP="004C47F5">
      <w:r>
        <w:t>drop table MHTEAM.DWDQ.INF_B_SC_SCO_TRANSPOSE2_JAN2025_DEC2025;</w:t>
      </w:r>
    </w:p>
    <w:p w14:paraId="66A12ECC" w14:textId="77777777" w:rsidR="004C47F5" w:rsidRDefault="004C47F5" w:rsidP="004C47F5">
      <w:r>
        <w:t>drop table MHTEAM.DWDQ.INF_B_SC_SCO_TRANSPOSE21_JAN2025_DEC2025;</w:t>
      </w:r>
    </w:p>
    <w:p w14:paraId="508D2B50" w14:textId="77777777" w:rsidR="004C47F5" w:rsidRDefault="004C47F5" w:rsidP="004C47F5">
      <w:r>
        <w:t>drop table MHTEAM.DWDQ.INF_B_SC_SCO_TRANSPOSE22_JAN2025_DEC2025;</w:t>
      </w:r>
    </w:p>
    <w:p w14:paraId="52C388C8" w14:textId="77777777" w:rsidR="004C47F5" w:rsidRDefault="004C47F5" w:rsidP="004C47F5">
      <w:r>
        <w:t>drop table MHTEAM.DWDQ.INF_B_SC_SCO_REP_STEP1_JAN2025_DEC2025;</w:t>
      </w:r>
    </w:p>
    <w:p w14:paraId="32635000" w14:textId="77777777" w:rsidR="004C47F5" w:rsidRDefault="004C47F5" w:rsidP="004C47F5">
      <w:r>
        <w:lastRenderedPageBreak/>
        <w:t>drop table MHTEAM.DWDQ.INF_B_SC_SCO_REP_STEP2_JAN2025_DEC2025;</w:t>
      </w:r>
    </w:p>
    <w:p w14:paraId="2700E6B2" w14:textId="77777777" w:rsidR="004C47F5" w:rsidRDefault="004C47F5" w:rsidP="004C47F5"/>
    <w:p w14:paraId="689EF435" w14:textId="77777777" w:rsidR="004C47F5" w:rsidRDefault="004C47F5" w:rsidP="004C47F5">
      <w:r>
        <w:t>truncate table MHTEAM.DWDQ.INF_B_SC_STG_SCO_PROVIDER;</w:t>
      </w:r>
    </w:p>
    <w:p w14:paraId="350B8247" w14:textId="77777777" w:rsidR="004C47F5" w:rsidRDefault="004C47F5" w:rsidP="004C47F5">
      <w:r>
        <w:t>truncate table MHTEAM.DWDQ.INF_B_SC_STG_SCO_PROVIDER_MISSING_IDS;</w:t>
      </w:r>
    </w:p>
    <w:p w14:paraId="15919C49" w14:textId="77777777" w:rsidR="004C47F5" w:rsidRDefault="004C47F5" w:rsidP="004C47F5">
      <w:r>
        <w:t>truncate table MHTEAM.DWDQ.INF_B_SC_STG_SCO_PROVIDER_STATS;</w:t>
      </w:r>
    </w:p>
    <w:p w14:paraId="0E2562BB" w14:textId="77777777" w:rsidR="004C47F5" w:rsidRDefault="004C47F5" w:rsidP="004C47F5">
      <w:r>
        <w:t>truncate table MHTEAM.DWDQ.INF_B_SC_STG_SCO_FAILS;</w:t>
      </w:r>
    </w:p>
    <w:p w14:paraId="517A1CC3" w14:textId="4B495AFA" w:rsidR="008E26BD" w:rsidRDefault="004C47F5" w:rsidP="004C47F5">
      <w:r>
        <w:t>truncate table MHTEAM.DWDQ.INF_B_SC_STG_SCO_REP_STEP2;</w:t>
      </w:r>
    </w:p>
    <w:p w14:paraId="3D2FF66D" w14:textId="77777777" w:rsidR="004C47F5" w:rsidRDefault="004C47F5" w:rsidP="004C47F5"/>
    <w:p w14:paraId="3FCBFA74" w14:textId="77777777" w:rsidR="0073430C" w:rsidRDefault="0073430C" w:rsidP="0073430C">
      <w:pPr>
        <w:pStyle w:val="Heading3"/>
      </w:pPr>
      <w:bookmarkStart w:id="14" w:name="_Toc230855172"/>
      <w:r>
        <w:t>Informatica Step</w:t>
      </w:r>
      <w:bookmarkEnd w:id="14"/>
    </w:p>
    <w:p w14:paraId="391B614F" w14:textId="64AF2B2D" w:rsidR="00C75AFB" w:rsidRDefault="0073430C" w:rsidP="0073430C">
      <w:r>
        <w:t>For each SCO and OC</w:t>
      </w:r>
      <w:r w:rsidR="00BA1DF9">
        <w:t xml:space="preserve"> run, l</w:t>
      </w:r>
      <w:r>
        <w:t xml:space="preserve">og onto the CDGC Prod IICS Data Integration. Find </w:t>
      </w:r>
      <w:proofErr w:type="spellStart"/>
      <w:r>
        <w:t>z_jleger</w:t>
      </w:r>
      <w:proofErr w:type="spellEnd"/>
      <w:r>
        <w:t>/</w:t>
      </w:r>
      <w:r w:rsidR="00B2167E">
        <w:t>OC</w:t>
      </w:r>
      <w:r>
        <w:t xml:space="preserve"> Scorecard/TF_INF_B_</w:t>
      </w:r>
      <w:r w:rsidR="00B2167E">
        <w:t xml:space="preserve">OC_WO_MAPPLETS and </w:t>
      </w:r>
      <w:proofErr w:type="spellStart"/>
      <w:r w:rsidR="00B2167E">
        <w:t>z_jleger</w:t>
      </w:r>
      <w:proofErr w:type="spellEnd"/>
      <w:r w:rsidR="00B2167E">
        <w:t xml:space="preserve">/OC Scorecard/TF_INF_B_SCO_WO_MAPPLETS. </w:t>
      </w:r>
    </w:p>
    <w:p w14:paraId="0A8088F6" w14:textId="77777777" w:rsidR="00BA1DF9" w:rsidRDefault="00B2167E" w:rsidP="0073430C">
      <w:r>
        <w:t>(</w:t>
      </w:r>
      <w:r w:rsidR="00BA1DF9">
        <w:t>_</w:t>
      </w:r>
      <w:r>
        <w:t>WO MAPPLETS – I turned off the mapplet processing and just use the SQL results pushed into the tables the Mapplets populated. The Mapplets and SQL produce the same data. ACO still runs both</w:t>
      </w:r>
      <w:r w:rsidR="00BA1DF9">
        <w:t>.)</w:t>
      </w:r>
      <w:r w:rsidR="00C75AFB">
        <w:t xml:space="preserve"> </w:t>
      </w:r>
    </w:p>
    <w:p w14:paraId="0F53F8A1" w14:textId="79A0022E" w:rsidR="0073430C" w:rsidRDefault="00C75AFB" w:rsidP="0073430C">
      <w:r>
        <w:t>And there are no scarry aggregate historical snapshots in OC and SCO.</w:t>
      </w:r>
    </w:p>
    <w:p w14:paraId="74697D55" w14:textId="77777777" w:rsidR="00B2167E" w:rsidRDefault="00B2167E" w:rsidP="0073430C"/>
    <w:p w14:paraId="2375ECB7" w14:textId="19C5851F" w:rsidR="0073430C" w:rsidRDefault="00B2167E" w:rsidP="0073430C">
      <w:r>
        <w:t>For both the SCO and OC individually, using parameters from the schedule outline above:</w:t>
      </w:r>
    </w:p>
    <w:p w14:paraId="7E06F31B" w14:textId="542C7577" w:rsidR="0073430C" w:rsidRDefault="00B2167E" w:rsidP="0073430C">
      <w:r w:rsidRPr="00B2167E">
        <w:rPr>
          <w:noProof/>
        </w:rPr>
        <w:drawing>
          <wp:inline distT="0" distB="0" distL="0" distR="0" wp14:anchorId="48A33218" wp14:editId="54C1BC24">
            <wp:extent cx="5943600" cy="3158490"/>
            <wp:effectExtent l="0" t="0" r="0" b="3810"/>
            <wp:docPr id="127583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39144" name=""/>
                    <pic:cNvPicPr/>
                  </pic:nvPicPr>
                  <pic:blipFill>
                    <a:blip r:embed="rId11"/>
                    <a:stretch>
                      <a:fillRect/>
                    </a:stretch>
                  </pic:blipFill>
                  <pic:spPr>
                    <a:xfrm>
                      <a:off x="0" y="0"/>
                      <a:ext cx="5943600" cy="3158490"/>
                    </a:xfrm>
                    <a:prstGeom prst="rect">
                      <a:avLst/>
                    </a:prstGeom>
                  </pic:spPr>
                </pic:pic>
              </a:graphicData>
            </a:graphic>
          </wp:inline>
        </w:drawing>
      </w:r>
    </w:p>
    <w:p w14:paraId="6BA94FB6" w14:textId="77777777" w:rsidR="0073430C" w:rsidRDefault="0073430C" w:rsidP="0073430C">
      <w:r>
        <w:t xml:space="preserve">Click in the purple Assign </w:t>
      </w:r>
      <w:proofErr w:type="spellStart"/>
      <w:r>
        <w:t>project_name</w:t>
      </w:r>
      <w:proofErr w:type="spellEnd"/>
      <w:r>
        <w:t xml:space="preserve">. </w:t>
      </w:r>
    </w:p>
    <w:p w14:paraId="5963F187" w14:textId="77777777" w:rsidR="0073430C" w:rsidRDefault="0073430C" w:rsidP="0073430C">
      <w:r>
        <w:t xml:space="preserve">Select Assignments. </w:t>
      </w:r>
    </w:p>
    <w:p w14:paraId="7DB33888" w14:textId="77777777" w:rsidR="00B2167E" w:rsidRDefault="0073430C" w:rsidP="0073430C">
      <w:r>
        <w:lastRenderedPageBreak/>
        <w:t xml:space="preserve">Replace the run date with the last day of the previous month. </w:t>
      </w:r>
      <w:r w:rsidR="00B2167E">
        <w:t xml:space="preserve">Replace the </w:t>
      </w:r>
      <w:proofErr w:type="spellStart"/>
      <w:r w:rsidR="00B2167E">
        <w:t>max_offset_mnths_over</w:t>
      </w:r>
      <w:proofErr w:type="spellEnd"/>
      <w:r w:rsidR="00B2167E">
        <w:t xml:space="preserve"> with 2,5,8, or 11. Replace the </w:t>
      </w:r>
      <w:proofErr w:type="spellStart"/>
      <w:r w:rsidR="00B2167E">
        <w:t>run_mnths_over</w:t>
      </w:r>
      <w:proofErr w:type="spellEnd"/>
      <w:r w:rsidR="00B2167E">
        <w:t xml:space="preserve"> with 3 or 12.</w:t>
      </w:r>
    </w:p>
    <w:p w14:paraId="6A359DFC" w14:textId="27EC6568" w:rsidR="0073430C" w:rsidRDefault="0073430C" w:rsidP="0073430C">
      <w:r>
        <w:t>(</w:t>
      </w:r>
      <w:r w:rsidR="00B2167E">
        <w:t>Again, a</w:t>
      </w:r>
      <w:r>
        <w:t xml:space="preserve">fter changing </w:t>
      </w:r>
      <w:r w:rsidR="00B2167E">
        <w:t xml:space="preserve">data in the boxes, </w:t>
      </w:r>
      <w:r>
        <w:t xml:space="preserve">click on some white space outside the data to make sure it takes in the screen) </w:t>
      </w:r>
    </w:p>
    <w:p w14:paraId="25FAB380" w14:textId="77777777" w:rsidR="0073430C" w:rsidRDefault="0073430C" w:rsidP="0073430C"/>
    <w:p w14:paraId="1DC4FF02" w14:textId="070CCBA9" w:rsidR="0073430C" w:rsidRDefault="00B2167E" w:rsidP="0073430C">
      <w:r w:rsidRPr="00B2167E">
        <w:rPr>
          <w:noProof/>
        </w:rPr>
        <w:drawing>
          <wp:inline distT="0" distB="0" distL="0" distR="0" wp14:anchorId="10EDCB58" wp14:editId="6886FC9F">
            <wp:extent cx="5943600" cy="4666615"/>
            <wp:effectExtent l="0" t="0" r="0" b="635"/>
            <wp:docPr id="139359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4558" name=""/>
                    <pic:cNvPicPr/>
                  </pic:nvPicPr>
                  <pic:blipFill>
                    <a:blip r:embed="rId12"/>
                    <a:stretch>
                      <a:fillRect/>
                    </a:stretch>
                  </pic:blipFill>
                  <pic:spPr>
                    <a:xfrm>
                      <a:off x="0" y="0"/>
                      <a:ext cx="5943600" cy="4666615"/>
                    </a:xfrm>
                    <a:prstGeom prst="rect">
                      <a:avLst/>
                    </a:prstGeom>
                  </pic:spPr>
                </pic:pic>
              </a:graphicData>
            </a:graphic>
          </wp:inline>
        </w:drawing>
      </w:r>
    </w:p>
    <w:p w14:paraId="2977AA79" w14:textId="77777777" w:rsidR="0073430C" w:rsidRDefault="0073430C" w:rsidP="0073430C"/>
    <w:p w14:paraId="6ED3A704" w14:textId="77777777" w:rsidR="0073430C" w:rsidRDefault="0073430C" w:rsidP="0073430C">
      <w:r>
        <w:t>Click Publish.</w:t>
      </w:r>
    </w:p>
    <w:p w14:paraId="48BB3419" w14:textId="77777777" w:rsidR="0073430C" w:rsidRDefault="0073430C" w:rsidP="0073430C">
      <w:r>
        <w:t>And click Run.</w:t>
      </w:r>
    </w:p>
    <w:p w14:paraId="50CA6F6F" w14:textId="4A3E0975" w:rsidR="0073430C" w:rsidRDefault="0073430C" w:rsidP="0073430C">
      <w:r>
        <w:t>Switch to My Jobs and watch the sub tasks. It should run without trouble.</w:t>
      </w:r>
      <w:r w:rsidR="00BA1DF9">
        <w:t xml:space="preserve"> Check INF_B_SQL_ERROR for SQL errors. </w:t>
      </w:r>
    </w:p>
    <w:p w14:paraId="0121D2B0" w14:textId="77777777" w:rsidR="0073430C" w:rsidRDefault="0073430C" w:rsidP="0073430C"/>
    <w:p w14:paraId="061941A7" w14:textId="77777777" w:rsidR="00F05328" w:rsidRDefault="00F05328" w:rsidP="00F05328">
      <w:pPr>
        <w:pStyle w:val="Heading3"/>
      </w:pPr>
      <w:bookmarkStart w:id="15" w:name="_Toc230855173"/>
      <w:r>
        <w:t>DIF Step</w:t>
      </w:r>
      <w:bookmarkEnd w:id="15"/>
    </w:p>
    <w:p w14:paraId="78D60615" w14:textId="037317D2" w:rsidR="0073430C" w:rsidRDefault="00F05328" w:rsidP="00F0220D">
      <w:r>
        <w:t>SCO and OC are not sent directly so DIF processing is a lot easier, there is just a lot of it.</w:t>
      </w:r>
    </w:p>
    <w:p w14:paraId="5C469D86" w14:textId="65BBB760" w:rsidR="00F05328" w:rsidRDefault="00F05328" w:rsidP="00F0220D">
      <w:r>
        <w:lastRenderedPageBreak/>
        <w:t xml:space="preserve">There is no switching back and forth between </w:t>
      </w:r>
      <w:r w:rsidR="00BA1DF9">
        <w:t>T</w:t>
      </w:r>
      <w:r>
        <w:t xml:space="preserve">est and </w:t>
      </w:r>
      <w:r w:rsidR="00BA1DF9">
        <w:t>P</w:t>
      </w:r>
      <w:r>
        <w:t>rod.</w:t>
      </w:r>
    </w:p>
    <w:p w14:paraId="03C26A5F" w14:textId="77777777" w:rsidR="00BA1DF9" w:rsidRDefault="00BA1DF9" w:rsidP="00F0220D"/>
    <w:p w14:paraId="31C486EB" w14:textId="52AA8EAD" w:rsidR="0073430C" w:rsidRDefault="00F05328" w:rsidP="00F0220D">
      <w:r>
        <w:t xml:space="preserve">After each OC and SCO combination </w:t>
      </w:r>
      <w:r w:rsidR="00BA1DF9">
        <w:t xml:space="preserve">Informatica </w:t>
      </w:r>
      <w:r>
        <w:t>are run</w:t>
      </w:r>
      <w:r w:rsidR="00BA1DF9">
        <w:t>:</w:t>
      </w:r>
    </w:p>
    <w:p w14:paraId="39896498" w14:textId="77777777" w:rsidR="00A749A3" w:rsidRDefault="00A749A3" w:rsidP="00A749A3">
      <w:r>
        <w:t>-----------------------------</w:t>
      </w:r>
    </w:p>
    <w:p w14:paraId="66E4DB81" w14:textId="77777777" w:rsidR="00A749A3" w:rsidRDefault="00A749A3" w:rsidP="00A749A3">
      <w:r>
        <w:t xml:space="preserve">Log onto the Prod Data Mastering server. </w:t>
      </w:r>
    </w:p>
    <w:p w14:paraId="74C5DE38" w14:textId="77777777" w:rsidR="00A749A3" w:rsidRDefault="00A749A3" w:rsidP="00A749A3">
      <w:r>
        <w:t xml:space="preserve">Open a File Explore window and navigate to </w:t>
      </w:r>
      <w:proofErr w:type="gramStart"/>
      <w:r>
        <w:t>D:\DataIntegration\EncounterScorecards  The</w:t>
      </w:r>
      <w:proofErr w:type="gramEnd"/>
      <w:r>
        <w:t xml:space="preserve"> excel will write to \Excel and the logs to \Logs.</w:t>
      </w:r>
    </w:p>
    <w:p w14:paraId="65EAFBEF" w14:textId="77777777" w:rsidR="00A749A3" w:rsidRDefault="00A749A3" w:rsidP="00A749A3"/>
    <w:p w14:paraId="02CFE7C1" w14:textId="77777777" w:rsidR="00A749A3" w:rsidRDefault="00A749A3" w:rsidP="00A749A3">
      <w:r>
        <w:t>Open a PowerShell window</w:t>
      </w:r>
    </w:p>
    <w:p w14:paraId="7CFA881D" w14:textId="77777777" w:rsidR="00A749A3" w:rsidRDefault="00A749A3" w:rsidP="00A749A3">
      <w:r w:rsidRPr="00A749A3">
        <w:t>cd D:\DataIntegration\EncounterScorecards\Executables</w:t>
      </w:r>
    </w:p>
    <w:p w14:paraId="3244B8CC" w14:textId="77777777" w:rsidR="00A749A3" w:rsidRDefault="00A749A3" w:rsidP="00A749A3">
      <w:r>
        <w:t>use the commands:</w:t>
      </w:r>
    </w:p>
    <w:p w14:paraId="68690A27" w14:textId="77777777" w:rsidR="00A749A3" w:rsidRDefault="00A749A3" w:rsidP="00A749A3">
      <w:r w:rsidRPr="00A749A3">
        <w:t>./runProdSnowGenerateOCSpreadsheetMain.bat</w:t>
      </w:r>
    </w:p>
    <w:p w14:paraId="20B76E3C" w14:textId="77777777" w:rsidR="00A749A3" w:rsidRDefault="00A749A3" w:rsidP="00A749A3">
      <w:r w:rsidRPr="00A749A3">
        <w:t>./runProdSnowGenerateSCOSpreadsheetMain.bat</w:t>
      </w:r>
    </w:p>
    <w:p w14:paraId="380CB523" w14:textId="77777777" w:rsidR="00A749A3" w:rsidRDefault="00A749A3" w:rsidP="00A749A3">
      <w:r>
        <w:t>-----------------------------</w:t>
      </w:r>
    </w:p>
    <w:p w14:paraId="59980F22" w14:textId="77777777" w:rsidR="00A749A3" w:rsidRDefault="00A749A3" w:rsidP="00F05328"/>
    <w:p w14:paraId="13EA71E6" w14:textId="0FB2CE11" w:rsidR="00F05328" w:rsidRDefault="00F05328" w:rsidP="00F05328">
      <w:r>
        <w:tab/>
        <w:t>--Run the reports using CMD</w:t>
      </w:r>
    </w:p>
    <w:p w14:paraId="5FF1AC1C" w14:textId="77777777" w:rsidR="00A749A3" w:rsidRDefault="00A749A3" w:rsidP="00A749A3">
      <w:r w:rsidRPr="00A749A3">
        <w:t>./runProdSnowGenerateOCSpreadsheetMain.bat</w:t>
      </w:r>
    </w:p>
    <w:p w14:paraId="55649280" w14:textId="77777777" w:rsidR="00A749A3" w:rsidRDefault="00A749A3" w:rsidP="00A749A3">
      <w:r w:rsidRPr="00A749A3">
        <w:t>./runProdSnowGenerateSCOSpreadsheetMain.bat</w:t>
      </w:r>
    </w:p>
    <w:p w14:paraId="71EC76EB" w14:textId="77777777" w:rsidR="00A749A3" w:rsidRDefault="00A749A3" w:rsidP="00F05328"/>
    <w:p w14:paraId="02BC2BF7" w14:textId="179B180C" w:rsidR="00F05328" w:rsidRDefault="00F05328" w:rsidP="00F05328">
      <w:r>
        <w:tab/>
      </w:r>
      <w:r>
        <w:tab/>
        <w:t>--Check the log</w:t>
      </w:r>
      <w:r w:rsidR="00A749A3">
        <w:t>s</w:t>
      </w:r>
      <w:r>
        <w:t xml:space="preserve"> and rename to </w:t>
      </w:r>
    </w:p>
    <w:p w14:paraId="255E7FDB" w14:textId="77777777" w:rsidR="00A749A3" w:rsidRDefault="00F05328" w:rsidP="00F05328">
      <w:r w:rsidRPr="006000D8">
        <w:t xml:space="preserve">rename </w:t>
      </w:r>
      <w:r w:rsidR="00A749A3" w:rsidRPr="00A749A3">
        <w:t>EncounterScorecards_OC_Q</w:t>
      </w:r>
      <w:r w:rsidR="00A749A3">
        <w:t>1</w:t>
      </w:r>
      <w:r w:rsidR="00A749A3" w:rsidRPr="00A749A3">
        <w:t>_</w:t>
      </w:r>
      <w:r w:rsidR="00A749A3">
        <w:t>20220901</w:t>
      </w:r>
      <w:r w:rsidR="00A749A3" w:rsidRPr="00A749A3">
        <w:t>.log</w:t>
      </w:r>
      <w:r w:rsidRPr="006000D8">
        <w:t xml:space="preserve"> </w:t>
      </w:r>
    </w:p>
    <w:p w14:paraId="07EF4696" w14:textId="0A9D48A3" w:rsidR="00F05328" w:rsidRDefault="00A749A3" w:rsidP="00F05328">
      <w:r w:rsidRPr="00A749A3">
        <w:t>EncounterScorecards_OC_Q</w:t>
      </w:r>
      <w:r>
        <w:t>1 to 4 or CYXX</w:t>
      </w:r>
      <w:r w:rsidRPr="00A749A3">
        <w:t>_</w:t>
      </w:r>
      <w:r>
        <w:t>YYYYMMDD</w:t>
      </w:r>
      <w:r w:rsidRPr="00A749A3">
        <w:t>-1.log</w:t>
      </w:r>
    </w:p>
    <w:p w14:paraId="03C647D6" w14:textId="77777777" w:rsidR="00A749A3" w:rsidRDefault="00A749A3" w:rsidP="00A749A3"/>
    <w:p w14:paraId="3351B7F8" w14:textId="4A154B70" w:rsidR="00A749A3" w:rsidRDefault="00A749A3" w:rsidP="00A749A3">
      <w:r w:rsidRPr="006000D8">
        <w:t xml:space="preserve">rename </w:t>
      </w:r>
      <w:r w:rsidRPr="00A749A3">
        <w:t>EncounterScorecards_</w:t>
      </w:r>
      <w:r>
        <w:t>SCO</w:t>
      </w:r>
      <w:r w:rsidRPr="00A749A3">
        <w:t>_Q</w:t>
      </w:r>
      <w:r>
        <w:t>1</w:t>
      </w:r>
      <w:r w:rsidRPr="00A749A3">
        <w:t>_</w:t>
      </w:r>
      <w:r>
        <w:t>20220901</w:t>
      </w:r>
      <w:r w:rsidRPr="00A749A3">
        <w:t>.log</w:t>
      </w:r>
      <w:r w:rsidRPr="006000D8">
        <w:t xml:space="preserve"> </w:t>
      </w:r>
    </w:p>
    <w:p w14:paraId="610B6FA5" w14:textId="1CB7E48B" w:rsidR="00A749A3" w:rsidRDefault="00A749A3" w:rsidP="00A749A3">
      <w:r w:rsidRPr="00A749A3">
        <w:t>EncounterScorecards_</w:t>
      </w:r>
      <w:r>
        <w:t>SCO</w:t>
      </w:r>
      <w:r w:rsidRPr="00A749A3">
        <w:t>_Q</w:t>
      </w:r>
      <w:r>
        <w:t>1 to 4 or CYXX</w:t>
      </w:r>
      <w:r w:rsidRPr="00A749A3">
        <w:t>_</w:t>
      </w:r>
      <w:r>
        <w:t>YYYYMMDD</w:t>
      </w:r>
      <w:r w:rsidRPr="00A749A3">
        <w:t>-1.log</w:t>
      </w:r>
    </w:p>
    <w:p w14:paraId="01601C01" w14:textId="77777777" w:rsidR="00A749A3" w:rsidRDefault="00F05328" w:rsidP="00F05328">
      <w:r>
        <w:tab/>
      </w:r>
    </w:p>
    <w:p w14:paraId="0173ABE6" w14:textId="5794DA09" w:rsidR="00F05328" w:rsidRDefault="00F05328" w:rsidP="00F05328">
      <w:r>
        <w:tab/>
      </w:r>
      <w:r w:rsidR="00A749A3">
        <w:tab/>
        <w:t>Don’t D</w:t>
      </w:r>
      <w:r>
        <w:t>elete the</w:t>
      </w:r>
      <w:r w:rsidR="00A749A3">
        <w:t xml:space="preserve"> </w:t>
      </w:r>
      <w:r>
        <w:t>zip files</w:t>
      </w:r>
    </w:p>
    <w:p w14:paraId="3EAEE50B" w14:textId="74BBDD30" w:rsidR="00FF1B0A" w:rsidRDefault="00FF1B0A" w:rsidP="00F0220D">
      <w:r>
        <w:t xml:space="preserve"> </w:t>
      </w:r>
    </w:p>
    <w:p w14:paraId="5FAF6822" w14:textId="77777777" w:rsidR="00A749A3" w:rsidRDefault="00A749A3" w:rsidP="00A749A3">
      <w:r>
        <w:t>-----------------------------</w:t>
      </w:r>
    </w:p>
    <w:p w14:paraId="04EAFC5C" w14:textId="11B0B213" w:rsidR="00B451D4" w:rsidRDefault="00A749A3" w:rsidP="00F0220D">
      <w:r>
        <w:lastRenderedPageBreak/>
        <w:t>The spreadsheets will be mailed to you</w:t>
      </w:r>
      <w:r w:rsidR="00F86B48">
        <w:t xml:space="preserve"> (you will have to add your name to the mail list.) They are not directly sent to Bobby or Augustus.</w:t>
      </w:r>
      <w:r>
        <w:t xml:space="preserve"> Save the</w:t>
      </w:r>
      <w:r w:rsidR="00F86B48">
        <w:t>m</w:t>
      </w:r>
      <w:r>
        <w:t xml:space="preserve"> in a folder in </w:t>
      </w:r>
      <w:r w:rsidR="00F86B48">
        <w:t>home\</w:t>
      </w:r>
      <w:proofErr w:type="spellStart"/>
      <w:r>
        <w:t>ExcelDataFolder</w:t>
      </w:r>
      <w:proofErr w:type="spellEnd"/>
      <w:r>
        <w:t xml:space="preserve"> (create this) and when all </w:t>
      </w:r>
      <w:r w:rsidR="00F86B48">
        <w:t>of the spreadsheets have been run zip the folder and send it to Bobby and Augustus.</w:t>
      </w:r>
      <w:r>
        <w:t xml:space="preserve"> </w:t>
      </w:r>
      <w:r w:rsidR="00B451D4">
        <w:t xml:space="preserve"> </w:t>
      </w:r>
    </w:p>
    <w:p w14:paraId="5FA10D0A" w14:textId="77777777" w:rsidR="00F0220D" w:rsidRDefault="00F0220D" w:rsidP="00F0220D">
      <w:pPr>
        <w:pStyle w:val="Heading1"/>
      </w:pPr>
    </w:p>
    <w:p w14:paraId="286401F4" w14:textId="11681332" w:rsidR="00F0220D" w:rsidRDefault="00F86B48" w:rsidP="00F0220D">
      <w:pPr>
        <w:pStyle w:val="Heading1"/>
      </w:pPr>
      <w:bookmarkStart w:id="16" w:name="_Toc230855174"/>
      <w:r>
        <w:t xml:space="preserve">The </w:t>
      </w:r>
      <w:r w:rsidR="00F0220D">
        <w:t>IICS Migration</w:t>
      </w:r>
      <w:bookmarkEnd w:id="16"/>
      <w:r w:rsidR="005914FE">
        <w:t xml:space="preserve"> 2024</w:t>
      </w:r>
    </w:p>
    <w:p w14:paraId="7057EBF3" w14:textId="77777777" w:rsidR="00F0220D" w:rsidRDefault="00F0220D" w:rsidP="00A632EF"/>
    <w:p w14:paraId="4FC43CE2" w14:textId="39D75E59" w:rsidR="00A632EF" w:rsidRDefault="00A632EF" w:rsidP="00A632EF">
      <w:r>
        <w:t xml:space="preserve">The IICS upgrade </w:t>
      </w:r>
      <w:r w:rsidR="00F9258E">
        <w:t>was</w:t>
      </w:r>
      <w:r>
        <w:t xml:space="preserve"> a migration of the Informatica extraction back end for the ACO, SCO and OC scorecards and Data Anomaly from on-prem Informatica IDQ to IICS CDI.  </w:t>
      </w:r>
      <w:r w:rsidR="00217083">
        <w:t>Migration</w:t>
      </w:r>
      <w:r>
        <w:t xml:space="preserve"> was necessitated by the retirement of the out of support on-prem Informatica </w:t>
      </w:r>
      <w:proofErr w:type="spellStart"/>
      <w:r>
        <w:t>Powercenter</w:t>
      </w:r>
      <w:proofErr w:type="spellEnd"/>
      <w:r>
        <w:t xml:space="preserve"> and IDQ.</w:t>
      </w:r>
    </w:p>
    <w:p w14:paraId="33307E01" w14:textId="77777777" w:rsidR="00A632EF" w:rsidRDefault="00A632EF" w:rsidP="00A632EF"/>
    <w:p w14:paraId="5BB983F3" w14:textId="1871CE26" w:rsidR="00C50D3C" w:rsidRDefault="00A632EF" w:rsidP="00A632EF">
      <w:r>
        <w:t xml:space="preserve">The migration was done by re-writing the IDQ visual code into IICS CDI visual code, but for the most part it was a cut and paste of the logic in IDQ to CDI.  Please refer to the previous </w:t>
      </w:r>
      <w:r w:rsidR="004E3BF0">
        <w:t xml:space="preserve">versions of this </w:t>
      </w:r>
      <w:r>
        <w:t>documentation o</w:t>
      </w:r>
      <w:r w:rsidR="004E3BF0">
        <w:t>n</w:t>
      </w:r>
      <w:r>
        <w:t xml:space="preserve"> migrating Nicole’s SAS SQL to Informatica including running both a copy of the original SQL </w:t>
      </w:r>
      <w:r w:rsidR="006B6CF4">
        <w:t xml:space="preserve">and </w:t>
      </w:r>
      <w:r>
        <w:t xml:space="preserve">a migrated copy to Mapplets </w:t>
      </w:r>
      <w:r w:rsidR="006B6CF4">
        <w:t xml:space="preserve">logic </w:t>
      </w:r>
      <w:r>
        <w:t>via the IDQ Analyst</w:t>
      </w:r>
      <w:r w:rsidR="006B6CF4">
        <w:t xml:space="preserve"> Rule Specification interface.  In IDQ the logic was specified as Rule Specifications</w:t>
      </w:r>
      <w:r w:rsidR="004E3BF0">
        <w:t>.</w:t>
      </w:r>
      <w:r w:rsidR="006B6CF4">
        <w:t xml:space="preserve"> </w:t>
      </w:r>
      <w:r w:rsidR="004E3BF0">
        <w:t>A</w:t>
      </w:r>
      <w:r w:rsidR="006B6CF4">
        <w:t xml:space="preserve">s a final step in the Rule Specification construction </w:t>
      </w:r>
      <w:r w:rsidR="004E3BF0">
        <w:t xml:space="preserve">the </w:t>
      </w:r>
      <w:r w:rsidR="006B6CF4">
        <w:t xml:space="preserve">Rule </w:t>
      </w:r>
      <w:r w:rsidR="004E3BF0">
        <w:t xml:space="preserve">Specification was saved </w:t>
      </w:r>
      <w:r w:rsidR="006B6CF4">
        <w:t>in Mapplet form, using Mapplet logic. Where IICS CDQ does not have the close tie between Rule Specifications and Mapplets (</w:t>
      </w:r>
      <w:r w:rsidR="00E07A88">
        <w:t xml:space="preserve">in CDQ, </w:t>
      </w:r>
      <w:r w:rsidR="006B6CF4">
        <w:t>Rule Specifications are run directly in Mappings but not migrated to Mapplets), the IDQ Mapplet logic was migrated to IICS CDI Mapplets, skipping the Rule Specification step.</w:t>
      </w:r>
      <w:r>
        <w:t xml:space="preserve">  </w:t>
      </w:r>
      <w:r w:rsidR="00C50D3C">
        <w:t>Otherwise</w:t>
      </w:r>
      <w:r w:rsidR="00E07A88">
        <w:t>,</w:t>
      </w:r>
      <w:r w:rsidR="00C50D3C">
        <w:t xml:space="preserve"> the Mapping processing is nearly identical between IDQ and IICS.</w:t>
      </w:r>
    </w:p>
    <w:p w14:paraId="07BDADEA" w14:textId="7F9E57DA" w:rsidR="00C50D3C" w:rsidRDefault="00C50D3C" w:rsidP="00A632EF">
      <w:proofErr w:type="gramStart"/>
      <w:r>
        <w:t>What did change</w:t>
      </w:r>
      <w:proofErr w:type="gramEnd"/>
      <w:r>
        <w:t xml:space="preserve"> is the run framework.  In IDQ the jobs are controlled by Linux scripts (borrowed from PDM processing.)  The Linux scripts set the params table values, in some cases write parameter files, and call the Apps in IDQ.  In IDQ Mapplets are in Mappings, Mappings are called by workflows, workflows are published to the IDQ server as Apps and the Apps are called from Linux using the INFCMD Informatica CLI command.  The Linux scripts are run by cron. In IICS CDI, Mapplets run in Mappings, Mappings are wrapped in </w:t>
      </w:r>
      <w:r w:rsidR="00E07A88">
        <w:t xml:space="preserve">Mapping </w:t>
      </w:r>
      <w:r>
        <w:t xml:space="preserve">Tasks, and Tasks are </w:t>
      </w:r>
      <w:proofErr w:type="gramStart"/>
      <w:r>
        <w:t>called by</w:t>
      </w:r>
      <w:proofErr w:type="gramEnd"/>
      <w:r>
        <w:t xml:space="preserve"> Taskflows. We are not using Linux currently to do the </w:t>
      </w:r>
      <w:r w:rsidR="00F72B89">
        <w:t>calling;</w:t>
      </w:r>
      <w:r>
        <w:t xml:space="preserve"> the Linux steps are performed from an outer Taskflow which sets the parameters and the param table.  At this time, the outer Taskflows are being triggered manually but will be called by the IICS </w:t>
      </w:r>
      <w:r w:rsidR="00F72B89">
        <w:t>scheduler or</w:t>
      </w:r>
      <w:r>
        <w:t xml:space="preserve"> will be called </w:t>
      </w:r>
      <w:r w:rsidR="00B219E0">
        <w:t>from a Linux environment TBD.</w:t>
      </w:r>
    </w:p>
    <w:p w14:paraId="657D083C" w14:textId="61FFC26E" w:rsidR="00871634" w:rsidRDefault="00871634" w:rsidP="00A632EF">
      <w:r>
        <w:t xml:space="preserve">As discussed in more detail in the previous documentation, there are two controlling tables for processing the Scorecard tasks, INF_B_DQ_PARAMS and INF_B_DQ_LOAD_BATCH.  </w:t>
      </w:r>
      <w:r w:rsidR="00015D1E">
        <w:t>Params holds sets of key value pairs parameters for controlling the run dates and the time frame parameters.  Load batch is a</w:t>
      </w:r>
      <w:r w:rsidR="00E07A88">
        <w:t>n</w:t>
      </w:r>
      <w:r w:rsidR="00015D1E">
        <w:t xml:space="preserve"> audit table of how the jobs ran.  In IDQ Load Batch was also used for delaying steps in Linux to wait for IDQ processing to </w:t>
      </w:r>
      <w:r w:rsidR="00E07A88">
        <w:t>be completed</w:t>
      </w:r>
      <w:r w:rsidR="00015D1E">
        <w:t>.</w:t>
      </w:r>
    </w:p>
    <w:p w14:paraId="6EC3F813" w14:textId="36777F6A" w:rsidR="00015D1E" w:rsidRDefault="00015D1E" w:rsidP="00A632EF">
      <w:r>
        <w:t>The Scorecards and DA run in the CDGC Informatica orgs, primarily against the DQ_SVC_ACCT Snowflake schemas and the DQ schemas in Oracle.</w:t>
      </w:r>
    </w:p>
    <w:p w14:paraId="1308E45B" w14:textId="77777777" w:rsidR="00015D1E" w:rsidRDefault="00015D1E" w:rsidP="00A632EF">
      <w:r>
        <w:t xml:space="preserve">The outer Taskflows for the scorecards and DA are </w:t>
      </w:r>
      <w:proofErr w:type="spellStart"/>
      <w:r>
        <w:t>z_leger</w:t>
      </w:r>
      <w:proofErr w:type="spellEnd"/>
      <w:r>
        <w:t>/Data Anomaly Scorecard/TF_INF_B_DA,</w:t>
      </w:r>
    </w:p>
    <w:p w14:paraId="46BE65EE" w14:textId="661381FD" w:rsidR="00A0216D" w:rsidRDefault="00015D1E" w:rsidP="00A632EF">
      <w:r>
        <w:lastRenderedPageBreak/>
        <w:t xml:space="preserve">ACO Scorecard/TF_INF_B_ACO, SCO Scorecard/TF_INF_B_SCO and OC Scorecard/TF_INF_B_OC.  Processing in the four </w:t>
      </w:r>
      <w:r w:rsidR="00A0216D">
        <w:t>Taskflows</w:t>
      </w:r>
      <w:r>
        <w:t xml:space="preserve"> is quite </w:t>
      </w:r>
      <w:r w:rsidR="00A0216D">
        <w:t>similar</w:t>
      </w:r>
      <w:r w:rsidR="00E07A88">
        <w:t>,</w:t>
      </w:r>
      <w:r w:rsidR="00A0216D">
        <w:t xml:space="preserve"> with an attempt at object reuse through the Taskflows in the order listed.  Unfortunately, Informatica parameter processing is more difficult than desired and there is more duplication of code than </w:t>
      </w:r>
      <w:r w:rsidR="00E07A88">
        <w:t xml:space="preserve">was </w:t>
      </w:r>
      <w:r w:rsidR="00A0216D">
        <w:t>hoped for.</w:t>
      </w:r>
    </w:p>
    <w:p w14:paraId="5CB22AA7" w14:textId="77777777" w:rsidR="00A0216D" w:rsidRDefault="00A0216D" w:rsidP="00A632EF">
      <w:r>
        <w:t>Looking into the ACO scorecard Taskflow:</w:t>
      </w:r>
    </w:p>
    <w:p w14:paraId="426E7434" w14:textId="77777777" w:rsidR="00A0216D" w:rsidRDefault="00A0216D" w:rsidP="00A632EF"/>
    <w:p w14:paraId="448BC0AB" w14:textId="77777777" w:rsidR="00862335" w:rsidRDefault="00862335" w:rsidP="00A632EF">
      <w:r w:rsidRPr="00862335">
        <w:rPr>
          <w:noProof/>
        </w:rPr>
        <w:drawing>
          <wp:inline distT="0" distB="0" distL="0" distR="0" wp14:anchorId="6EF0C4D1" wp14:editId="172D8407">
            <wp:extent cx="5943600" cy="614045"/>
            <wp:effectExtent l="0" t="0" r="0" b="0"/>
            <wp:docPr id="174440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9532" name=""/>
                    <pic:cNvPicPr/>
                  </pic:nvPicPr>
                  <pic:blipFill>
                    <a:blip r:embed="rId13"/>
                    <a:stretch>
                      <a:fillRect/>
                    </a:stretch>
                  </pic:blipFill>
                  <pic:spPr>
                    <a:xfrm>
                      <a:off x="0" y="0"/>
                      <a:ext cx="5943600" cy="614045"/>
                    </a:xfrm>
                    <a:prstGeom prst="rect">
                      <a:avLst/>
                    </a:prstGeom>
                  </pic:spPr>
                </pic:pic>
              </a:graphicData>
            </a:graphic>
          </wp:inline>
        </w:drawing>
      </w:r>
    </w:p>
    <w:p w14:paraId="6AD81857" w14:textId="77777777" w:rsidR="00862335" w:rsidRDefault="00862335" w:rsidP="00A632EF"/>
    <w:p w14:paraId="1CA5ACA4" w14:textId="4549BD13" w:rsidR="00015D1E" w:rsidRDefault="00862335" w:rsidP="00A632EF">
      <w:r w:rsidRPr="00862335">
        <w:rPr>
          <w:noProof/>
        </w:rPr>
        <w:drawing>
          <wp:inline distT="0" distB="0" distL="0" distR="0" wp14:anchorId="38E763C2" wp14:editId="1719AB4D">
            <wp:extent cx="5943600" cy="2010410"/>
            <wp:effectExtent l="0" t="0" r="0" b="8890"/>
            <wp:docPr id="1772894939"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4939" name="Picture 1" descr="Chart&#10;&#10;Description automatically generated"/>
                    <pic:cNvPicPr/>
                  </pic:nvPicPr>
                  <pic:blipFill>
                    <a:blip r:embed="rId14"/>
                    <a:stretch>
                      <a:fillRect/>
                    </a:stretch>
                  </pic:blipFill>
                  <pic:spPr>
                    <a:xfrm>
                      <a:off x="0" y="0"/>
                      <a:ext cx="5943600" cy="2010410"/>
                    </a:xfrm>
                    <a:prstGeom prst="rect">
                      <a:avLst/>
                    </a:prstGeom>
                  </pic:spPr>
                </pic:pic>
              </a:graphicData>
            </a:graphic>
          </wp:inline>
        </w:drawing>
      </w:r>
      <w:r w:rsidR="00A0216D">
        <w:t xml:space="preserve"> </w:t>
      </w:r>
      <w:r w:rsidR="00015D1E">
        <w:t xml:space="preserve"> </w:t>
      </w:r>
    </w:p>
    <w:p w14:paraId="3857AE54" w14:textId="1C9CCE7F" w:rsidR="00862335" w:rsidRDefault="00862335" w:rsidP="00A632EF">
      <w:r>
        <w:t>The processing starts with setting parameters (which may be passed in the future from CLI or REST)</w:t>
      </w:r>
    </w:p>
    <w:p w14:paraId="187D1754" w14:textId="09DA02AC" w:rsidR="00862335" w:rsidRDefault="00862335" w:rsidP="00A632EF">
      <w:r w:rsidRPr="00862335">
        <w:rPr>
          <w:noProof/>
        </w:rPr>
        <w:lastRenderedPageBreak/>
        <w:drawing>
          <wp:inline distT="0" distB="0" distL="0" distR="0" wp14:anchorId="0BA54592" wp14:editId="39816840">
            <wp:extent cx="5943600" cy="3680460"/>
            <wp:effectExtent l="0" t="0" r="0" b="0"/>
            <wp:docPr id="159081979"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1979" name="Picture 1" descr="A picture containing table&#10;&#10;Description automatically generated"/>
                    <pic:cNvPicPr/>
                  </pic:nvPicPr>
                  <pic:blipFill>
                    <a:blip r:embed="rId15"/>
                    <a:stretch>
                      <a:fillRect/>
                    </a:stretch>
                  </pic:blipFill>
                  <pic:spPr>
                    <a:xfrm>
                      <a:off x="0" y="0"/>
                      <a:ext cx="5943600" cy="3680460"/>
                    </a:xfrm>
                    <a:prstGeom prst="rect">
                      <a:avLst/>
                    </a:prstGeom>
                  </pic:spPr>
                </pic:pic>
              </a:graphicData>
            </a:graphic>
          </wp:inline>
        </w:drawing>
      </w:r>
    </w:p>
    <w:p w14:paraId="0C075F92" w14:textId="6032A7D5" w:rsidR="00862335" w:rsidRDefault="00862335" w:rsidP="00A632EF">
      <w:r>
        <w:t xml:space="preserve">The Run Date can be set manually or if left as </w:t>
      </w:r>
      <w:r w:rsidR="00CA4FD8">
        <w:t>19000101</w:t>
      </w:r>
      <w:r>
        <w:t xml:space="preserve"> will be automatically set to the date the TF is run</w:t>
      </w:r>
      <w:r w:rsidR="00E07A88">
        <w:t xml:space="preserve"> (it is really necessary to set it since the jobs a run several days after the end of month and the date has to be the endo of the previous month</w:t>
      </w:r>
      <w:r>
        <w:t>.</w:t>
      </w:r>
      <w:r w:rsidR="00E07A88">
        <w:t>)</w:t>
      </w:r>
    </w:p>
    <w:p w14:paraId="75D1C136" w14:textId="0E717A37" w:rsidR="00AF70E2" w:rsidRDefault="00862335" w:rsidP="00A632EF">
      <w:r>
        <w:t xml:space="preserve">In SCO and </w:t>
      </w:r>
      <w:r w:rsidR="00AF70E2">
        <w:t>OC,</w:t>
      </w:r>
      <w:r>
        <w:t xml:space="preserve"> the durations are also set in the assignment step, where these Taskflows are frequently rerun.  </w:t>
      </w:r>
      <w:r w:rsidR="00AF70E2">
        <w:t>Again,</w:t>
      </w:r>
      <w:r>
        <w:t xml:space="preserve"> these params may be set </w:t>
      </w:r>
      <w:r w:rsidR="00AF70E2">
        <w:t>in outside calls in the future.</w:t>
      </w:r>
    </w:p>
    <w:p w14:paraId="6D620592" w14:textId="77777777" w:rsidR="00AF70E2" w:rsidRDefault="00AF70E2" w:rsidP="00A632EF"/>
    <w:p w14:paraId="3484D054" w14:textId="2C0F2879" w:rsidR="00AF70E2" w:rsidRDefault="00AF70E2" w:rsidP="00A632EF">
      <w:r>
        <w:t>The M_ACO_PARENT_BATCH_START replicates batch start processing from the Linux scripts into a mapping</w:t>
      </w:r>
      <w:r w:rsidR="0035153B">
        <w:t xml:space="preserve"> and writes the Parent record – a tracker for the entire job and to which the child records refer</w:t>
      </w:r>
      <w:r>
        <w:t>:</w:t>
      </w:r>
    </w:p>
    <w:p w14:paraId="645227AB" w14:textId="69D885CA" w:rsidR="00AF70E2" w:rsidRDefault="00AF70E2" w:rsidP="00A632EF">
      <w:r w:rsidRPr="00AF70E2">
        <w:rPr>
          <w:noProof/>
        </w:rPr>
        <w:lastRenderedPageBreak/>
        <w:drawing>
          <wp:inline distT="0" distB="0" distL="0" distR="0" wp14:anchorId="32918654" wp14:editId="0C300A17">
            <wp:extent cx="5943600" cy="6043295"/>
            <wp:effectExtent l="0" t="0" r="0" b="0"/>
            <wp:docPr id="1141383669"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3669" name="Picture 1" descr="Graphical user interface, text, application&#10;&#10;Description automatically generated"/>
                    <pic:cNvPicPr/>
                  </pic:nvPicPr>
                  <pic:blipFill>
                    <a:blip r:embed="rId16"/>
                    <a:stretch>
                      <a:fillRect/>
                    </a:stretch>
                  </pic:blipFill>
                  <pic:spPr>
                    <a:xfrm>
                      <a:off x="0" y="0"/>
                      <a:ext cx="5943600" cy="6043295"/>
                    </a:xfrm>
                    <a:prstGeom prst="rect">
                      <a:avLst/>
                    </a:prstGeom>
                  </pic:spPr>
                </pic:pic>
              </a:graphicData>
            </a:graphic>
          </wp:inline>
        </w:drawing>
      </w:r>
    </w:p>
    <w:p w14:paraId="7E0F2A58" w14:textId="77855411" w:rsidR="00CA4FD8" w:rsidRDefault="00CA4FD8" w:rsidP="00A632EF">
      <w:r>
        <w:t>The logic:</w:t>
      </w:r>
    </w:p>
    <w:p w14:paraId="322DA01F" w14:textId="4ADCC199" w:rsidR="00CA4FD8" w:rsidRDefault="00CA4FD8" w:rsidP="00A632EF">
      <w:r w:rsidRPr="00CA4FD8">
        <w:t>CASE WHEN '~RUN_DATE_OVER~</w:t>
      </w:r>
      <w:proofErr w:type="gramStart"/>
      <w:r w:rsidRPr="00CA4FD8">
        <w:t>' !</w:t>
      </w:r>
      <w:proofErr w:type="gramEnd"/>
      <w:r w:rsidRPr="00CA4FD8">
        <w:t>= '19000101' THEN TO_DATE('~RUN_DATE_OVER~','YYYYMMDD') ELSE CURRENT_DATE END,</w:t>
      </w:r>
    </w:p>
    <w:p w14:paraId="0981FD5F" w14:textId="7E565D4E" w:rsidR="00CA4FD8" w:rsidRDefault="00CA4FD8" w:rsidP="00A632EF">
      <w:r>
        <w:t xml:space="preserve">In Add_batch_record sets the run date to the passed in date or the current date.  </w:t>
      </w:r>
      <w:r w:rsidR="009C3810">
        <w:t>Again,</w:t>
      </w:r>
      <w:r>
        <w:t xml:space="preserve"> a </w:t>
      </w:r>
      <w:r w:rsidR="009C3810">
        <w:t>holdover</w:t>
      </w:r>
      <w:r>
        <w:t xml:space="preserve"> from Linux.</w:t>
      </w:r>
    </w:p>
    <w:p w14:paraId="5AB1BBEF" w14:textId="77777777" w:rsidR="00CA4FD8" w:rsidRDefault="00CA4FD8" w:rsidP="00A632EF"/>
    <w:p w14:paraId="55BBBB60" w14:textId="26D87FF6" w:rsidR="00AF70E2" w:rsidRDefault="00AF70E2" w:rsidP="00A632EF">
      <w:r>
        <w:t>The SQLError table is a catch all table from running SQL transformations and is very useful for catching SQL errors.  It is a holdover from IDQ.</w:t>
      </w:r>
    </w:p>
    <w:p w14:paraId="34F33C3C" w14:textId="77777777" w:rsidR="00CA4FD8" w:rsidRDefault="00CA4FD8" w:rsidP="00A632EF"/>
    <w:p w14:paraId="1CD9EB2B" w14:textId="26EB88FE" w:rsidR="00AF70E2" w:rsidRDefault="00AF70E2" w:rsidP="00A632EF">
      <w:r w:rsidRPr="00AF70E2">
        <w:rPr>
          <w:noProof/>
        </w:rPr>
        <w:drawing>
          <wp:inline distT="0" distB="0" distL="0" distR="0" wp14:anchorId="62939967" wp14:editId="31420EAB">
            <wp:extent cx="5943600" cy="3723005"/>
            <wp:effectExtent l="0" t="0" r="0" b="0"/>
            <wp:docPr id="1728160903"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60903" name="Picture 1" descr="Graphical user interface, text&#10;&#10;Description automatically generated"/>
                    <pic:cNvPicPr/>
                  </pic:nvPicPr>
                  <pic:blipFill>
                    <a:blip r:embed="rId17"/>
                    <a:stretch>
                      <a:fillRect/>
                    </a:stretch>
                  </pic:blipFill>
                  <pic:spPr>
                    <a:xfrm>
                      <a:off x="0" y="0"/>
                      <a:ext cx="5943600" cy="3723005"/>
                    </a:xfrm>
                    <a:prstGeom prst="rect">
                      <a:avLst/>
                    </a:prstGeom>
                  </pic:spPr>
                </pic:pic>
              </a:graphicData>
            </a:graphic>
          </wp:inline>
        </w:drawing>
      </w:r>
    </w:p>
    <w:p w14:paraId="725A99F8" w14:textId="19445F11" w:rsidR="00CA4FD8" w:rsidRDefault="00CA4FD8" w:rsidP="00CA4FD8">
      <w:r>
        <w:t>The M_INFB_PULL_PARAMS mapping also replicates Linux processing and uses the Convert fields expression to pass parameters back up into the TF_INF_B_ACO Taskflow.</w:t>
      </w:r>
    </w:p>
    <w:p w14:paraId="03FAA476" w14:textId="22F769CF" w:rsidR="00AF70E2" w:rsidRDefault="00AF70E2" w:rsidP="00A632EF"/>
    <w:p w14:paraId="1CEDB7A2" w14:textId="1CB513C5" w:rsidR="00B42EAB" w:rsidRDefault="00B42EAB" w:rsidP="00A632EF">
      <w:r>
        <w:t xml:space="preserve">The first real work is done in </w:t>
      </w:r>
      <w:r w:rsidRPr="00B42EAB">
        <w:t>TF_MAP_INF_B_SC_MCO_MBHP_DOS</w:t>
      </w:r>
      <w:r>
        <w:t>, which pulls a snapshot of records from the NW_B_ENCOUNTER_HISTORY table and support tables into a staging table.</w:t>
      </w:r>
    </w:p>
    <w:p w14:paraId="272A53D9" w14:textId="366E12E8" w:rsidR="00B42EAB" w:rsidRDefault="00B42EAB" w:rsidP="00A632EF">
      <w:r>
        <w:t>Most of the mapping tasks are wrapped with their own start and end Load batch tracking records, so the</w:t>
      </w:r>
      <w:r w:rsidR="009C3810">
        <w:t>y</w:t>
      </w:r>
      <w:r>
        <w:t xml:space="preserve"> have a M_INF_B_DQ_LOAD_BATCH_START_Task and END_Task to with the records.  Where this means three tasks to run the single task, the tasks are thus wrapped in their own Taskflow.  This is do</w:t>
      </w:r>
      <w:r w:rsidR="009C3810">
        <w:t>ne</w:t>
      </w:r>
      <w:r>
        <w:t xml:space="preserve"> throughout.</w:t>
      </w:r>
    </w:p>
    <w:p w14:paraId="22AF0807" w14:textId="77777777" w:rsidR="00B42EAB" w:rsidRDefault="00B42EAB" w:rsidP="00A632EF"/>
    <w:p w14:paraId="249F2F82" w14:textId="25763178" w:rsidR="00556698" w:rsidRDefault="00556698" w:rsidP="00A632EF">
      <w:r w:rsidRPr="00556698">
        <w:rPr>
          <w:noProof/>
        </w:rPr>
        <w:lastRenderedPageBreak/>
        <w:drawing>
          <wp:inline distT="0" distB="0" distL="0" distR="0" wp14:anchorId="425490AD" wp14:editId="1F4031DF">
            <wp:extent cx="5943600" cy="2797175"/>
            <wp:effectExtent l="0" t="0" r="0" b="3175"/>
            <wp:docPr id="1719555679"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55679" name="Picture 1" descr="A picture containing diagram&#10;&#10;Description automatically generated"/>
                    <pic:cNvPicPr/>
                  </pic:nvPicPr>
                  <pic:blipFill>
                    <a:blip r:embed="rId18"/>
                    <a:stretch>
                      <a:fillRect/>
                    </a:stretch>
                  </pic:blipFill>
                  <pic:spPr>
                    <a:xfrm>
                      <a:off x="0" y="0"/>
                      <a:ext cx="5943600" cy="2797175"/>
                    </a:xfrm>
                    <a:prstGeom prst="rect">
                      <a:avLst/>
                    </a:prstGeom>
                  </pic:spPr>
                </pic:pic>
              </a:graphicData>
            </a:graphic>
          </wp:inline>
        </w:drawing>
      </w:r>
    </w:p>
    <w:p w14:paraId="4F86307A" w14:textId="2042A19D" w:rsidR="00556698" w:rsidRDefault="00556698" w:rsidP="00A632EF">
      <w:r>
        <w:t xml:space="preserve">The DOS – Date of Service based pulls are run as CTAS or Inserts to create a DOS table with a suffix of the date in the format </w:t>
      </w:r>
      <w:r w:rsidR="00436CA7" w:rsidRPr="00436CA7">
        <w:t>MHTEAM.DWDQ.INF_B_SC_MCO_MBHP_DOS_MAY2023_AUG2023</w:t>
      </w:r>
      <w:r w:rsidR="00436CA7">
        <w:t>.  This is holdover from Nicole’s processing and is also done for FRPDOS, TPDOS, PTPDOS and following steps through STEP2.  This may seem redundant with the following Mapplet based processing, it is, but it is very useful for validating the mapplets, and would somewhat easily allow for falling back to Nicole’s SA based processing, if needed, for the first part of the processing – pre the Master step</w:t>
      </w:r>
      <w:r w:rsidR="009C3810">
        <w:t xml:space="preserve"> (which I have done for SCO and OC in 2026</w:t>
      </w:r>
      <w:r w:rsidR="00436CA7">
        <w:t>.</w:t>
      </w:r>
      <w:r w:rsidR="009C3810">
        <w:t>)</w:t>
      </w:r>
    </w:p>
    <w:p w14:paraId="719FF600" w14:textId="44DDF118" w:rsidR="004C028D" w:rsidRDefault="00436CA7" w:rsidP="00A632EF">
      <w:r>
        <w:t>The SQL CTAS or Insert allowed for multiple run dates for the same DOS so as to keep multiple reruns, which has proven to be not useful – usually keep just one run date per DOS.  Keep in mind, for the ACO processing</w:t>
      </w:r>
      <w:r w:rsidR="004C028D">
        <w:t xml:space="preserve">, the final spreadsheet windows across seven </w:t>
      </w:r>
      <w:r w:rsidR="009C3810">
        <w:t>R</w:t>
      </w:r>
      <w:r w:rsidR="004C028D">
        <w:t>un</w:t>
      </w:r>
      <w:r w:rsidR="009C3810">
        <w:t xml:space="preserve"> D</w:t>
      </w:r>
      <w:r w:rsidR="004C028D">
        <w:t>ates and four DOS.  See the discussion in the older versions of the documentation.  And yes, we are just using Informatica as a SQL runner (as Jeff Robertson said Fidelity would do to just run Oracle SPs.)</w:t>
      </w:r>
    </w:p>
    <w:p w14:paraId="35294C78" w14:textId="7C0EBFA3" w:rsidR="004C028D" w:rsidRDefault="00635918" w:rsidP="00A632EF">
      <w:r>
        <w:t xml:space="preserve">Moving along through TF_INF_B_ACO, the processing is pretty much the same until </w:t>
      </w:r>
      <w:r w:rsidRPr="00635918">
        <w:t>TF_INF_B_SC_MCO_MBHP_PTPDOS_MAPPLET</w:t>
      </w:r>
      <w:r w:rsidR="001149D7">
        <w:t xml:space="preserve"> which runs the mapplets.</w:t>
      </w:r>
    </w:p>
    <w:p w14:paraId="333BCE58" w14:textId="1DB5A22D" w:rsidR="00436CA7" w:rsidRDefault="00436CA7" w:rsidP="00A632EF">
      <w:r>
        <w:t xml:space="preserve"> </w:t>
      </w:r>
      <w:r w:rsidR="00635918" w:rsidRPr="00635918">
        <w:rPr>
          <w:noProof/>
        </w:rPr>
        <w:drawing>
          <wp:inline distT="0" distB="0" distL="0" distR="0" wp14:anchorId="5C1B4886" wp14:editId="565A16B9">
            <wp:extent cx="5943600" cy="1375410"/>
            <wp:effectExtent l="0" t="0" r="0" b="0"/>
            <wp:docPr id="9714484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8414" name="Picture 1" descr="A screenshot of a computer&#10;&#10;Description automatically generated with medium confidence"/>
                    <pic:cNvPicPr/>
                  </pic:nvPicPr>
                  <pic:blipFill>
                    <a:blip r:embed="rId19"/>
                    <a:stretch>
                      <a:fillRect/>
                    </a:stretch>
                  </pic:blipFill>
                  <pic:spPr>
                    <a:xfrm>
                      <a:off x="0" y="0"/>
                      <a:ext cx="5943600" cy="1375410"/>
                    </a:xfrm>
                    <a:prstGeom prst="rect">
                      <a:avLst/>
                    </a:prstGeom>
                  </pic:spPr>
                </pic:pic>
              </a:graphicData>
            </a:graphic>
          </wp:inline>
        </w:drawing>
      </w:r>
    </w:p>
    <w:p w14:paraId="3926D90E" w14:textId="7E242A17" w:rsidR="00635918" w:rsidRDefault="001149D7" w:rsidP="00A632EF">
      <w:pPr>
        <w:rPr>
          <w:rFonts w:ascii="Arial" w:hAnsi="Arial" w:cs="Arial"/>
          <w:color w:val="333333"/>
          <w:sz w:val="20"/>
          <w:szCs w:val="20"/>
          <w:shd w:val="clear" w:color="auto" w:fill="FFFFFF"/>
        </w:rPr>
      </w:pPr>
      <w:r>
        <w:t xml:space="preserve">The Taskflow starts with an assignment transformation and has start and end batch steps.  </w:t>
      </w:r>
      <w:r>
        <w:rPr>
          <w:rFonts w:ascii="Arial" w:hAnsi="Arial" w:cs="Arial"/>
          <w:color w:val="333333"/>
          <w:sz w:val="20"/>
          <w:szCs w:val="20"/>
          <w:shd w:val="clear" w:color="auto" w:fill="FFFFFF"/>
        </w:rPr>
        <w:t xml:space="preserve">MAP_INF_B_SC_STG_MCO_MBHP_DOS_task is another SQL mapping that makes a STG copy of the base table.  </w:t>
      </w:r>
    </w:p>
    <w:p w14:paraId="74A8211B" w14:textId="77777777" w:rsidR="001149D7" w:rsidRDefault="001149D7" w:rsidP="00A632EF">
      <w:pPr>
        <w:rPr>
          <w:rFonts w:ascii="Arial" w:hAnsi="Arial" w:cs="Arial"/>
          <w:color w:val="333333"/>
          <w:sz w:val="20"/>
          <w:szCs w:val="20"/>
          <w:shd w:val="clear" w:color="auto" w:fill="FFFFFF"/>
        </w:rPr>
      </w:pPr>
    </w:p>
    <w:p w14:paraId="4F85287D" w14:textId="364D5635" w:rsidR="001149D7" w:rsidRDefault="001149D7" w:rsidP="00A632EF">
      <w:r w:rsidRPr="001149D7">
        <w:rPr>
          <w:noProof/>
        </w:rPr>
        <w:lastRenderedPageBreak/>
        <w:drawing>
          <wp:inline distT="0" distB="0" distL="0" distR="0" wp14:anchorId="4FF10CEA" wp14:editId="1457593C">
            <wp:extent cx="5943600" cy="6680200"/>
            <wp:effectExtent l="0" t="0" r="0" b="6350"/>
            <wp:docPr id="172972419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4193" name="Picture 1" descr="Graphical user interface, application&#10;&#10;Description automatically generated"/>
                    <pic:cNvPicPr/>
                  </pic:nvPicPr>
                  <pic:blipFill>
                    <a:blip r:embed="rId20"/>
                    <a:stretch>
                      <a:fillRect/>
                    </a:stretch>
                  </pic:blipFill>
                  <pic:spPr>
                    <a:xfrm>
                      <a:off x="0" y="0"/>
                      <a:ext cx="5943600" cy="6680200"/>
                    </a:xfrm>
                    <a:prstGeom prst="rect">
                      <a:avLst/>
                    </a:prstGeom>
                  </pic:spPr>
                </pic:pic>
              </a:graphicData>
            </a:graphic>
          </wp:inline>
        </w:drawing>
      </w:r>
    </w:p>
    <w:p w14:paraId="1C92FD06" w14:textId="77777777" w:rsidR="00635918" w:rsidRDefault="00635918" w:rsidP="00A632EF"/>
    <w:p w14:paraId="06493FF3" w14:textId="4A0255D5" w:rsidR="001149D7" w:rsidRDefault="001149D7" w:rsidP="00A632EF">
      <w:r w:rsidRPr="001149D7">
        <w:t>MAP_INF_B_SC_STG_MCO_ALL_CLAIM_TYPES</w:t>
      </w:r>
      <w:r>
        <w:t xml:space="preserve"> along with the following mappings cut the mapplets into groups of not more than 20 mapplets (see more detail in the older documentation) This mapping runs </w:t>
      </w:r>
      <w:r w:rsidR="009C3810">
        <w:t>maplets</w:t>
      </w:r>
      <w:r>
        <w:t xml:space="preserve"> of the group all claim type – in other words the sum of the records are divided by the total record count.  The other mappings group maplets with subsets of the overall records – INPAT AND OUTPAT and the likes.  </w:t>
      </w:r>
      <w:r w:rsidR="0035153B">
        <w:t xml:space="preserve">Each record in the STG base table is written into additional STG tables that track 1 or 0 for each of the measures in the mapping. </w:t>
      </w:r>
    </w:p>
    <w:p w14:paraId="57C091BC" w14:textId="23DDD04A" w:rsidR="001149D7" w:rsidRDefault="0035153B" w:rsidP="00A632EF">
      <w:r w:rsidRPr="0035153B">
        <w:rPr>
          <w:noProof/>
        </w:rPr>
        <w:lastRenderedPageBreak/>
        <w:drawing>
          <wp:inline distT="0" distB="0" distL="0" distR="0" wp14:anchorId="0F8C6813" wp14:editId="5B01237F">
            <wp:extent cx="5943600" cy="2393950"/>
            <wp:effectExtent l="0" t="0" r="0" b="6350"/>
            <wp:docPr id="204786775"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6775" name="Picture 1" descr="A picture containing diagram&#10;&#10;Description automatically generated"/>
                    <pic:cNvPicPr/>
                  </pic:nvPicPr>
                  <pic:blipFill>
                    <a:blip r:embed="rId21"/>
                    <a:stretch>
                      <a:fillRect/>
                    </a:stretch>
                  </pic:blipFill>
                  <pic:spPr>
                    <a:xfrm>
                      <a:off x="0" y="0"/>
                      <a:ext cx="5943600" cy="2393950"/>
                    </a:xfrm>
                    <a:prstGeom prst="rect">
                      <a:avLst/>
                    </a:prstGeom>
                  </pic:spPr>
                </pic:pic>
              </a:graphicData>
            </a:graphic>
          </wp:inline>
        </w:drawing>
      </w:r>
    </w:p>
    <w:p w14:paraId="03A3DCE5" w14:textId="4AA7FA74" w:rsidR="0035153B" w:rsidRDefault="0035153B" w:rsidP="00A632EF">
      <w:r w:rsidRPr="0035153B">
        <w:t>MAP_INF_B_SC_STG_MCO_MBH_PTPDOS</w:t>
      </w:r>
      <w:r>
        <w:t xml:space="preserve"> joins the STG base table with additional tables, sorts the results </w:t>
      </w:r>
    </w:p>
    <w:p w14:paraId="6F6812F7" w14:textId="77777777" w:rsidR="0035153B" w:rsidRDefault="0035153B" w:rsidP="00A632EF"/>
    <w:p w14:paraId="18084A95" w14:textId="3E692815" w:rsidR="0035153B" w:rsidRDefault="0035153B" w:rsidP="00A632EF">
      <w:r w:rsidRPr="0035153B">
        <w:rPr>
          <w:noProof/>
        </w:rPr>
        <w:drawing>
          <wp:inline distT="0" distB="0" distL="0" distR="0" wp14:anchorId="63338A63" wp14:editId="4667FF22">
            <wp:extent cx="5943600" cy="2136775"/>
            <wp:effectExtent l="0" t="0" r="0" b="0"/>
            <wp:docPr id="13751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6035" name=""/>
                    <pic:cNvPicPr/>
                  </pic:nvPicPr>
                  <pic:blipFill>
                    <a:blip r:embed="rId22"/>
                    <a:stretch>
                      <a:fillRect/>
                    </a:stretch>
                  </pic:blipFill>
                  <pic:spPr>
                    <a:xfrm>
                      <a:off x="0" y="0"/>
                      <a:ext cx="5943600" cy="2136775"/>
                    </a:xfrm>
                    <a:prstGeom prst="rect">
                      <a:avLst/>
                    </a:prstGeom>
                  </pic:spPr>
                </pic:pic>
              </a:graphicData>
            </a:graphic>
          </wp:inline>
        </w:drawing>
      </w:r>
      <w:r>
        <w:t xml:space="preserve"> </w:t>
      </w:r>
    </w:p>
    <w:p w14:paraId="5F2818AA" w14:textId="77777777" w:rsidR="0035153B" w:rsidRDefault="0035153B" w:rsidP="00A632EF"/>
    <w:p w14:paraId="5138AA95" w14:textId="63D1C57C" w:rsidR="001149D7" w:rsidRDefault="0035153B" w:rsidP="00A632EF">
      <w:r>
        <w:t>and a large aggregate transformation sums the 1 and 0’s into numerators and denominators and divides them to generate the percentages. See the older documentation.</w:t>
      </w:r>
    </w:p>
    <w:p w14:paraId="5C6B1299" w14:textId="77777777" w:rsidR="0035153B" w:rsidRDefault="0035153B" w:rsidP="00A632EF"/>
    <w:p w14:paraId="50DEFAEC" w14:textId="44DC000D" w:rsidR="0035153B" w:rsidRDefault="0035153B" w:rsidP="00A632EF">
      <w:r>
        <w:t xml:space="preserve">After the mapplets Taskflow, TF_INF_B_ACO runs more SQL </w:t>
      </w:r>
      <w:r w:rsidR="009C3810">
        <w:t>Taskflows</w:t>
      </w:r>
      <w:r w:rsidR="009E16AD">
        <w:t xml:space="preserve"> </w:t>
      </w:r>
      <w:r w:rsidR="009C3810">
        <w:t>m</w:t>
      </w:r>
      <w:r w:rsidR="009E16AD">
        <w:t>atching the ones done for Nicole’s SQL based processing and adds a STEP2_Snapshot and STEP3 to stage for the Date Integration Framework spreadsheet generator.  (</w:t>
      </w:r>
      <w:proofErr w:type="gramStart"/>
      <w:r w:rsidR="009E16AD">
        <w:t>see</w:t>
      </w:r>
      <w:proofErr w:type="gramEnd"/>
      <w:r w:rsidR="009E16AD">
        <w:t xml:space="preserve"> the older documentation for these two Steps, they are quite complicated to do that multiple windowing.)</w:t>
      </w:r>
    </w:p>
    <w:p w14:paraId="06B01278" w14:textId="49603CCC" w:rsidR="0035153B" w:rsidRDefault="0035153B" w:rsidP="00A632EF">
      <w:r w:rsidRPr="0035153B">
        <w:rPr>
          <w:noProof/>
        </w:rPr>
        <w:lastRenderedPageBreak/>
        <w:drawing>
          <wp:inline distT="0" distB="0" distL="0" distR="0" wp14:anchorId="0C093E3F" wp14:editId="59A5AC16">
            <wp:extent cx="4610500" cy="2499577"/>
            <wp:effectExtent l="0" t="0" r="0" b="0"/>
            <wp:docPr id="783091370"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1370" name="Picture 1" descr="Diagram&#10;&#10;Description automatically generated with medium confidence"/>
                    <pic:cNvPicPr/>
                  </pic:nvPicPr>
                  <pic:blipFill>
                    <a:blip r:embed="rId23"/>
                    <a:stretch>
                      <a:fillRect/>
                    </a:stretch>
                  </pic:blipFill>
                  <pic:spPr>
                    <a:xfrm>
                      <a:off x="0" y="0"/>
                      <a:ext cx="4610500" cy="2499577"/>
                    </a:xfrm>
                    <a:prstGeom prst="rect">
                      <a:avLst/>
                    </a:prstGeom>
                  </pic:spPr>
                </pic:pic>
              </a:graphicData>
            </a:graphic>
          </wp:inline>
        </w:drawing>
      </w:r>
    </w:p>
    <w:p w14:paraId="2A43611C" w14:textId="33D516D5" w:rsidR="00635918" w:rsidRDefault="009E16AD" w:rsidP="00A632EF">
      <w:r>
        <w:t>TF_INF_B_ACO runs Fails processing to pull out example</w:t>
      </w:r>
      <w:r w:rsidR="00C512CD">
        <w:t>s</w:t>
      </w:r>
      <w:r>
        <w:t xml:space="preserve"> of failure records and finally closes out the </w:t>
      </w:r>
      <w:r w:rsidR="006057DE">
        <w:t>p</w:t>
      </w:r>
      <w:r>
        <w:t>arent batch record.</w:t>
      </w:r>
    </w:p>
    <w:p w14:paraId="7BC8452F" w14:textId="7DF70F2A" w:rsidR="00357AF4" w:rsidRDefault="00357AF4" w:rsidP="00A632EF">
      <w:r>
        <w:t xml:space="preserve">As of this writing, the DIF still runs against Oracle so there are extra workflows like </w:t>
      </w:r>
      <w:r w:rsidRPr="00357AF4">
        <w:t>TF_MAP_ACO_SF_TO_ORC</w:t>
      </w:r>
      <w:r>
        <w:t xml:space="preserve"> to migrate the necessary results back to Oracle before running the DIF.</w:t>
      </w:r>
    </w:p>
    <w:p w14:paraId="4942A9CA" w14:textId="5B79AA88" w:rsidR="00357AF4" w:rsidRDefault="009C3810" w:rsidP="00A632EF">
      <w:r>
        <w:t>(Not used any more. Used to have to write back to Oracle for the DIF</w:t>
      </w:r>
      <w:r w:rsidR="00456553">
        <w:t>.</w:t>
      </w:r>
      <w:r>
        <w:t>)</w:t>
      </w:r>
    </w:p>
    <w:p w14:paraId="35B156A5" w14:textId="33819208" w:rsidR="00357AF4" w:rsidRDefault="00357AF4" w:rsidP="00A632EF">
      <w:r>
        <w:t xml:space="preserve">To run these workflows, I usually clear out the STG tables in </w:t>
      </w:r>
      <w:r w:rsidR="00456553">
        <w:t>Snowflake</w:t>
      </w:r>
      <w:r>
        <w:t xml:space="preserve">, except for the lookup tables, change the run dates in the assignments, </w:t>
      </w:r>
      <w:r w:rsidR="0090587E">
        <w:t xml:space="preserve">save and </w:t>
      </w:r>
      <w:r>
        <w:t>publish the TF_INF_B_</w:t>
      </w:r>
      <w:proofErr w:type="gramStart"/>
      <w:r>
        <w:t>ACO ,</w:t>
      </w:r>
      <w:proofErr w:type="gramEnd"/>
      <w:r>
        <w:t xml:space="preserve"> </w:t>
      </w:r>
      <w:proofErr w:type="gramStart"/>
      <w:r>
        <w:t>SCO ,</w:t>
      </w:r>
      <w:proofErr w:type="gramEnd"/>
      <w:r>
        <w:t xml:space="preserve"> OC</w:t>
      </w:r>
      <w:r w:rsidR="0090587E">
        <w:t xml:space="preserve">.  Run them </w:t>
      </w:r>
      <w:r w:rsidR="00456553">
        <w:t>(see how to run instructions above.</w:t>
      </w:r>
      <w:r w:rsidR="0090587E">
        <w:t xml:space="preserve"> Please be very careful with the STEP2_SNAPSHOT and STEP3 in ACO, those contain 7 runs of data and are quite hard </w:t>
      </w:r>
      <w:r w:rsidR="00456553">
        <w:t xml:space="preserve">(impossible) </w:t>
      </w:r>
      <w:r w:rsidR="0090587E">
        <w:t>to reproduce (see the older documentation.)</w:t>
      </w:r>
      <w:r>
        <w:t xml:space="preserve"> </w:t>
      </w:r>
      <w:r w:rsidR="0090587E">
        <w:t xml:space="preserve"> And don’t clear the </w:t>
      </w:r>
      <w:r w:rsidR="00456553">
        <w:t>look-up</w:t>
      </w:r>
      <w:r w:rsidR="0090587E">
        <w:t xml:space="preserve"> tables.  When do</w:t>
      </w:r>
      <w:r w:rsidR="00456553">
        <w:t>ing</w:t>
      </w:r>
      <w:r w:rsidR="0090587E">
        <w:t xml:space="preserve"> multiple reruns of SCO and OC, usually drop the older Nicole _</w:t>
      </w:r>
      <w:proofErr w:type="spellStart"/>
      <w:r w:rsidR="0090587E">
        <w:t>MonYEAR_MonYEAR</w:t>
      </w:r>
      <w:proofErr w:type="spellEnd"/>
      <w:r w:rsidR="0090587E">
        <w:t xml:space="preserve"> tables</w:t>
      </w:r>
      <w:r w:rsidR="00456553">
        <w:t xml:space="preserve"> (see how to run SCO and OC above)</w:t>
      </w:r>
      <w:r w:rsidR="0090587E">
        <w:t>.</w:t>
      </w:r>
      <w:r>
        <w:t xml:space="preserve"> </w:t>
      </w:r>
    </w:p>
    <w:p w14:paraId="0880DDE1" w14:textId="77777777" w:rsidR="00456553" w:rsidRDefault="00456553" w:rsidP="00A632EF"/>
    <w:p w14:paraId="02D5D34A" w14:textId="067D1F9F" w:rsidR="00862335" w:rsidRDefault="009C7DD0" w:rsidP="00A632EF">
      <w:r>
        <w:t>Good luck</w:t>
      </w:r>
    </w:p>
    <w:p w14:paraId="263CBFF3" w14:textId="77777777" w:rsidR="00871634" w:rsidRDefault="00871634" w:rsidP="00A632EF"/>
    <w:sectPr w:rsidR="00871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EF"/>
    <w:rsid w:val="00015D1E"/>
    <w:rsid w:val="000418FD"/>
    <w:rsid w:val="0004358C"/>
    <w:rsid w:val="00082E04"/>
    <w:rsid w:val="001149D7"/>
    <w:rsid w:val="00126A8E"/>
    <w:rsid w:val="001334C1"/>
    <w:rsid w:val="00136281"/>
    <w:rsid w:val="00217083"/>
    <w:rsid w:val="00271CFC"/>
    <w:rsid w:val="002E2862"/>
    <w:rsid w:val="00324288"/>
    <w:rsid w:val="0035153B"/>
    <w:rsid w:val="00357AF4"/>
    <w:rsid w:val="003A1F27"/>
    <w:rsid w:val="003C7B86"/>
    <w:rsid w:val="00436CA7"/>
    <w:rsid w:val="00453638"/>
    <w:rsid w:val="00456553"/>
    <w:rsid w:val="004C028D"/>
    <w:rsid w:val="004C47F5"/>
    <w:rsid w:val="004E3BF0"/>
    <w:rsid w:val="00535C80"/>
    <w:rsid w:val="00556698"/>
    <w:rsid w:val="005914FE"/>
    <w:rsid w:val="005A05EC"/>
    <w:rsid w:val="006057DE"/>
    <w:rsid w:val="0063324C"/>
    <w:rsid w:val="00635918"/>
    <w:rsid w:val="0065630E"/>
    <w:rsid w:val="006631E6"/>
    <w:rsid w:val="006922BC"/>
    <w:rsid w:val="006B6CF4"/>
    <w:rsid w:val="0073430C"/>
    <w:rsid w:val="00746E8A"/>
    <w:rsid w:val="00797CD5"/>
    <w:rsid w:val="007B622B"/>
    <w:rsid w:val="007D4C4F"/>
    <w:rsid w:val="007F3ED7"/>
    <w:rsid w:val="007F5965"/>
    <w:rsid w:val="00816830"/>
    <w:rsid w:val="00862335"/>
    <w:rsid w:val="00871634"/>
    <w:rsid w:val="008A03E5"/>
    <w:rsid w:val="008E26BD"/>
    <w:rsid w:val="008F3359"/>
    <w:rsid w:val="0090587E"/>
    <w:rsid w:val="00927F22"/>
    <w:rsid w:val="0094678B"/>
    <w:rsid w:val="009C3810"/>
    <w:rsid w:val="009C7DD0"/>
    <w:rsid w:val="009E16AD"/>
    <w:rsid w:val="00A0216D"/>
    <w:rsid w:val="00A632EF"/>
    <w:rsid w:val="00A749A3"/>
    <w:rsid w:val="00AF01C2"/>
    <w:rsid w:val="00AF70E2"/>
    <w:rsid w:val="00B01136"/>
    <w:rsid w:val="00B2167E"/>
    <w:rsid w:val="00B219E0"/>
    <w:rsid w:val="00B42EAB"/>
    <w:rsid w:val="00B451D4"/>
    <w:rsid w:val="00BA1DF9"/>
    <w:rsid w:val="00BB7237"/>
    <w:rsid w:val="00C50D3C"/>
    <w:rsid w:val="00C512CD"/>
    <w:rsid w:val="00C75AFB"/>
    <w:rsid w:val="00CA4FD8"/>
    <w:rsid w:val="00CB5AD8"/>
    <w:rsid w:val="00D50A33"/>
    <w:rsid w:val="00DA4303"/>
    <w:rsid w:val="00DC6642"/>
    <w:rsid w:val="00E07A88"/>
    <w:rsid w:val="00E5428E"/>
    <w:rsid w:val="00E87583"/>
    <w:rsid w:val="00EE4DC7"/>
    <w:rsid w:val="00EF07B8"/>
    <w:rsid w:val="00F0220D"/>
    <w:rsid w:val="00F042AD"/>
    <w:rsid w:val="00F05328"/>
    <w:rsid w:val="00F72B89"/>
    <w:rsid w:val="00F86B48"/>
    <w:rsid w:val="00F9258E"/>
    <w:rsid w:val="00FA2A8F"/>
    <w:rsid w:val="00FF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E955"/>
  <w15:chartTrackingRefBased/>
  <w15:docId w15:val="{D4846F97-ECE0-4A17-AF47-C513F4ED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EF"/>
    <w:rPr>
      <w:kern w:val="0"/>
      <w14:ligatures w14:val="none"/>
    </w:rPr>
  </w:style>
  <w:style w:type="paragraph" w:styleId="Heading1">
    <w:name w:val="heading 1"/>
    <w:basedOn w:val="Normal"/>
    <w:next w:val="Normal"/>
    <w:link w:val="Heading1Char"/>
    <w:uiPriority w:val="9"/>
    <w:qFormat/>
    <w:rsid w:val="00F022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32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32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ject">
    <w:name w:val="Project"/>
    <w:basedOn w:val="Normal"/>
    <w:rsid w:val="00A632EF"/>
    <w:pPr>
      <w:spacing w:after="0" w:line="240" w:lineRule="auto"/>
      <w:jc w:val="right"/>
    </w:pPr>
    <w:rPr>
      <w:rFonts w:ascii="Arial" w:eastAsia="Times New Roman" w:hAnsi="Arial" w:cs="Times New Roman"/>
      <w:b/>
      <w:sz w:val="36"/>
      <w:szCs w:val="20"/>
    </w:rPr>
  </w:style>
  <w:style w:type="paragraph" w:styleId="Title">
    <w:name w:val="Title"/>
    <w:basedOn w:val="Normal"/>
    <w:next w:val="Normal"/>
    <w:link w:val="TitleChar"/>
    <w:qFormat/>
    <w:rsid w:val="00A632EF"/>
    <w:pPr>
      <w:widowControl w:val="0"/>
      <w:spacing w:after="240" w:line="240" w:lineRule="auto"/>
    </w:pPr>
    <w:rPr>
      <w:rFonts w:ascii="Arial" w:eastAsia="Times New Roman" w:hAnsi="Arial" w:cs="Times New Roman"/>
      <w:b/>
      <w:sz w:val="36"/>
      <w:szCs w:val="20"/>
    </w:rPr>
  </w:style>
  <w:style w:type="character" w:customStyle="1" w:styleId="TitleChar">
    <w:name w:val="Title Char"/>
    <w:basedOn w:val="DefaultParagraphFont"/>
    <w:link w:val="Title"/>
    <w:rsid w:val="00A632EF"/>
    <w:rPr>
      <w:rFonts w:ascii="Arial" w:eastAsia="Times New Roman" w:hAnsi="Arial" w:cs="Times New Roman"/>
      <w:b/>
      <w:kern w:val="0"/>
      <w:sz w:val="36"/>
      <w:szCs w:val="20"/>
      <w14:ligatures w14:val="none"/>
    </w:rPr>
  </w:style>
  <w:style w:type="character" w:styleId="BookTitle">
    <w:name w:val="Book Title"/>
    <w:basedOn w:val="DefaultParagraphFont"/>
    <w:uiPriority w:val="33"/>
    <w:qFormat/>
    <w:rsid w:val="00A632EF"/>
    <w:rPr>
      <w:b/>
      <w:bCs/>
      <w:smallCaps/>
      <w:spacing w:val="5"/>
    </w:rPr>
  </w:style>
  <w:style w:type="character" w:styleId="PlaceholderText">
    <w:name w:val="Placeholder Text"/>
    <w:basedOn w:val="DefaultParagraphFont"/>
    <w:uiPriority w:val="99"/>
    <w:semiHidden/>
    <w:rsid w:val="00A632EF"/>
    <w:rPr>
      <w:color w:val="808080"/>
    </w:rPr>
  </w:style>
  <w:style w:type="paragraph" w:styleId="TOC1">
    <w:name w:val="toc 1"/>
    <w:basedOn w:val="Normal"/>
    <w:next w:val="Normal"/>
    <w:autoRedefine/>
    <w:uiPriority w:val="39"/>
    <w:unhideWhenUsed/>
    <w:rsid w:val="00A632EF"/>
    <w:pPr>
      <w:spacing w:after="100"/>
    </w:pPr>
  </w:style>
  <w:style w:type="character" w:styleId="Hyperlink">
    <w:name w:val="Hyperlink"/>
    <w:basedOn w:val="DefaultParagraphFont"/>
    <w:uiPriority w:val="99"/>
    <w:unhideWhenUsed/>
    <w:rsid w:val="00A632EF"/>
    <w:rPr>
      <w:color w:val="0563C1" w:themeColor="hyperlink"/>
      <w:u w:val="single"/>
    </w:rPr>
  </w:style>
  <w:style w:type="paragraph" w:styleId="TOC2">
    <w:name w:val="toc 2"/>
    <w:basedOn w:val="Normal"/>
    <w:next w:val="Normal"/>
    <w:autoRedefine/>
    <w:uiPriority w:val="39"/>
    <w:unhideWhenUsed/>
    <w:rsid w:val="00A632EF"/>
    <w:pPr>
      <w:spacing w:after="100"/>
      <w:ind w:left="220"/>
    </w:pPr>
  </w:style>
  <w:style w:type="character" w:customStyle="1" w:styleId="Heading1Char">
    <w:name w:val="Heading 1 Char"/>
    <w:basedOn w:val="DefaultParagraphFont"/>
    <w:link w:val="Heading1"/>
    <w:uiPriority w:val="9"/>
    <w:rsid w:val="00F0220D"/>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63324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63324C"/>
    <w:rPr>
      <w:rFonts w:asciiTheme="majorHAnsi" w:eastAsiaTheme="majorEastAsia" w:hAnsiTheme="majorHAnsi" w:cstheme="majorBidi"/>
      <w:color w:val="1F3763" w:themeColor="accent1" w:themeShade="7F"/>
      <w:kern w:val="0"/>
      <w:sz w:val="24"/>
      <w:szCs w:val="24"/>
      <w14:ligatures w14:val="none"/>
    </w:rPr>
  </w:style>
  <w:style w:type="paragraph" w:styleId="TOCHeading">
    <w:name w:val="TOC Heading"/>
    <w:basedOn w:val="Heading1"/>
    <w:next w:val="Normal"/>
    <w:uiPriority w:val="39"/>
    <w:unhideWhenUsed/>
    <w:qFormat/>
    <w:rsid w:val="006631E6"/>
    <w:pPr>
      <w:outlineLvl w:val="9"/>
    </w:pPr>
  </w:style>
  <w:style w:type="paragraph" w:styleId="TOC3">
    <w:name w:val="toc 3"/>
    <w:basedOn w:val="Normal"/>
    <w:next w:val="Normal"/>
    <w:autoRedefine/>
    <w:uiPriority w:val="39"/>
    <w:unhideWhenUsed/>
    <w:rsid w:val="006631E6"/>
    <w:pPr>
      <w:spacing w:after="100"/>
      <w:ind w:left="440"/>
    </w:pPr>
  </w:style>
  <w:style w:type="table" w:styleId="GridTable1Light">
    <w:name w:val="Grid Table 1 Light"/>
    <w:basedOn w:val="TableNormal"/>
    <w:uiPriority w:val="46"/>
    <w:rsid w:val="007F3ED7"/>
    <w:pPr>
      <w:spacing w:after="0" w:line="240" w:lineRule="auto"/>
    </w:pPr>
    <w:rPr>
      <w:rFonts w:eastAsiaTheme="minorEastAsia"/>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6A1DCB1714A1EB92148D0BF037DE3"/>
        <w:category>
          <w:name w:val="General"/>
          <w:gallery w:val="placeholder"/>
        </w:category>
        <w:types>
          <w:type w:val="bbPlcHdr"/>
        </w:types>
        <w:behaviors>
          <w:behavior w:val="content"/>
        </w:behaviors>
        <w:guid w:val="{D9855D8D-7850-46B7-A45F-ED3F68DE5F60}"/>
      </w:docPartPr>
      <w:docPartBody>
        <w:p w:rsidR="009240B8" w:rsidRDefault="00EB42AA" w:rsidP="00EB42AA">
          <w:pPr>
            <w:pStyle w:val="A1D6A1DCB1714A1EB92148D0BF037DE3"/>
          </w:pPr>
          <w:r w:rsidRPr="0045558C">
            <w:rPr>
              <w:rStyle w:val="PlaceholderText"/>
            </w:rPr>
            <w:t>[Status]</w:t>
          </w:r>
        </w:p>
      </w:docPartBody>
    </w:docPart>
    <w:docPart>
      <w:docPartPr>
        <w:name w:val="C310E4C434814FA6B5887566EED6C5B0"/>
        <w:category>
          <w:name w:val="General"/>
          <w:gallery w:val="placeholder"/>
        </w:category>
        <w:types>
          <w:type w:val="bbPlcHdr"/>
        </w:types>
        <w:behaviors>
          <w:behavior w:val="content"/>
        </w:behaviors>
        <w:guid w:val="{92D6C5B1-47D0-46C0-91A8-2EFB905C8816}"/>
      </w:docPartPr>
      <w:docPartBody>
        <w:p w:rsidR="009240B8" w:rsidRDefault="00EB42AA" w:rsidP="00EB42AA">
          <w:pPr>
            <w:pStyle w:val="C310E4C434814FA6B5887566EED6C5B0"/>
          </w:pPr>
          <w:r w:rsidRPr="0045558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2AA"/>
    <w:rsid w:val="001334C1"/>
    <w:rsid w:val="004229B3"/>
    <w:rsid w:val="0053091D"/>
    <w:rsid w:val="009240B8"/>
    <w:rsid w:val="00927F22"/>
    <w:rsid w:val="00A722B3"/>
    <w:rsid w:val="00D50A33"/>
    <w:rsid w:val="00EA2E54"/>
    <w:rsid w:val="00EB4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42AA"/>
    <w:rPr>
      <w:color w:val="808080"/>
    </w:rPr>
  </w:style>
  <w:style w:type="paragraph" w:customStyle="1" w:styleId="A1D6A1DCB1714A1EB92148D0BF037DE3">
    <w:name w:val="A1D6A1DCB1714A1EB92148D0BF037DE3"/>
    <w:rsid w:val="00EB42AA"/>
  </w:style>
  <w:style w:type="paragraph" w:customStyle="1" w:styleId="C310E4C434814FA6B5887566EED6C5B0">
    <w:name w:val="C310E4C434814FA6B5887566EED6C5B0"/>
    <w:rsid w:val="00EB42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ACD6D2-9BA3-447D-9542-74F228A1D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25</Pages>
  <Words>3741</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Leger, JP (EHS)</dc:creator>
  <cp:keywords/>
  <dc:description/>
  <cp:lastModifiedBy>Leger, JP (EHS)</cp:lastModifiedBy>
  <cp:revision>41</cp:revision>
  <dcterms:created xsi:type="dcterms:W3CDTF">2026-05-27T18:07:00Z</dcterms:created>
  <dcterms:modified xsi:type="dcterms:W3CDTF">2026-06-03T13:01:00Z</dcterms:modified>
  <cp:contentStatus>Draft</cp:contentStatus>
</cp:coreProperties>
</file>