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Nota:</w:t>
      </w:r>
      <w:r w:rsidRPr="00B87E82">
        <w:tab/>
      </w:r>
      <w:r w:rsidRPr="00B87E82">
        <w:tab/>
      </w:r>
      <w:bookmarkStart w:id="0" w:name="_GoBack"/>
      <w:r w:rsidR="00561726" w:rsidRPr="00561726">
        <w:rPr>
          <w:color w:val="FF0000"/>
        </w:rPr>
        <w:t>8,5 (oito e meio</w:t>
      </w:r>
      <w:proofErr w:type="gramStart"/>
      <w:r w:rsidR="00561726" w:rsidRPr="00561726">
        <w:rPr>
          <w:color w:val="FF0000"/>
        </w:rPr>
        <w:t>)</w:t>
      </w:r>
      <w:bookmarkEnd w:id="0"/>
      <w:proofErr w:type="gramEnd"/>
      <w:r w:rsidR="00561726">
        <w:tab/>
      </w:r>
      <w:r w:rsidRPr="00B87E82">
        <w:tab/>
        <w:t>Atraso:</w:t>
      </w:r>
      <w:r w:rsidR="00A750EA" w:rsidRPr="00B87E82">
        <w:tab/>
      </w:r>
      <w:r w:rsidR="00A750EA" w:rsidRPr="00B87E82">
        <w:tab/>
        <w:t xml:space="preserve">Grupo de 1: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FE2824" w:rsidRPr="00FE2824" w:rsidRDefault="00FE2824" w:rsidP="00FE2824">
      <w:pPr>
        <w:pStyle w:val="Revisao"/>
      </w:pPr>
      <w:r w:rsidRPr="00FE2824">
        <w:t xml:space="preserve">Gabriel Amaral </w:t>
      </w:r>
      <w:proofErr w:type="spellStart"/>
      <w:r w:rsidRPr="00FE2824">
        <w:t>Fuchs</w:t>
      </w:r>
      <w:proofErr w:type="spellEnd"/>
      <w:r w:rsidRPr="00FE2824">
        <w:t xml:space="preserve"> (1521531) - gafuchs@gmail.com</w:t>
      </w:r>
    </w:p>
    <w:p w:rsidR="00FE2824" w:rsidRPr="00FE2824" w:rsidRDefault="00FE2824" w:rsidP="00FE2824">
      <w:pPr>
        <w:pStyle w:val="Revisao"/>
      </w:pPr>
      <w:r w:rsidRPr="00FE2824">
        <w:t>João Pedro Garcia (1621161) - jpmldg@gmail.com</w:t>
      </w:r>
    </w:p>
    <w:p w:rsidR="00FE2824" w:rsidRDefault="00FE2824" w:rsidP="00FE2824">
      <w:pPr>
        <w:pStyle w:val="Revisao"/>
        <w:rPr>
          <w:b/>
        </w:rPr>
      </w:pPr>
      <w:r w:rsidRPr="00FE2824">
        <w:t>Marcus V. B. Siqueira (1621381) - marcusviniciusb.siqueira@hotmail.com</w:t>
      </w:r>
    </w:p>
    <w:p w:rsidR="000E562A" w:rsidRPr="00A83771" w:rsidRDefault="000E562A" w:rsidP="00FE2824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proofErr w:type="gramStart"/>
      <w:r w:rsidR="001D6630" w:rsidRPr="00A83771">
        <w:t>)</w:t>
      </w:r>
      <w:proofErr w:type="gramEnd"/>
      <w:r w:rsidR="00AA165D" w:rsidRPr="00AA165D">
        <w:rPr>
          <w:color w:val="FF0000"/>
        </w:rPr>
        <w:tab/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-1)</w:t>
      </w:r>
      <w:r w:rsidR="00AA165D" w:rsidRPr="00AA165D">
        <w:rPr>
          <w:color w:val="FF0000"/>
        </w:rPr>
        <w:t xml:space="preserve"> </w:t>
      </w:r>
      <w:r w:rsidR="00AA165D" w:rsidRPr="00AA165D">
        <w:rPr>
          <w:color w:val="FF0000"/>
        </w:rPr>
        <w:tab/>
        <w:t>OK</w:t>
      </w:r>
    </w:p>
    <w:p w:rsidR="00B44346" w:rsidRPr="00B87E82" w:rsidRDefault="00B44346" w:rsidP="00A83771">
      <w:pPr>
        <w:pStyle w:val="Especcabealho"/>
      </w:pPr>
    </w:p>
    <w:p w:rsidR="00B44346" w:rsidRDefault="00C83291" w:rsidP="00E165E0">
      <w:pPr>
        <w:pStyle w:val="Especcabealho"/>
        <w:tabs>
          <w:tab w:val="clear" w:pos="7938"/>
          <w:tab w:val="right" w:pos="8222"/>
          <w:tab w:val="right" w:pos="9356"/>
        </w:tabs>
      </w:pPr>
      <w:r w:rsidRPr="00B87E82">
        <w:t>1</w:t>
      </w:r>
      <w:r w:rsidR="00B87E82">
        <w:t xml:space="preserve"> – </w:t>
      </w:r>
      <w:r w:rsidR="00E165E0">
        <w:t>(</w:t>
      </w:r>
      <w:proofErr w:type="gramStart"/>
      <w:r w:rsidR="00E165E0">
        <w:t>1</w:t>
      </w:r>
      <w:proofErr w:type="gramEnd"/>
      <w:r w:rsidR="00E165E0">
        <w:t xml:space="preserve"> ponto) </w:t>
      </w:r>
      <w:r w:rsidR="003B2BE8">
        <w:t>Modelo de estrutura de dados</w:t>
      </w:r>
      <w:r w:rsidR="00AA165D" w:rsidRPr="00AA165D">
        <w:rPr>
          <w:color w:val="FF0000"/>
        </w:rPr>
        <w:t xml:space="preserve"> </w:t>
      </w:r>
      <w:r w:rsidR="00AA165D" w:rsidRPr="00AA165D">
        <w:rPr>
          <w:color w:val="FF0000"/>
        </w:rPr>
        <w:tab/>
        <w:t>OK</w:t>
      </w:r>
    </w:p>
    <w:p w:rsidR="00E165E0" w:rsidRPr="0007256E" w:rsidRDefault="00E165E0" w:rsidP="00E165E0">
      <w:pPr>
        <w:pStyle w:val="Revisao"/>
      </w:pP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2 – (</w:t>
      </w:r>
      <w:proofErr w:type="gramStart"/>
      <w:r w:rsidR="003B2BE8">
        <w:t>2</w:t>
      </w:r>
      <w:proofErr w:type="gramEnd"/>
      <w:r>
        <w:t xml:space="preserve"> ponto</w:t>
      </w:r>
      <w:r w:rsidR="003B2BE8">
        <w:t>s) Assertivas estruturais do modelo</w:t>
      </w:r>
      <w:r w:rsidR="00AA165D">
        <w:tab/>
      </w:r>
      <w:r w:rsidR="00AA165D" w:rsidRPr="00AA165D">
        <w:rPr>
          <w:color w:val="FF0000"/>
        </w:rPr>
        <w:t>-0,5</w:t>
      </w:r>
    </w:p>
    <w:p w:rsidR="00E165E0" w:rsidRPr="0007256E" w:rsidRDefault="00AA165D" w:rsidP="00E165E0">
      <w:pPr>
        <w:pStyle w:val="Revisao"/>
      </w:pPr>
      <w:r>
        <w:t xml:space="preserve">Incompleto. Não basta dizer que o </w:t>
      </w:r>
      <w:proofErr w:type="spellStart"/>
      <w:proofErr w:type="gramStart"/>
      <w:r>
        <w:t>idAssento</w:t>
      </w:r>
      <w:proofErr w:type="spellEnd"/>
      <w:proofErr w:type="gramEnd"/>
      <w:r>
        <w:t xml:space="preserve"> é um inteiro, precisa dizer qual o domínio. Para podermos verificar se a estrutura está 100% correta, precisamos verificar também se os valores contidos são válidos.</w:t>
      </w: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3 – (</w:t>
      </w:r>
      <w:proofErr w:type="gramStart"/>
      <w:r w:rsidR="003B2BE8">
        <w:t>1</w:t>
      </w:r>
      <w:proofErr w:type="gramEnd"/>
      <w:r>
        <w:t xml:space="preserve"> ponto) </w:t>
      </w:r>
      <w:r w:rsidR="003B2BE8">
        <w:t>Exemplos de estruturas</w:t>
      </w:r>
      <w:r>
        <w:t xml:space="preserve"> </w:t>
      </w:r>
      <w:r w:rsidR="00AA165D" w:rsidRPr="00AA165D">
        <w:rPr>
          <w:color w:val="FF0000"/>
        </w:rPr>
        <w:tab/>
        <w:t>OK</w:t>
      </w:r>
    </w:p>
    <w:p w:rsidR="00E165E0" w:rsidRPr="0007256E" w:rsidRDefault="00E165E0" w:rsidP="00E165E0">
      <w:pPr>
        <w:pStyle w:val="Revisao"/>
      </w:pP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4 – (</w:t>
      </w:r>
      <w:proofErr w:type="gramStart"/>
      <w:r w:rsidR="003B2BE8">
        <w:t>1</w:t>
      </w:r>
      <w:proofErr w:type="gramEnd"/>
      <w:r>
        <w:t xml:space="preserve"> ponto) </w:t>
      </w:r>
      <w:r w:rsidR="003B2BE8">
        <w:t xml:space="preserve">Interface conceitual de </w:t>
      </w:r>
      <w:proofErr w:type="spellStart"/>
      <w:r w:rsidR="003B2BE8">
        <w:t>RegistrarReserva</w:t>
      </w:r>
      <w:proofErr w:type="spellEnd"/>
      <w:r w:rsidR="00AA165D" w:rsidRPr="00AA165D">
        <w:rPr>
          <w:color w:val="FF0000"/>
        </w:rPr>
        <w:tab/>
        <w:t>OK</w:t>
      </w:r>
    </w:p>
    <w:p w:rsidR="00E165E0" w:rsidRPr="0007256E" w:rsidRDefault="00E165E0" w:rsidP="00E165E0">
      <w:pPr>
        <w:pStyle w:val="Revisao"/>
      </w:pPr>
    </w:p>
    <w:p w:rsidR="003B2BE8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5 – (</w:t>
      </w:r>
      <w:proofErr w:type="gramStart"/>
      <w:r w:rsidR="003B2BE8">
        <w:t>1</w:t>
      </w:r>
      <w:proofErr w:type="gramEnd"/>
      <w:r>
        <w:t xml:space="preserve"> ponto) </w:t>
      </w:r>
      <w:r w:rsidR="003B2BE8">
        <w:t xml:space="preserve">Assertivas de entrada e saída de </w:t>
      </w:r>
      <w:proofErr w:type="spellStart"/>
      <w:r w:rsidR="003B2BE8">
        <w:t>RegistrarReserva</w:t>
      </w:r>
      <w:proofErr w:type="spellEnd"/>
      <w:r w:rsidR="00AA165D" w:rsidRPr="00AA165D">
        <w:rPr>
          <w:color w:val="FF0000"/>
        </w:rPr>
        <w:t xml:space="preserve"> </w:t>
      </w:r>
      <w:r w:rsidR="00AA165D" w:rsidRPr="00AA165D">
        <w:rPr>
          <w:color w:val="FF0000"/>
        </w:rPr>
        <w:tab/>
        <w:t>OK</w:t>
      </w:r>
    </w:p>
    <w:p w:rsidR="00E165E0" w:rsidRPr="0007256E" w:rsidRDefault="00AA165D" w:rsidP="00E165E0">
      <w:pPr>
        <w:pStyle w:val="Revisao"/>
      </w:pPr>
      <w:proofErr w:type="spellStart"/>
      <w:proofErr w:type="gramStart"/>
      <w:r>
        <w:t>lugarVazio</w:t>
      </w:r>
      <w:proofErr w:type="spellEnd"/>
      <w:proofErr w:type="gramEnd"/>
      <w:r>
        <w:t xml:space="preserve"> é calculado antes de chamar </w:t>
      </w:r>
      <w:proofErr w:type="spellStart"/>
      <w:r>
        <w:t>RegistrarReserva</w:t>
      </w:r>
      <w:proofErr w:type="spellEnd"/>
      <w:r>
        <w:t>?</w:t>
      </w:r>
    </w:p>
    <w:p w:rsidR="003B2BE8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6 – (</w:t>
      </w:r>
      <w:proofErr w:type="gramStart"/>
      <w:r>
        <w:t>1</w:t>
      </w:r>
      <w:proofErr w:type="gramEnd"/>
      <w:r>
        <w:t xml:space="preserve"> ponto) </w:t>
      </w:r>
      <w:r w:rsidR="003B2BE8">
        <w:t xml:space="preserve">Grafo de chamada de </w:t>
      </w:r>
      <w:proofErr w:type="spellStart"/>
      <w:r w:rsidR="003B2BE8">
        <w:t>InsertSymbol</w:t>
      </w:r>
      <w:proofErr w:type="spellEnd"/>
      <w:r w:rsidR="003B2BE8">
        <w:t xml:space="preserve"> </w:t>
      </w:r>
      <w:r w:rsidR="00DE1F65">
        <w:tab/>
      </w:r>
      <w:r w:rsidR="00DE1F65" w:rsidRPr="00DE1F65">
        <w:rPr>
          <w:color w:val="FF0000"/>
        </w:rPr>
        <w:t>-0,5</w:t>
      </w:r>
    </w:p>
    <w:p w:rsidR="003B2BE8" w:rsidRPr="0007256E" w:rsidRDefault="00DE1F65" w:rsidP="003B2BE8">
      <w:pPr>
        <w:pStyle w:val="Revisao"/>
      </w:pPr>
      <w:r>
        <w:t xml:space="preserve">Grafo de chamada muito incompleto, ver figura </w:t>
      </w:r>
      <w:proofErr w:type="gramStart"/>
      <w:r>
        <w:t>anexada</w:t>
      </w:r>
      <w:proofErr w:type="gramEnd"/>
    </w:p>
    <w:p w:rsidR="003B2BE8" w:rsidRDefault="003B2BE8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7 – (</w:t>
      </w:r>
      <w:proofErr w:type="gramStart"/>
      <w:r>
        <w:t>1</w:t>
      </w:r>
      <w:proofErr w:type="gramEnd"/>
      <w:r>
        <w:t xml:space="preserve"> ponto) Tabela de caminhos no grafo</w:t>
      </w:r>
      <w:r w:rsidR="00DE1F65" w:rsidRPr="00DE1F65">
        <w:rPr>
          <w:color w:val="FF0000"/>
        </w:rPr>
        <w:t xml:space="preserve"> </w:t>
      </w:r>
      <w:r w:rsidR="00DE1F65" w:rsidRPr="00AA165D">
        <w:rPr>
          <w:color w:val="FF0000"/>
        </w:rPr>
        <w:tab/>
        <w:t>OK</w:t>
      </w:r>
    </w:p>
    <w:p w:rsidR="003B2BE8" w:rsidRPr="0007256E" w:rsidRDefault="00DE1F65" w:rsidP="003B2BE8">
      <w:pPr>
        <w:pStyle w:val="Revisao"/>
      </w:pPr>
      <w:proofErr w:type="gramStart"/>
      <w:r>
        <w:t>incompleto</w:t>
      </w:r>
      <w:proofErr w:type="gramEnd"/>
      <w:r>
        <w:t>, devido a item 6</w:t>
      </w:r>
    </w:p>
    <w:p w:rsidR="003B2BE8" w:rsidRDefault="003B2BE8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8 – (</w:t>
      </w:r>
      <w:proofErr w:type="gramStart"/>
      <w:r>
        <w:t>1</w:t>
      </w:r>
      <w:proofErr w:type="gramEnd"/>
      <w:r>
        <w:t xml:space="preserve"> ponto) 3 caminhos compostos</w:t>
      </w:r>
      <w:r w:rsidR="00DE1F65" w:rsidRPr="00DE1F65">
        <w:rPr>
          <w:color w:val="FF0000"/>
        </w:rPr>
        <w:t xml:space="preserve"> </w:t>
      </w:r>
      <w:r w:rsidR="00DE1F65" w:rsidRPr="00AA165D">
        <w:rPr>
          <w:color w:val="FF0000"/>
        </w:rPr>
        <w:tab/>
        <w:t>OK</w:t>
      </w:r>
    </w:p>
    <w:p w:rsidR="003B2BE8" w:rsidRPr="0007256E" w:rsidRDefault="003B2BE8" w:rsidP="003B2BE8">
      <w:pPr>
        <w:pStyle w:val="Revisao"/>
      </w:pPr>
    </w:p>
    <w:p w:rsidR="003B2BE8" w:rsidRDefault="003B2BE8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9 – (</w:t>
      </w:r>
      <w:proofErr w:type="gramStart"/>
      <w:r>
        <w:t>1</w:t>
      </w:r>
      <w:proofErr w:type="gramEnd"/>
      <w:r>
        <w:t xml:space="preserve"> ponto) Casos de teste semânticos dos caminhos</w:t>
      </w:r>
      <w:r w:rsidR="00561726">
        <w:tab/>
      </w:r>
      <w:r w:rsidR="00561726" w:rsidRPr="00561726">
        <w:rPr>
          <w:color w:val="FF0000"/>
        </w:rPr>
        <w:t>-0,5</w:t>
      </w:r>
    </w:p>
    <w:p w:rsidR="003B2BE8" w:rsidRPr="0007256E" w:rsidRDefault="00DE1F65" w:rsidP="003B2BE8">
      <w:pPr>
        <w:pStyle w:val="Revisao"/>
      </w:pPr>
      <w:r>
        <w:t xml:space="preserve">Vocês identificaram as condições. Correto, Mas o que significam elas? Por exemplo, no caminho </w:t>
      </w:r>
      <w:proofErr w:type="gramStart"/>
      <w:r>
        <w:t>1</w:t>
      </w:r>
      <w:proofErr w:type="gramEnd"/>
      <w:r>
        <w:t xml:space="preserve"> o que significa</w:t>
      </w:r>
      <w:r w:rsidR="00561726">
        <w:t xml:space="preserve"> </w:t>
      </w:r>
      <w:r w:rsidR="00561726" w:rsidRPr="00561726">
        <w:t xml:space="preserve">- </w:t>
      </w:r>
      <w:proofErr w:type="spellStart"/>
      <w:r w:rsidR="00561726" w:rsidRPr="00561726">
        <w:t>SearchSymbol</w:t>
      </w:r>
      <w:proofErr w:type="spellEnd"/>
      <w:r w:rsidR="00561726" w:rsidRPr="00561726">
        <w:t>() == NULL</w:t>
      </w:r>
      <w:r w:rsidR="00561726">
        <w:t>?</w:t>
      </w:r>
    </w:p>
    <w:p w:rsidR="00B656D2" w:rsidRPr="0007256E" w:rsidRDefault="00B656D2" w:rsidP="00B44346">
      <w:pPr>
        <w:pStyle w:val="Revisao"/>
      </w:pPr>
    </w:p>
    <w:sectPr w:rsidR="00B656D2" w:rsidRPr="0007256E" w:rsidSect="00974720">
      <w:headerReference w:type="default" r:id="rId8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92C" w:rsidRDefault="00F2792C">
      <w:r>
        <w:separator/>
      </w:r>
    </w:p>
  </w:endnote>
  <w:endnote w:type="continuationSeparator" w:id="0">
    <w:p w:rsidR="00F2792C" w:rsidRDefault="00F2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92C" w:rsidRDefault="00F2792C">
      <w:r>
        <w:separator/>
      </w:r>
    </w:p>
  </w:footnote>
  <w:footnote w:type="continuationSeparator" w:id="0">
    <w:p w:rsidR="00F2792C" w:rsidRDefault="00F27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043E66">
      <w:t>6-</w:t>
    </w:r>
    <w:r w:rsidR="00B44346">
      <w:t>2</w:t>
    </w:r>
    <w:r w:rsidR="00B656D2">
      <w:tab/>
      <w:t xml:space="preserve">Correção </w:t>
    </w:r>
    <w:r w:rsidR="003B2BE8">
      <w:t>3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7396"/>
    <w:rsid w:val="00031F6C"/>
    <w:rsid w:val="00043AEA"/>
    <w:rsid w:val="00043E66"/>
    <w:rsid w:val="0007256E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90238"/>
    <w:rsid w:val="001A39A2"/>
    <w:rsid w:val="001B1389"/>
    <w:rsid w:val="001B6CDF"/>
    <w:rsid w:val="001C411A"/>
    <w:rsid w:val="001C524A"/>
    <w:rsid w:val="001D6630"/>
    <w:rsid w:val="001F78A1"/>
    <w:rsid w:val="0023266F"/>
    <w:rsid w:val="00234E32"/>
    <w:rsid w:val="00291EBE"/>
    <w:rsid w:val="002A4D5D"/>
    <w:rsid w:val="002A5F07"/>
    <w:rsid w:val="002E3A89"/>
    <w:rsid w:val="002E7FC3"/>
    <w:rsid w:val="0030111F"/>
    <w:rsid w:val="003050E9"/>
    <w:rsid w:val="0035666B"/>
    <w:rsid w:val="00377516"/>
    <w:rsid w:val="00381AA9"/>
    <w:rsid w:val="003B2BE8"/>
    <w:rsid w:val="003E1360"/>
    <w:rsid w:val="003F2677"/>
    <w:rsid w:val="0042056F"/>
    <w:rsid w:val="00421E19"/>
    <w:rsid w:val="00440C10"/>
    <w:rsid w:val="004415ED"/>
    <w:rsid w:val="00472ECD"/>
    <w:rsid w:val="004B2693"/>
    <w:rsid w:val="004B7794"/>
    <w:rsid w:val="004D00C1"/>
    <w:rsid w:val="004D135A"/>
    <w:rsid w:val="00503C9C"/>
    <w:rsid w:val="00522822"/>
    <w:rsid w:val="00534DFF"/>
    <w:rsid w:val="005504C6"/>
    <w:rsid w:val="00561726"/>
    <w:rsid w:val="00563639"/>
    <w:rsid w:val="00565497"/>
    <w:rsid w:val="005C5B10"/>
    <w:rsid w:val="006125FC"/>
    <w:rsid w:val="00621BEA"/>
    <w:rsid w:val="00631AA8"/>
    <w:rsid w:val="006359C1"/>
    <w:rsid w:val="00662AC1"/>
    <w:rsid w:val="00690B8C"/>
    <w:rsid w:val="006B38E9"/>
    <w:rsid w:val="006C2061"/>
    <w:rsid w:val="00723E45"/>
    <w:rsid w:val="00732A32"/>
    <w:rsid w:val="0078056A"/>
    <w:rsid w:val="00782972"/>
    <w:rsid w:val="00783956"/>
    <w:rsid w:val="00784577"/>
    <w:rsid w:val="007D2355"/>
    <w:rsid w:val="007E24AA"/>
    <w:rsid w:val="007E3C9C"/>
    <w:rsid w:val="007E6EBC"/>
    <w:rsid w:val="007F59CF"/>
    <w:rsid w:val="00804BEC"/>
    <w:rsid w:val="00807BE1"/>
    <w:rsid w:val="00812E47"/>
    <w:rsid w:val="008234D7"/>
    <w:rsid w:val="00852A0D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945"/>
    <w:rsid w:val="00A369FF"/>
    <w:rsid w:val="00A64234"/>
    <w:rsid w:val="00A7097D"/>
    <w:rsid w:val="00A750EA"/>
    <w:rsid w:val="00A83771"/>
    <w:rsid w:val="00AA165D"/>
    <w:rsid w:val="00AA17B9"/>
    <w:rsid w:val="00AB04AE"/>
    <w:rsid w:val="00AC457A"/>
    <w:rsid w:val="00AD3F75"/>
    <w:rsid w:val="00AE6756"/>
    <w:rsid w:val="00AF7E62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C46DF"/>
    <w:rsid w:val="00C010E4"/>
    <w:rsid w:val="00C251E1"/>
    <w:rsid w:val="00C83291"/>
    <w:rsid w:val="00C979E0"/>
    <w:rsid w:val="00CE05B0"/>
    <w:rsid w:val="00CE1736"/>
    <w:rsid w:val="00CF1657"/>
    <w:rsid w:val="00D334AA"/>
    <w:rsid w:val="00D81843"/>
    <w:rsid w:val="00D829A1"/>
    <w:rsid w:val="00DD5F1A"/>
    <w:rsid w:val="00DE1F65"/>
    <w:rsid w:val="00DE7A59"/>
    <w:rsid w:val="00E009D0"/>
    <w:rsid w:val="00E00A43"/>
    <w:rsid w:val="00E165E0"/>
    <w:rsid w:val="00E35D8D"/>
    <w:rsid w:val="00E47758"/>
    <w:rsid w:val="00E84DB9"/>
    <w:rsid w:val="00E87C05"/>
    <w:rsid w:val="00EA3B44"/>
    <w:rsid w:val="00EC3EA7"/>
    <w:rsid w:val="00ED2A23"/>
    <w:rsid w:val="00EE59A2"/>
    <w:rsid w:val="00F0324F"/>
    <w:rsid w:val="00F206D9"/>
    <w:rsid w:val="00F2792C"/>
    <w:rsid w:val="00F302BD"/>
    <w:rsid w:val="00F54D92"/>
    <w:rsid w:val="00F84877"/>
    <w:rsid w:val="00F85A86"/>
    <w:rsid w:val="00FA7660"/>
    <w:rsid w:val="00FE2824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34</cp:revision>
  <cp:lastPrinted>2008-08-31T13:11:00Z</cp:lastPrinted>
  <dcterms:created xsi:type="dcterms:W3CDTF">2012-12-06T20:01:00Z</dcterms:created>
  <dcterms:modified xsi:type="dcterms:W3CDTF">2016-11-29T17:17:00Z</dcterms:modified>
</cp:coreProperties>
</file>