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705" w:rsidRDefault="00896705" w:rsidP="007A46A6">
      <w:pPr>
        <w:spacing w:line="276" w:lineRule="auto"/>
        <w:jc w:val="center"/>
        <w:rPr>
          <w:sz w:val="56"/>
          <w:szCs w:val="56"/>
        </w:rPr>
      </w:pPr>
    </w:p>
    <w:p w:rsidR="00896705" w:rsidRDefault="00896705" w:rsidP="007A46A6">
      <w:pPr>
        <w:spacing w:line="276" w:lineRule="auto"/>
        <w:jc w:val="center"/>
        <w:rPr>
          <w:sz w:val="56"/>
          <w:szCs w:val="56"/>
        </w:rPr>
      </w:pPr>
    </w:p>
    <w:p w:rsidR="007A46A6" w:rsidRPr="009D21F1" w:rsidRDefault="007A46A6" w:rsidP="007A46A6">
      <w:pPr>
        <w:spacing w:line="276" w:lineRule="auto"/>
        <w:jc w:val="center"/>
        <w:rPr>
          <w:b/>
          <w:sz w:val="32"/>
          <w:szCs w:val="32"/>
          <w:lang w:val="en-US"/>
        </w:rPr>
      </w:pPr>
      <w:r w:rsidRPr="009D21F1">
        <w:rPr>
          <w:b/>
          <w:sz w:val="32"/>
          <w:szCs w:val="32"/>
          <w:lang w:val="en-US"/>
        </w:rPr>
        <w:t>TUTORIAL</w:t>
      </w:r>
    </w:p>
    <w:p w:rsidR="007A46A6" w:rsidRPr="009D21F1" w:rsidRDefault="007A46A6" w:rsidP="007A46A6">
      <w:pPr>
        <w:spacing w:line="276" w:lineRule="auto"/>
        <w:jc w:val="center"/>
        <w:rPr>
          <w:lang w:val="en-US"/>
        </w:rPr>
      </w:pPr>
    </w:p>
    <w:p w:rsidR="007A46A6" w:rsidRPr="009D21F1" w:rsidRDefault="007A46A6" w:rsidP="007A46A6">
      <w:pPr>
        <w:spacing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421640</wp:posOffset>
            </wp:positionV>
            <wp:extent cx="3600450" cy="1099820"/>
            <wp:effectExtent l="19050" t="0" r="0" b="0"/>
            <wp:wrapTopAndBottom/>
            <wp:docPr id="7" name="Afbeelding 6" descr="toolbox_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box_head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46A6" w:rsidRPr="009D21F1" w:rsidRDefault="007A46A6" w:rsidP="007A46A6">
      <w:pPr>
        <w:spacing w:line="276" w:lineRule="auto"/>
        <w:jc w:val="center"/>
        <w:rPr>
          <w:lang w:val="en-US"/>
        </w:rPr>
      </w:pPr>
    </w:p>
    <w:p w:rsidR="007A46A6" w:rsidRPr="007A46A6" w:rsidRDefault="007A46A6" w:rsidP="007A46A6">
      <w:pPr>
        <w:spacing w:line="276" w:lineRule="auto"/>
        <w:jc w:val="center"/>
        <w:rPr>
          <w:lang w:val="en-US"/>
        </w:rPr>
      </w:pPr>
      <w:r w:rsidRPr="007A46A6">
        <w:rPr>
          <w:lang w:val="en-US"/>
        </w:rPr>
        <w:t>Institute for Biodiversity and Ecosystem Dynamics</w:t>
      </w:r>
    </w:p>
    <w:p w:rsidR="007A46A6" w:rsidRDefault="007A46A6" w:rsidP="007A46A6">
      <w:pPr>
        <w:spacing w:line="276" w:lineRule="auto"/>
        <w:jc w:val="center"/>
        <w:rPr>
          <w:lang w:val="en-US"/>
        </w:rPr>
      </w:pPr>
      <w:r>
        <w:rPr>
          <w:lang w:val="en-US"/>
        </w:rPr>
        <w:t>Computational Biogeography and Physical Geography</w:t>
      </w:r>
    </w:p>
    <w:p w:rsidR="007A46A6" w:rsidRDefault="007A46A6" w:rsidP="007A46A6">
      <w:pPr>
        <w:spacing w:line="276" w:lineRule="auto"/>
        <w:jc w:val="center"/>
        <w:rPr>
          <w:lang w:val="en-US"/>
        </w:rPr>
      </w:pPr>
      <w:r>
        <w:rPr>
          <w:lang w:val="en-US"/>
        </w:rPr>
        <w:t>University of Amsterdam</w:t>
      </w:r>
    </w:p>
    <w:p w:rsidR="007A46A6" w:rsidRDefault="007A46A6" w:rsidP="007A46A6">
      <w:pPr>
        <w:spacing w:line="276" w:lineRule="auto"/>
        <w:jc w:val="center"/>
        <w:rPr>
          <w:lang w:val="en-US"/>
        </w:rPr>
      </w:pPr>
    </w:p>
    <w:p w:rsidR="007A46A6" w:rsidRPr="007A46A6" w:rsidRDefault="00530737" w:rsidP="00530737">
      <w:pPr>
        <w:spacing w:line="276" w:lineRule="auto"/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align>center</wp:align>
            </wp:positionH>
            <wp:positionV relativeFrom="margin">
              <wp:posOffset>7855585</wp:posOffset>
            </wp:positionV>
            <wp:extent cx="3239135" cy="533400"/>
            <wp:effectExtent l="19050" t="0" r="0" b="0"/>
            <wp:wrapTopAndBottom/>
            <wp:docPr id="12" name="Afbeelding 11" descr="vle_sticker_%5Bw%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le_sticker_%5Bw%5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align>center</wp:align>
            </wp:positionH>
            <wp:positionV relativeFrom="margin">
              <wp:posOffset>6026785</wp:posOffset>
            </wp:positionV>
            <wp:extent cx="2720340" cy="481965"/>
            <wp:effectExtent l="19050" t="0" r="3810" b="0"/>
            <wp:wrapTopAndBottom/>
            <wp:docPr id="10" name="Afbeelding 7" descr="UvA_acroniem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vA_acroniem.ep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align>center</wp:align>
            </wp:positionH>
            <wp:positionV relativeFrom="bottomMargin">
              <wp:posOffset>-2158365</wp:posOffset>
            </wp:positionV>
            <wp:extent cx="1144905" cy="793115"/>
            <wp:effectExtent l="19050" t="0" r="0" b="0"/>
            <wp:wrapTopAndBottom/>
            <wp:docPr id="11" name="Afbeelding 10" descr="ib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ed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490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46A6">
        <w:rPr>
          <w:lang w:val="en-US"/>
        </w:rPr>
        <w:t>April 2007</w:t>
      </w:r>
      <w:r w:rsidR="007A46A6" w:rsidRPr="007A46A6">
        <w:rPr>
          <w:lang w:val="en-US"/>
        </w:rPr>
        <w:br w:type="page"/>
      </w:r>
    </w:p>
    <w:p w:rsidR="00711C87" w:rsidRDefault="00982849" w:rsidP="00FC1C78">
      <w:pPr>
        <w:pStyle w:val="Kop1"/>
      </w:pPr>
      <w:r w:rsidRPr="00FC1C78">
        <w:lastRenderedPageBreak/>
        <w:t>Introduction</w:t>
      </w:r>
    </w:p>
    <w:p w:rsidR="007C34FA" w:rsidRDefault="00B12E5B" w:rsidP="003B4434">
      <w:pPr>
        <w:rPr>
          <w:lang w:val="en-US"/>
        </w:rPr>
      </w:pPr>
      <w:r>
        <w:rPr>
          <w:lang w:val="en-US"/>
        </w:rPr>
        <w:t xml:space="preserve">This tutorial is about a set of </w:t>
      </w:r>
      <w:r w:rsidR="003E35A7">
        <w:rPr>
          <w:lang w:val="en-US"/>
        </w:rPr>
        <w:t xml:space="preserve">MATLAB </w:t>
      </w:r>
      <w:r>
        <w:rPr>
          <w:lang w:val="en-US"/>
        </w:rPr>
        <w:t>functions with which one can display spatially and temporally distributed data within Google Earth. Taken together, these functions are known as the Google Earth Toolbox.</w:t>
      </w:r>
    </w:p>
    <w:p w:rsidR="00D975ED" w:rsidRDefault="007C34FA" w:rsidP="003B4434">
      <w:pPr>
        <w:rPr>
          <w:lang w:val="en-US"/>
        </w:rPr>
      </w:pPr>
      <w:r>
        <w:rPr>
          <w:lang w:val="en-US"/>
        </w:rPr>
        <w:t xml:space="preserve">It may be argued that converting the results of models and measurements to be able to view them in Google Earth is unnecessary since they can also be </w:t>
      </w:r>
      <w:r w:rsidR="003E35A7">
        <w:rPr>
          <w:lang w:val="en-US"/>
        </w:rPr>
        <w:t>viewed</w:t>
      </w:r>
      <w:r w:rsidR="00D975ED">
        <w:rPr>
          <w:lang w:val="en-US"/>
        </w:rPr>
        <w:t xml:space="preserve"> within MATLAB itself. However</w:t>
      </w:r>
      <w:r>
        <w:rPr>
          <w:lang w:val="en-US"/>
        </w:rPr>
        <w:t xml:space="preserve">, using Google Earth for evaluation of data can have some </w:t>
      </w:r>
      <w:r w:rsidR="00D975ED">
        <w:rPr>
          <w:lang w:val="en-US"/>
        </w:rPr>
        <w:t>major advantages, a few of which are listed below:</w:t>
      </w:r>
    </w:p>
    <w:p w:rsidR="00D975ED" w:rsidRPr="00D975ED" w:rsidRDefault="00D975ED" w:rsidP="00D975ED">
      <w:pPr>
        <w:pStyle w:val="Lijstalinea"/>
        <w:numPr>
          <w:ilvl w:val="0"/>
          <w:numId w:val="10"/>
        </w:numPr>
        <w:rPr>
          <w:lang w:val="en-US"/>
        </w:rPr>
      </w:pPr>
      <w:r w:rsidRPr="00D975ED">
        <w:rPr>
          <w:lang w:val="en-US"/>
        </w:rPr>
        <w:t xml:space="preserve">very intuitive tools </w:t>
      </w:r>
      <w:r>
        <w:rPr>
          <w:lang w:val="en-US"/>
        </w:rPr>
        <w:t>for navigating the view</w:t>
      </w:r>
    </w:p>
    <w:p w:rsidR="00B12E5B" w:rsidRDefault="00D975ED" w:rsidP="00D975ED">
      <w:pPr>
        <w:pStyle w:val="Lijstalinea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retrieval of data </w:t>
      </w:r>
      <w:r w:rsidRPr="00D975ED">
        <w:rPr>
          <w:lang w:val="en-US"/>
        </w:rPr>
        <w:t>from objects within the viewer</w:t>
      </w:r>
    </w:p>
    <w:p w:rsidR="009E598E" w:rsidRDefault="009E598E" w:rsidP="00D975ED">
      <w:pPr>
        <w:pStyle w:val="Lijstalinea"/>
        <w:numPr>
          <w:ilvl w:val="0"/>
          <w:numId w:val="10"/>
        </w:numPr>
        <w:rPr>
          <w:lang w:val="en-US"/>
        </w:rPr>
      </w:pPr>
      <w:r>
        <w:rPr>
          <w:lang w:val="en-US"/>
        </w:rPr>
        <w:t>quick rendering of large files</w:t>
      </w:r>
    </w:p>
    <w:p w:rsidR="009E598E" w:rsidRDefault="009E598E" w:rsidP="003B4434">
      <w:pPr>
        <w:pStyle w:val="Lijstalinea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interactively choosing which objects should be displayed </w:t>
      </w:r>
    </w:p>
    <w:p w:rsidR="009E598E" w:rsidRPr="009E598E" w:rsidRDefault="009E598E" w:rsidP="003B4434">
      <w:pPr>
        <w:pStyle w:val="Lijstalinea"/>
        <w:numPr>
          <w:ilvl w:val="0"/>
          <w:numId w:val="10"/>
        </w:numPr>
        <w:rPr>
          <w:lang w:val="en-US"/>
        </w:rPr>
      </w:pPr>
      <w:r w:rsidRPr="009E598E">
        <w:rPr>
          <w:lang w:val="en-US"/>
        </w:rPr>
        <w:t>dynamic representation of time-variant data</w:t>
      </w:r>
    </w:p>
    <w:p w:rsidR="00867535" w:rsidRDefault="00867535" w:rsidP="009E598E">
      <w:pPr>
        <w:pStyle w:val="Kop2"/>
      </w:pPr>
      <w:r>
        <w:t>Setting up Google Earth</w:t>
      </w:r>
    </w:p>
    <w:p w:rsidR="00867535" w:rsidRDefault="00867535" w:rsidP="00867535">
      <w:pPr>
        <w:rPr>
          <w:lang w:val="en-US"/>
        </w:rPr>
      </w:pPr>
      <w:r>
        <w:rPr>
          <w:lang w:val="en-US"/>
        </w:rPr>
        <w:t>To avoid problems with displaying</w:t>
      </w:r>
      <w:r w:rsidR="00524E04">
        <w:rPr>
          <w:lang w:val="en-US"/>
        </w:rPr>
        <w:t xml:space="preserve"> and interpreting your Google Earth</w:t>
      </w:r>
      <w:r>
        <w:rPr>
          <w:lang w:val="en-US"/>
        </w:rPr>
        <w:t xml:space="preserve"> files, it may be useful to have your copy of Google Earth set up according to the following specifications:</w:t>
      </w:r>
    </w:p>
    <w:p w:rsidR="00867535" w:rsidRDefault="00DD4A4D" w:rsidP="00867535">
      <w:pPr>
        <w:pStyle w:val="Lijstalinea"/>
        <w:numPr>
          <w:ilvl w:val="0"/>
          <w:numId w:val="10"/>
        </w:numPr>
        <w:rPr>
          <w:lang w:val="en-US"/>
        </w:rPr>
      </w:pPr>
      <w:r>
        <w:rPr>
          <w:lang w:val="en-US"/>
        </w:rPr>
        <w:t>C</w:t>
      </w:r>
      <w:r w:rsidR="00867535">
        <w:rPr>
          <w:lang w:val="en-US"/>
        </w:rPr>
        <w:t>lick</w:t>
      </w:r>
      <w:r>
        <w:rPr>
          <w:lang w:val="en-US"/>
        </w:rPr>
        <w:t xml:space="preserve"> </w:t>
      </w:r>
      <w:r w:rsidR="00867535">
        <w:rPr>
          <w:lang w:val="en-US"/>
        </w:rPr>
        <w:t>'Tools' in Google Earth's menu and choos</w:t>
      </w:r>
      <w:r>
        <w:rPr>
          <w:lang w:val="en-US"/>
        </w:rPr>
        <w:t>e</w:t>
      </w:r>
      <w:r w:rsidR="00867535">
        <w:rPr>
          <w:lang w:val="en-US"/>
        </w:rPr>
        <w:t xml:space="preserve"> 'Options…'. On the tab named '3D View' check that 'Graphics Mode' is set to 'OpenGL'.</w:t>
      </w:r>
    </w:p>
    <w:p w:rsidR="00867535" w:rsidRDefault="00867535" w:rsidP="00867535">
      <w:pPr>
        <w:pStyle w:val="Lijstalinea"/>
        <w:numPr>
          <w:ilvl w:val="0"/>
          <w:numId w:val="10"/>
        </w:numPr>
        <w:rPr>
          <w:lang w:val="en-US"/>
        </w:rPr>
      </w:pPr>
      <w:r w:rsidRPr="00867535">
        <w:rPr>
          <w:lang w:val="en-US"/>
        </w:rPr>
        <w:t>On the same tab</w:t>
      </w:r>
      <w:r>
        <w:rPr>
          <w:lang w:val="en-US"/>
        </w:rPr>
        <w:t xml:space="preserve">, set the latitude/longitude format to 'Degrees' under 'Show </w:t>
      </w:r>
      <w:r w:rsidR="00524E04">
        <w:rPr>
          <w:lang w:val="en-US"/>
        </w:rPr>
        <w:t>L</w:t>
      </w:r>
      <w:r>
        <w:rPr>
          <w:lang w:val="en-US"/>
        </w:rPr>
        <w:t>at/</w:t>
      </w:r>
      <w:r w:rsidR="00524E04">
        <w:rPr>
          <w:lang w:val="en-US"/>
        </w:rPr>
        <w:t>L</w:t>
      </w:r>
      <w:r>
        <w:rPr>
          <w:lang w:val="en-US"/>
        </w:rPr>
        <w:t>ong'.</w:t>
      </w:r>
    </w:p>
    <w:p w:rsidR="00867535" w:rsidRPr="00524E04" w:rsidRDefault="00867535" w:rsidP="00867535">
      <w:pPr>
        <w:pStyle w:val="Lijstalinea"/>
        <w:numPr>
          <w:ilvl w:val="0"/>
          <w:numId w:val="10"/>
        </w:numPr>
        <w:rPr>
          <w:lang w:val="en-US"/>
        </w:rPr>
      </w:pPr>
      <w:r w:rsidRPr="00524E04">
        <w:rPr>
          <w:lang w:val="en-US"/>
        </w:rPr>
        <w:t xml:space="preserve">Also on this tab, set </w:t>
      </w:r>
      <w:r w:rsidR="00524E04" w:rsidRPr="00524E04">
        <w:rPr>
          <w:lang w:val="en-US"/>
        </w:rPr>
        <w:t>the units of elevation to 'Meters' under 'Show Elevation'.</w:t>
      </w:r>
    </w:p>
    <w:p w:rsidR="0016143F" w:rsidRPr="009E598E" w:rsidRDefault="009E598E" w:rsidP="009E598E">
      <w:pPr>
        <w:pStyle w:val="Kop2"/>
      </w:pPr>
      <w:r>
        <w:t>KML: Google Earth's language</w:t>
      </w:r>
    </w:p>
    <w:p w:rsidR="007A5920" w:rsidRDefault="009E598E" w:rsidP="003B4434">
      <w:pPr>
        <w:rPr>
          <w:lang w:val="en-US"/>
        </w:rPr>
      </w:pPr>
      <w:r>
        <w:rPr>
          <w:lang w:val="en-US"/>
        </w:rPr>
        <w:t>The great flexibility of Google Earth stems from its use of XML-based text files</w:t>
      </w:r>
      <w:r w:rsidR="007A5920">
        <w:rPr>
          <w:lang w:val="en-US"/>
        </w:rPr>
        <w:t>, known as KML-files. Such a file typically contains a series of objects, such as polygons, lines and points. Each of these objects is represented within a KML-file by its KML-tags. For example, we may find a polygon object:</w:t>
      </w:r>
    </w:p>
    <w:p w:rsidR="007A5920" w:rsidRDefault="007A5920" w:rsidP="00F8711D">
      <w:pPr>
        <w:pStyle w:val="codep"/>
      </w:pPr>
      <w:r>
        <w:t>&lt;Polygon&gt;</w:t>
      </w:r>
    </w:p>
    <w:p w:rsidR="007A5920" w:rsidRDefault="007A5920" w:rsidP="00F8711D">
      <w:pPr>
        <w:pStyle w:val="codep"/>
      </w:pPr>
      <w:r>
        <w:t>...</w:t>
      </w:r>
    </w:p>
    <w:p w:rsidR="007A5920" w:rsidRDefault="007A5920" w:rsidP="00824192">
      <w:pPr>
        <w:pStyle w:val="codep"/>
      </w:pPr>
      <w:r>
        <w:t>&lt;/Polygon&gt;</w:t>
      </w:r>
    </w:p>
    <w:p w:rsidR="001B51B1" w:rsidRDefault="001B51B1">
      <w:pPr>
        <w:spacing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7A5920" w:rsidRDefault="007A5920" w:rsidP="003B4434">
      <w:pPr>
        <w:rPr>
          <w:lang w:val="en-US"/>
        </w:rPr>
      </w:pPr>
      <w:r>
        <w:rPr>
          <w:lang w:val="en-US"/>
        </w:rPr>
        <w:lastRenderedPageBreak/>
        <w:t>Or a line object:</w:t>
      </w:r>
    </w:p>
    <w:p w:rsidR="007A5920" w:rsidRPr="00F8711D" w:rsidRDefault="007A5920" w:rsidP="00F8711D">
      <w:pPr>
        <w:pStyle w:val="codep"/>
      </w:pPr>
      <w:r>
        <w:t>&lt;</w:t>
      </w:r>
      <w:r w:rsidRPr="00F8711D">
        <w:t>Line</w:t>
      </w:r>
      <w:r w:rsidR="00F8711D" w:rsidRPr="00F8711D">
        <w:t>arRing</w:t>
      </w:r>
      <w:r w:rsidRPr="00F8711D">
        <w:t>&gt;</w:t>
      </w:r>
    </w:p>
    <w:p w:rsidR="007A5920" w:rsidRDefault="007A5920" w:rsidP="00F8711D">
      <w:pPr>
        <w:pStyle w:val="codep"/>
      </w:pPr>
      <w:r>
        <w:t>...</w:t>
      </w:r>
    </w:p>
    <w:p w:rsidR="007A5920" w:rsidRDefault="007A5920" w:rsidP="00824192">
      <w:pPr>
        <w:pStyle w:val="codep"/>
      </w:pPr>
      <w:r>
        <w:t>&lt;/Line</w:t>
      </w:r>
      <w:r w:rsidR="00F8711D">
        <w:t>arRing</w:t>
      </w:r>
      <w:r>
        <w:t>&gt;</w:t>
      </w:r>
    </w:p>
    <w:p w:rsidR="007A5920" w:rsidRDefault="00F8711D" w:rsidP="003B4434">
      <w:pPr>
        <w:rPr>
          <w:lang w:val="en-US"/>
        </w:rPr>
      </w:pPr>
      <w:r>
        <w:rPr>
          <w:lang w:val="en-US"/>
        </w:rPr>
        <w:t>P</w:t>
      </w:r>
      <w:r w:rsidR="007A5920">
        <w:rPr>
          <w:lang w:val="en-US"/>
        </w:rPr>
        <w:t>roperties such as line width, coordinates, and polygon color may be specified</w:t>
      </w:r>
      <w:r>
        <w:rPr>
          <w:lang w:val="en-US"/>
        </w:rPr>
        <w:t xml:space="preserve"> using additional tags. A line may thus be </w:t>
      </w:r>
      <w:r w:rsidR="003E35A7">
        <w:rPr>
          <w:lang w:val="en-US"/>
        </w:rPr>
        <w:t>assigned a line style</w:t>
      </w:r>
      <w:r>
        <w:rPr>
          <w:lang w:val="en-US"/>
        </w:rPr>
        <w:t xml:space="preserve"> as follows</w:t>
      </w:r>
      <w:r w:rsidR="007A5920">
        <w:rPr>
          <w:lang w:val="en-US"/>
        </w:rPr>
        <w:t>:</w:t>
      </w:r>
    </w:p>
    <w:p w:rsidR="00F8711D" w:rsidRPr="00F8711D" w:rsidRDefault="00F8711D" w:rsidP="00F8711D">
      <w:pPr>
        <w:pStyle w:val="codep"/>
      </w:pPr>
      <w:r w:rsidRPr="00F8711D">
        <w:t>&lt;LineStyle&gt;</w:t>
      </w:r>
    </w:p>
    <w:p w:rsidR="00F8711D" w:rsidRPr="00F8711D" w:rsidRDefault="00F8711D" w:rsidP="00F8711D">
      <w:pPr>
        <w:pStyle w:val="codep"/>
      </w:pPr>
      <w:r>
        <w:t xml:space="preserve">   </w:t>
      </w:r>
      <w:r w:rsidRPr="00F8711D">
        <w:t>&lt;color&gt;ffffffff&lt;/color&gt;</w:t>
      </w:r>
    </w:p>
    <w:p w:rsidR="00F8711D" w:rsidRDefault="00F8711D" w:rsidP="00F8711D">
      <w:pPr>
        <w:pStyle w:val="codep"/>
      </w:pPr>
      <w:r>
        <w:t xml:space="preserve">   </w:t>
      </w:r>
      <w:r w:rsidRPr="00F8711D">
        <w:t>&lt;width&gt;</w:t>
      </w:r>
      <w:r>
        <w:t>1.00&lt;/width&gt;</w:t>
      </w:r>
    </w:p>
    <w:p w:rsidR="00F8711D" w:rsidRDefault="00F8711D" w:rsidP="00F8711D">
      <w:pPr>
        <w:pStyle w:val="codep"/>
      </w:pPr>
      <w:r>
        <w:t>&lt;/LineStyle&gt;</w:t>
      </w:r>
    </w:p>
    <w:p w:rsidR="00F8711D" w:rsidRDefault="00F8711D" w:rsidP="003B4434">
      <w:pPr>
        <w:rPr>
          <w:lang w:val="en-US"/>
        </w:rPr>
      </w:pPr>
      <w:r>
        <w:rPr>
          <w:lang w:val="en-US"/>
        </w:rPr>
        <w:t>Which represents a fully op</w:t>
      </w:r>
      <w:r w:rsidR="00824192">
        <w:rPr>
          <w:lang w:val="en-US"/>
        </w:rPr>
        <w:t>a</w:t>
      </w:r>
      <w:r>
        <w:rPr>
          <w:lang w:val="en-US"/>
        </w:rPr>
        <w:t>que, white line of width 1.</w:t>
      </w:r>
    </w:p>
    <w:p w:rsidR="001C72EF" w:rsidRPr="003B4434" w:rsidRDefault="00824192" w:rsidP="003B4434">
      <w:pPr>
        <w:rPr>
          <w:lang w:val="en-US"/>
        </w:rPr>
      </w:pPr>
      <w:r>
        <w:rPr>
          <w:lang w:val="en-US"/>
        </w:rPr>
        <w:t>Of course</w:t>
      </w:r>
      <w:r w:rsidR="00F8711D">
        <w:rPr>
          <w:lang w:val="en-US"/>
        </w:rPr>
        <w:t>, writing KML-tags by manually typing them in a text editor is not practical when working with data sets containing more than a few objects. Fortunately though, the task of writing these files can be fully automated using the Google Earth Toolbox.</w:t>
      </w:r>
    </w:p>
    <w:p w:rsidR="003A22A8" w:rsidRPr="0065256A" w:rsidRDefault="000134CC" w:rsidP="00FC1C78">
      <w:pPr>
        <w:pStyle w:val="Kop1"/>
        <w:rPr>
          <w:lang w:val="en-US"/>
        </w:rPr>
      </w:pPr>
      <w:r w:rsidRPr="0065256A">
        <w:rPr>
          <w:lang w:val="en-US"/>
        </w:rPr>
        <w:t xml:space="preserve">MATLAB to Google Earth </w:t>
      </w:r>
      <w:r w:rsidR="0065256A">
        <w:rPr>
          <w:lang w:val="en-US"/>
        </w:rPr>
        <w:t>T</w:t>
      </w:r>
      <w:r w:rsidRPr="0065256A">
        <w:rPr>
          <w:lang w:val="en-US"/>
        </w:rPr>
        <w:t>oolbox</w:t>
      </w:r>
      <w:r w:rsidR="0065256A">
        <w:rPr>
          <w:lang w:val="en-US"/>
        </w:rPr>
        <w:t xml:space="preserve"> – tutorial</w:t>
      </w:r>
    </w:p>
    <w:p w:rsidR="00A60D62" w:rsidRDefault="004F3982" w:rsidP="00975C95">
      <w:pPr>
        <w:pStyle w:val="Kop2"/>
      </w:pPr>
      <w:r>
        <w:t>Toolbox structure</w:t>
      </w:r>
    </w:p>
    <w:p w:rsidR="00A30704" w:rsidRDefault="00A60D62" w:rsidP="00A60D62">
      <w:pPr>
        <w:rPr>
          <w:lang w:val="en-US"/>
        </w:rPr>
      </w:pPr>
      <w:r>
        <w:rPr>
          <w:lang w:val="en-US"/>
        </w:rPr>
        <w:t>The core of the toolbox is</w:t>
      </w:r>
      <w:r w:rsidR="0016143F">
        <w:rPr>
          <w:lang w:val="en-US"/>
        </w:rPr>
        <w:t xml:space="preserve"> formed by a set of about 20 MATLAB functions (*.m files)</w:t>
      </w:r>
      <w:r w:rsidR="003E35A7">
        <w:rPr>
          <w:lang w:val="en-US"/>
        </w:rPr>
        <w:t xml:space="preserve"> located in the toolbox root folder ('googleearth</w:t>
      </w:r>
      <w:r w:rsidR="00911905">
        <w:rPr>
          <w:lang w:val="en-US"/>
        </w:rPr>
        <w:t>/</w:t>
      </w:r>
      <w:r w:rsidR="003E35A7">
        <w:rPr>
          <w:lang w:val="en-US"/>
        </w:rPr>
        <w:t>')</w:t>
      </w:r>
      <w:r w:rsidR="0016143F">
        <w:rPr>
          <w:lang w:val="en-US"/>
        </w:rPr>
        <w:t>. The major</w:t>
      </w:r>
      <w:r w:rsidR="00C029BD">
        <w:rPr>
          <w:lang w:val="en-US"/>
        </w:rPr>
        <w:t>ity</w:t>
      </w:r>
      <w:r w:rsidR="0016143F">
        <w:rPr>
          <w:lang w:val="en-US"/>
        </w:rPr>
        <w:t xml:space="preserve"> of these</w:t>
      </w:r>
      <w:r w:rsidR="00C029BD">
        <w:rPr>
          <w:lang w:val="en-US"/>
        </w:rPr>
        <w:t xml:space="preserve"> functions</w:t>
      </w:r>
      <w:r w:rsidR="0016143F">
        <w:rPr>
          <w:lang w:val="en-US"/>
        </w:rPr>
        <w:t xml:space="preserve"> generate character arrays in concordance with the KML standard. For each of the m-files</w:t>
      </w:r>
      <w:r w:rsidR="00C029BD">
        <w:rPr>
          <w:lang w:val="en-US"/>
        </w:rPr>
        <w:t xml:space="preserve">, a help file has been included </w:t>
      </w:r>
      <w:r w:rsidR="00975C95">
        <w:rPr>
          <w:lang w:val="en-US"/>
        </w:rPr>
        <w:t>which can be viewed from within the MATLAB help browser.</w:t>
      </w:r>
      <w:r w:rsidR="0016143F">
        <w:rPr>
          <w:lang w:val="en-US"/>
        </w:rPr>
        <w:t xml:space="preserve"> </w:t>
      </w:r>
      <w:r w:rsidR="00C029BD">
        <w:rPr>
          <w:lang w:val="en-US"/>
        </w:rPr>
        <w:t xml:space="preserve">The help files are located in 'googleearth/html'. In addition to the help files, demonstrations have been included ('googleearth/demo'). Many of these </w:t>
      </w:r>
      <w:r w:rsidR="00546944">
        <w:rPr>
          <w:lang w:val="en-US"/>
        </w:rPr>
        <w:t xml:space="preserve">demos </w:t>
      </w:r>
      <w:r w:rsidR="00C029BD">
        <w:rPr>
          <w:lang w:val="en-US"/>
        </w:rPr>
        <w:t xml:space="preserve">write their output to a separate folder </w:t>
      </w:r>
      <w:r w:rsidR="00911905">
        <w:rPr>
          <w:lang w:val="en-US"/>
        </w:rPr>
        <w:t>(</w:t>
      </w:r>
      <w:r w:rsidR="00C029BD">
        <w:rPr>
          <w:lang w:val="en-US"/>
        </w:rPr>
        <w:t>'googleearth/kml'</w:t>
      </w:r>
      <w:r w:rsidR="00911905">
        <w:rPr>
          <w:lang w:val="en-US"/>
        </w:rPr>
        <w:t>)</w:t>
      </w:r>
      <w:r w:rsidR="00C029BD">
        <w:rPr>
          <w:lang w:val="en-US"/>
        </w:rPr>
        <w:t xml:space="preserve"> in order to avoid contaminating directories with files that do not belong there. </w:t>
      </w:r>
      <w:r w:rsidR="00911905">
        <w:rPr>
          <w:lang w:val="en-US"/>
        </w:rPr>
        <w:t>The folder 'googleearth/tutres' contains resource files used in this tutorial. Folder 'googleearth/data' contains additional files such as icon images and Collada models.</w:t>
      </w:r>
      <w:r w:rsidR="00A30704">
        <w:rPr>
          <w:lang w:val="en-US"/>
        </w:rPr>
        <w:t xml:space="preserve"> Folder 'googleearth/doc' contains files pertaining to the printable documentation; e.g this document.</w:t>
      </w:r>
      <w:r w:rsidR="00911905">
        <w:rPr>
          <w:lang w:val="en-US"/>
        </w:rPr>
        <w:t xml:space="preserve"> </w:t>
      </w:r>
      <w:r w:rsidR="00C029BD">
        <w:rPr>
          <w:lang w:val="en-US"/>
        </w:rPr>
        <w:t xml:space="preserve">Finally, a folder 'googleearth/tmp' has been included, which is used by some functions to write temporary data to. The contents of this folder </w:t>
      </w:r>
      <w:r w:rsidR="003564E5">
        <w:rPr>
          <w:lang w:val="en-US"/>
        </w:rPr>
        <w:t>are</w:t>
      </w:r>
      <w:r w:rsidR="00C029BD">
        <w:rPr>
          <w:lang w:val="en-US"/>
        </w:rPr>
        <w:t xml:space="preserve"> automatically emptied by some functions, therefore you sho</w:t>
      </w:r>
      <w:r w:rsidR="00381936">
        <w:rPr>
          <w:lang w:val="en-US"/>
        </w:rPr>
        <w:t>uld not save important data in it</w:t>
      </w:r>
      <w:r w:rsidR="00C029BD">
        <w:rPr>
          <w:lang w:val="en-US"/>
        </w:rPr>
        <w:t>.</w:t>
      </w:r>
    </w:p>
    <w:p w:rsidR="00A30704" w:rsidRDefault="00A30704">
      <w:pPr>
        <w:spacing w:line="276" w:lineRule="auto"/>
        <w:jc w:val="left"/>
        <w:rPr>
          <w:lang w:val="en-US"/>
        </w:rPr>
      </w:pPr>
      <w:r>
        <w:rPr>
          <w:lang w:val="en-US"/>
        </w:rPr>
        <w:br w:type="page"/>
      </w:r>
    </w:p>
    <w:p w:rsidR="000134CC" w:rsidRDefault="000134CC" w:rsidP="00975C95">
      <w:pPr>
        <w:pStyle w:val="Kop2"/>
      </w:pPr>
      <w:r w:rsidRPr="00C236D6">
        <w:lastRenderedPageBreak/>
        <w:t>Adding</w:t>
      </w:r>
      <w:r w:rsidRPr="00844897">
        <w:t xml:space="preserve"> the toolbox to the path</w:t>
      </w:r>
    </w:p>
    <w:p w:rsidR="00584BB6" w:rsidRDefault="00C236D6" w:rsidP="00584BB6">
      <w:pPr>
        <w:rPr>
          <w:lang w:val="en-US"/>
        </w:rPr>
      </w:pPr>
      <w:r>
        <w:rPr>
          <w:lang w:val="en-US"/>
        </w:rPr>
        <w:t xml:space="preserve">To be able to </w:t>
      </w:r>
      <w:r w:rsidR="00DD5FE8">
        <w:rPr>
          <w:lang w:val="en-US"/>
        </w:rPr>
        <w:t>use the functions located in the toolbox</w:t>
      </w:r>
      <w:r>
        <w:rPr>
          <w:lang w:val="en-US"/>
        </w:rPr>
        <w:t>, you first need to specify where the toolbox is located, for example:</w:t>
      </w:r>
    </w:p>
    <w:p w:rsidR="00C236D6" w:rsidRDefault="00C236D6" w:rsidP="00F8711D">
      <w:pPr>
        <w:pStyle w:val="codep"/>
      </w:pPr>
      <w:r>
        <w:t>&gt;&gt;addpath('D:</w:t>
      </w:r>
      <w:r w:rsidR="002E2EED">
        <w:t>\</w:t>
      </w:r>
      <w:r>
        <w:t>matlab</w:t>
      </w:r>
      <w:r w:rsidR="002E2EED">
        <w:t>\</w:t>
      </w:r>
      <w:r w:rsidR="009F168C">
        <w:t>googleearth</w:t>
      </w:r>
      <w:r>
        <w:t>')</w:t>
      </w:r>
    </w:p>
    <w:p w:rsidR="00390DA8" w:rsidRDefault="00C236D6" w:rsidP="00390DA8">
      <w:pPr>
        <w:rPr>
          <w:lang w:val="en-US"/>
        </w:rPr>
      </w:pPr>
      <w:r w:rsidRPr="00C236D6">
        <w:rPr>
          <w:lang w:val="en-US"/>
        </w:rPr>
        <w:t xml:space="preserve">This will add the indicated directory to the MATLAB search path (see </w:t>
      </w:r>
      <w:r w:rsidRPr="00C236D6">
        <w:rPr>
          <w:rStyle w:val="codecharsChar"/>
          <w:lang w:val="en-US"/>
        </w:rPr>
        <w:t>doc path</w:t>
      </w:r>
      <w:r w:rsidRPr="00C236D6">
        <w:rPr>
          <w:lang w:val="en-US"/>
        </w:rPr>
        <w:t xml:space="preserve">). </w:t>
      </w:r>
    </w:p>
    <w:p w:rsidR="000134CC" w:rsidRDefault="000134CC" w:rsidP="00975C95">
      <w:pPr>
        <w:pStyle w:val="Kop2"/>
      </w:pPr>
      <w:r w:rsidRPr="00C236D6">
        <w:t>Accessing the documentation</w:t>
      </w:r>
    </w:p>
    <w:p w:rsidR="00DD5FE8" w:rsidRDefault="004F3982" w:rsidP="00975C95">
      <w:pPr>
        <w:rPr>
          <w:lang w:val="en-US"/>
        </w:rPr>
      </w:pPr>
      <w:r>
        <w:rPr>
          <w:lang w:val="en-US"/>
        </w:rPr>
        <w:t>The toolbox has been designed to be as intuitive as possible. For this, the syntax of the functions is very similar to their MATLAB counterparts. In addition to that, a</w:t>
      </w:r>
      <w:r w:rsidR="00DD5FE8">
        <w:rPr>
          <w:lang w:val="en-US"/>
        </w:rPr>
        <w:t xml:space="preserve"> help file is available for all functions within the toolbox. In these files, you can find information on what a particular function does, what variables to pass it, the function's options, links to other functions that perform related tasks</w:t>
      </w:r>
      <w:r w:rsidR="007615FE">
        <w:rPr>
          <w:lang w:val="en-US"/>
        </w:rPr>
        <w:t>, and an example of how the function can be used.</w:t>
      </w:r>
    </w:p>
    <w:p w:rsidR="00CB132D" w:rsidRPr="00CB132D" w:rsidRDefault="00CB132D" w:rsidP="00975C9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742950</wp:posOffset>
            </wp:positionV>
            <wp:extent cx="4673600" cy="4683760"/>
            <wp:effectExtent l="19050" t="0" r="0" b="0"/>
            <wp:wrapTopAndBottom/>
            <wp:docPr id="1" name="Afbeelding 0" descr="figure01_adding_the_tool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1_adding_the_toolbox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5C95">
        <w:rPr>
          <w:lang w:val="en-US"/>
        </w:rPr>
        <w:t xml:space="preserve">Click on the "Start" button that is located in the lower left corner of the MATLAB application and select "Toolboxes". The Google Earth </w:t>
      </w:r>
      <w:r w:rsidR="00DD5FE8">
        <w:rPr>
          <w:lang w:val="en-US"/>
        </w:rPr>
        <w:t xml:space="preserve">Toolbox </w:t>
      </w:r>
      <w:r w:rsidR="00975C95">
        <w:rPr>
          <w:lang w:val="en-US"/>
        </w:rPr>
        <w:t xml:space="preserve">should be present there </w:t>
      </w:r>
      <w:r w:rsidR="00975C95" w:rsidRPr="00CB132D">
        <w:rPr>
          <w:lang w:val="en-US"/>
        </w:rPr>
        <w:t>(see image below)</w:t>
      </w:r>
      <w:r w:rsidR="002F32A4" w:rsidRPr="00CB132D">
        <w:rPr>
          <w:lang w:val="en-US"/>
        </w:rPr>
        <w:t xml:space="preserve">. </w:t>
      </w:r>
    </w:p>
    <w:p w:rsidR="00975C95" w:rsidRDefault="002F32A4" w:rsidP="00975C95">
      <w:pPr>
        <w:rPr>
          <w:lang w:val="en-US"/>
        </w:rPr>
      </w:pPr>
      <w:r>
        <w:rPr>
          <w:lang w:val="en-US"/>
        </w:rPr>
        <w:lastRenderedPageBreak/>
        <w:t>You can access the documentation by entering the command below at the prompt:</w:t>
      </w:r>
    </w:p>
    <w:p w:rsidR="002F32A4" w:rsidRDefault="002F32A4" w:rsidP="002F32A4">
      <w:pPr>
        <w:pStyle w:val="codep"/>
      </w:pPr>
      <w:r>
        <w:t>&gt;&gt;help googleearth</w:t>
      </w:r>
    </w:p>
    <w:p w:rsidR="0088352B" w:rsidRDefault="002F32A4" w:rsidP="002F32A4">
      <w:pPr>
        <w:rPr>
          <w:lang w:val="en-US"/>
        </w:rPr>
      </w:pPr>
      <w:r>
        <w:rPr>
          <w:lang w:val="en-US"/>
        </w:rPr>
        <w:t>Cl</w:t>
      </w:r>
      <w:r w:rsidRPr="002F32A4">
        <w:rPr>
          <w:lang w:val="en-US"/>
        </w:rPr>
        <w:t>ick on the link '</w:t>
      </w:r>
      <w:r w:rsidRPr="002F32A4">
        <w:rPr>
          <w:rStyle w:val="codecharsChar"/>
          <w:lang w:val="en-US"/>
        </w:rPr>
        <w:t>Google Earth Toolbox Contents</w:t>
      </w:r>
      <w:r w:rsidRPr="002F32A4">
        <w:rPr>
          <w:lang w:val="en-US"/>
        </w:rPr>
        <w:t>'</w:t>
      </w:r>
      <w:r>
        <w:rPr>
          <w:lang w:val="en-US"/>
        </w:rPr>
        <w:t xml:space="preserve"> to be taken to the alphabetical list of functions that together constitute the Google Earth Toolbox.</w:t>
      </w:r>
    </w:p>
    <w:p w:rsidR="002F32A4" w:rsidRPr="002F32A4" w:rsidRDefault="002F32A4" w:rsidP="002F32A4">
      <w:pPr>
        <w:rPr>
          <w:lang w:val="en-US"/>
        </w:rPr>
      </w:pPr>
    </w:p>
    <w:p w:rsidR="0088352B" w:rsidRPr="00911905" w:rsidRDefault="0088352B" w:rsidP="0088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right="1559"/>
        <w:jc w:val="center"/>
        <w:rPr>
          <w:b/>
          <w:lang w:val="en-US"/>
        </w:rPr>
      </w:pPr>
    </w:p>
    <w:p w:rsidR="0088352B" w:rsidRPr="00911905" w:rsidRDefault="0088352B" w:rsidP="0088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right="1559"/>
        <w:jc w:val="center"/>
        <w:rPr>
          <w:b/>
          <w:sz w:val="32"/>
          <w:lang w:val="en-US"/>
        </w:rPr>
      </w:pPr>
      <w:r w:rsidRPr="00911905">
        <w:rPr>
          <w:b/>
          <w:sz w:val="32"/>
          <w:lang w:val="en-US"/>
        </w:rPr>
        <w:t>General remark</w:t>
      </w:r>
    </w:p>
    <w:p w:rsidR="0088352B" w:rsidRPr="00911905" w:rsidRDefault="0088352B" w:rsidP="0088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right="1559"/>
        <w:jc w:val="center"/>
        <w:rPr>
          <w:lang w:val="en-US"/>
        </w:rPr>
      </w:pPr>
      <w:r w:rsidRPr="00911905">
        <w:rPr>
          <w:lang w:val="en-US"/>
        </w:rPr>
        <w:t>Please note that it is strongly recommended to start a new script m-file for each Chapter.</w:t>
      </w:r>
    </w:p>
    <w:p w:rsidR="0088352B" w:rsidRPr="00911905" w:rsidRDefault="0088352B" w:rsidP="008835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18" w:right="1559"/>
        <w:jc w:val="center"/>
        <w:rPr>
          <w:lang w:val="en-US"/>
        </w:rPr>
      </w:pPr>
    </w:p>
    <w:p w:rsidR="000134CC" w:rsidRDefault="000134CC" w:rsidP="00975C95">
      <w:pPr>
        <w:pStyle w:val="Kop2"/>
      </w:pPr>
      <w:r w:rsidRPr="00C236D6">
        <w:t>Drawing</w:t>
      </w:r>
      <w:r w:rsidRPr="00844897">
        <w:t xml:space="preserve"> points</w:t>
      </w:r>
    </w:p>
    <w:p w:rsidR="00546944" w:rsidRPr="00546944" w:rsidRDefault="001B51B1" w:rsidP="00C754F7">
      <w:pPr>
        <w:pStyle w:val="useraction"/>
      </w:pPr>
      <w:r>
        <w:t xml:space="preserve">Navigate to the documentation on </w:t>
      </w:r>
      <w:r w:rsidRPr="001B51B1">
        <w:rPr>
          <w:rStyle w:val="codecharsChar"/>
        </w:rPr>
        <w:t>ge_point</w:t>
      </w:r>
      <w:r>
        <w:t xml:space="preserve"> or enter the command below at the prompt</w:t>
      </w:r>
      <w:r w:rsidR="00546944">
        <w:t>:</w:t>
      </w:r>
    </w:p>
    <w:p w:rsidR="00975C95" w:rsidRDefault="00975C95" w:rsidP="00F8711D">
      <w:pPr>
        <w:pStyle w:val="codep"/>
      </w:pPr>
      <w:r>
        <w:t>&gt;&gt;doc ge_point</w:t>
      </w:r>
    </w:p>
    <w:p w:rsidR="00C754F7" w:rsidRPr="00C754F7" w:rsidRDefault="00546944" w:rsidP="00C754F7">
      <w:r w:rsidRPr="00CE1982">
        <w:rPr>
          <w:lang w:val="en-US"/>
        </w:rPr>
        <w:t xml:space="preserve">This </w:t>
      </w:r>
      <w:r w:rsidR="007678CB" w:rsidRPr="00CE1982">
        <w:rPr>
          <w:lang w:val="en-US"/>
        </w:rPr>
        <w:t xml:space="preserve">should </w:t>
      </w:r>
      <w:r w:rsidRPr="00CE1982">
        <w:rPr>
          <w:lang w:val="en-US"/>
        </w:rPr>
        <w:t xml:space="preserve">invoke the documentation about </w:t>
      </w:r>
      <w:r w:rsidRPr="00CE1982">
        <w:rPr>
          <w:rStyle w:val="codecharsChar"/>
          <w:lang w:val="en-US"/>
        </w:rPr>
        <w:t>ge_point</w:t>
      </w:r>
      <w:r w:rsidRPr="00CE1982">
        <w:rPr>
          <w:lang w:val="en-US"/>
        </w:rPr>
        <w:t xml:space="preserve">. </w:t>
      </w:r>
      <w:r w:rsidRPr="00C754F7">
        <w:t>Read through it carefully.</w:t>
      </w:r>
    </w:p>
    <w:p w:rsidR="007F5413" w:rsidRPr="005676DB" w:rsidRDefault="00546944" w:rsidP="00546944">
      <w:pPr>
        <w:pStyle w:val="useraction"/>
        <w:spacing w:after="0"/>
        <w:jc w:val="left"/>
      </w:pPr>
      <w:r>
        <w:t xml:space="preserve">Now try to place a point at </w:t>
      </w:r>
      <w:r w:rsidR="007678CB">
        <w:t xml:space="preserve">a </w:t>
      </w:r>
      <w:r>
        <w:t>location</w:t>
      </w:r>
      <w:r w:rsidR="007678CB">
        <w:t xml:space="preserve"> of your choice</w:t>
      </w:r>
      <w:r w:rsidR="002B6C42">
        <w:t>, for example the city that you are in</w:t>
      </w:r>
      <w:r w:rsidR="007678CB">
        <w:t xml:space="preserve">. Assign the result of </w:t>
      </w:r>
      <w:r w:rsidR="007678CB" w:rsidRPr="005676DB">
        <w:rPr>
          <w:rStyle w:val="codecharsChar"/>
        </w:rPr>
        <w:t>ge_point</w:t>
      </w:r>
      <w:r w:rsidR="007678CB">
        <w:t xml:space="preserve"> to a new variable </w:t>
      </w:r>
      <w:r w:rsidR="007678CB" w:rsidRPr="005676DB">
        <w:rPr>
          <w:rStyle w:val="codecharsChar"/>
        </w:rPr>
        <w:t>kmlStr</w:t>
      </w:r>
      <w:r w:rsidR="007678CB">
        <w:t>.</w:t>
      </w:r>
      <w:r w:rsidR="009D0922">
        <w:t xml:space="preserve"> </w:t>
      </w:r>
    </w:p>
    <w:p w:rsidR="005676DB" w:rsidRDefault="009D0922" w:rsidP="005676DB">
      <w:pPr>
        <w:pStyle w:val="useraction"/>
      </w:pPr>
      <w:r>
        <w:t xml:space="preserve">Consult the documentation on how to </w:t>
      </w:r>
      <w:r w:rsidR="002B6C42">
        <w:t>embed</w:t>
      </w:r>
      <w:r>
        <w:t xml:space="preserve"> the output of </w:t>
      </w:r>
      <w:r w:rsidRPr="007F5413">
        <w:rPr>
          <w:rStyle w:val="codecharsChar"/>
        </w:rPr>
        <w:t>ge_point</w:t>
      </w:r>
      <w:r>
        <w:t xml:space="preserve"> </w:t>
      </w:r>
      <w:r w:rsidR="002B6C42">
        <w:t>in</w:t>
      </w:r>
      <w:r>
        <w:t xml:space="preserve"> a kml-file using the function </w:t>
      </w:r>
      <w:r w:rsidRPr="009D0922">
        <w:rPr>
          <w:rStyle w:val="codecharsChar"/>
        </w:rPr>
        <w:t>ge_output</w:t>
      </w:r>
      <w:r>
        <w:t>.</w:t>
      </w:r>
    </w:p>
    <w:p w:rsidR="00F05B5E" w:rsidRDefault="002B6C42" w:rsidP="00F05B5E">
      <w:pPr>
        <w:pStyle w:val="useraction"/>
      </w:pPr>
      <w:r>
        <w:t xml:space="preserve">By default, the point is labeled with the full filename </w:t>
      </w:r>
      <w:r w:rsidR="00775CA6">
        <w:t xml:space="preserve">of its kml-file </w:t>
      </w:r>
      <w:r>
        <w:t>when opened in the Google Earth Viewer (see left-hand pane 'Places'). Y</w:t>
      </w:r>
      <w:r w:rsidR="005676DB">
        <w:t>ou</w:t>
      </w:r>
      <w:r w:rsidR="005676DB" w:rsidRPr="005676DB">
        <w:t xml:space="preserve"> might</w:t>
      </w:r>
      <w:r w:rsidR="005676DB">
        <w:t xml:space="preserve"> find it useful to assign a different name to the object when viewed in Google Earth</w:t>
      </w:r>
      <w:r>
        <w:t xml:space="preserve"> using </w:t>
      </w:r>
      <w:r w:rsidR="005676DB" w:rsidRPr="005676DB">
        <w:rPr>
          <w:rStyle w:val="codecharsChar"/>
        </w:rPr>
        <w:t>ge_output</w:t>
      </w:r>
      <w:r w:rsidR="005676DB">
        <w:t>'s parameter</w:t>
      </w:r>
      <w:r w:rsidR="00C754F7">
        <w:t xml:space="preserve"> </w:t>
      </w:r>
      <w:r w:rsidR="000562A0">
        <w:rPr>
          <w:rStyle w:val="codecharsChar"/>
        </w:rPr>
        <w:t>'</w:t>
      </w:r>
      <w:r w:rsidR="00C754F7" w:rsidRPr="005676DB">
        <w:rPr>
          <w:rStyle w:val="codecharsChar"/>
        </w:rPr>
        <w:t>name</w:t>
      </w:r>
      <w:r w:rsidR="000562A0">
        <w:rPr>
          <w:rStyle w:val="codecharsChar"/>
        </w:rPr>
        <w:t>'</w:t>
      </w:r>
      <w:r w:rsidR="005676DB">
        <w:t>.</w:t>
      </w:r>
    </w:p>
    <w:p w:rsidR="00546944" w:rsidRPr="00ED7DB2" w:rsidRDefault="00F05B5E" w:rsidP="00ED7DB2">
      <w:pPr>
        <w:pStyle w:val="useraction"/>
      </w:pPr>
      <w:r w:rsidRPr="00ED7DB2">
        <w:t>Instead of the default placemarker icon, u</w:t>
      </w:r>
      <w:r w:rsidR="00546944" w:rsidRPr="00ED7DB2">
        <w:t xml:space="preserve">se this </w:t>
      </w:r>
      <w:r w:rsidR="000562A0" w:rsidRPr="00ED7DB2">
        <w:rPr>
          <w:rStyle w:val="codecharsChar"/>
        </w:rPr>
        <w:t>'i</w:t>
      </w:r>
      <w:r w:rsidR="00546944" w:rsidRPr="00ED7DB2">
        <w:rPr>
          <w:rStyle w:val="codecharsChar"/>
        </w:rPr>
        <w:t>conURL</w:t>
      </w:r>
      <w:r w:rsidR="000562A0" w:rsidRPr="00ED7DB2">
        <w:rPr>
          <w:rStyle w:val="codecharsChar"/>
        </w:rPr>
        <w:t>'</w:t>
      </w:r>
      <w:r w:rsidRPr="00ED7DB2">
        <w:t xml:space="preserve"> (or any other icon of your choice</w:t>
      </w:r>
      <w:r w:rsidRPr="00ED7DB2">
        <w:rPr>
          <w:rStyle w:val="codecharsChar"/>
          <w:rFonts w:asciiTheme="minorHAnsi" w:hAnsiTheme="minorHAnsi"/>
          <w:sz w:val="22"/>
        </w:rPr>
        <w:t>)</w:t>
      </w:r>
      <w:r w:rsidR="00546944" w:rsidRPr="00ED7DB2">
        <w:t xml:space="preserve">: </w:t>
      </w:r>
      <w:r w:rsidRPr="00ED7DB2">
        <w:t xml:space="preserve"> </w:t>
      </w:r>
      <w:r w:rsidR="00546944" w:rsidRPr="00ED7DB2">
        <w:rPr>
          <w:rStyle w:val="codecharsChar"/>
        </w:rPr>
        <w:t>'http://maps.google.com/mapfiles/kml/pal3/icon35.png'</w:t>
      </w:r>
      <w:r w:rsidR="00206062" w:rsidRPr="00ED7DB2">
        <w:t>.</w:t>
      </w:r>
      <w:r w:rsidR="00ED7DB2" w:rsidRPr="00ED7DB2">
        <w:t xml:space="preserve"> On Windows machines, you can </w:t>
      </w:r>
      <w:r w:rsidR="00ED7DB2">
        <w:t xml:space="preserve">usually </w:t>
      </w:r>
      <w:r w:rsidR="00ED7DB2" w:rsidRPr="00ED7DB2">
        <w:t xml:space="preserve">find *.png files at </w:t>
      </w:r>
      <w:r w:rsidR="00ED7DB2" w:rsidRPr="00ED7DB2">
        <w:rPr>
          <w:rStyle w:val="codecharsChar"/>
        </w:rPr>
        <w:t>C:\Program Files\Google\Google Earth\re</w:t>
      </w:r>
      <w:r w:rsidR="00ED7DB2">
        <w:rPr>
          <w:rStyle w:val="codecharsChar"/>
        </w:rPr>
        <w:t xml:space="preserve">s\ </w:t>
      </w:r>
      <w:r w:rsidR="00ED7DB2" w:rsidRPr="00ED7DB2">
        <w:t>.</w:t>
      </w:r>
    </w:p>
    <w:p w:rsidR="000134CC" w:rsidRDefault="000134CC" w:rsidP="00975C95">
      <w:pPr>
        <w:pStyle w:val="Kop2"/>
      </w:pPr>
      <w:r w:rsidRPr="00844897">
        <w:t>Drawing lines</w:t>
      </w:r>
    </w:p>
    <w:p w:rsidR="009424B0" w:rsidRDefault="00EF69AC" w:rsidP="00EF69AC">
      <w:pPr>
        <w:rPr>
          <w:lang w:val="en-US"/>
        </w:rPr>
      </w:pPr>
      <w:r>
        <w:rPr>
          <w:lang w:val="en-US"/>
        </w:rPr>
        <w:t xml:space="preserve">Drawing lines in Google Earth can be done using the function </w:t>
      </w:r>
      <w:r w:rsidRPr="00EF69AC">
        <w:rPr>
          <w:rStyle w:val="codecharsChar"/>
          <w:lang w:val="en-US"/>
        </w:rPr>
        <w:t>ge_plot</w:t>
      </w:r>
      <w:r>
        <w:rPr>
          <w:lang w:val="en-US"/>
        </w:rPr>
        <w:t xml:space="preserve">. </w:t>
      </w:r>
    </w:p>
    <w:p w:rsidR="00A2432E" w:rsidRDefault="006063CE" w:rsidP="00A2432E">
      <w:pPr>
        <w:pStyle w:val="useraction"/>
      </w:pPr>
      <w:r>
        <w:t xml:space="preserve">Draw a fully opaque, red line over the surface of the Earth connecting Johannesburg, South Africa </w:t>
      </w:r>
      <w:r w:rsidR="00A2432E">
        <w:t>and</w:t>
      </w:r>
      <w:r>
        <w:t xml:space="preserve"> Buenos Aires, Argentina. </w:t>
      </w:r>
      <w:r w:rsidR="00EF69AC">
        <w:t xml:space="preserve">Consult the documentation to find out how to use </w:t>
      </w:r>
      <w:r w:rsidRPr="006063CE">
        <w:rPr>
          <w:rStyle w:val="codecharsChar"/>
        </w:rPr>
        <w:t>ge_plot</w:t>
      </w:r>
      <w:r w:rsidR="00EF69AC">
        <w:t xml:space="preserve">, or just try the same approach as you would with MATLAB's </w:t>
      </w:r>
      <w:r w:rsidR="00EF69AC" w:rsidRPr="009424B0">
        <w:rPr>
          <w:rStyle w:val="codecharsChar"/>
        </w:rPr>
        <w:t>plot</w:t>
      </w:r>
      <w:r w:rsidR="00EF69AC">
        <w:t xml:space="preserve"> counterpart.</w:t>
      </w:r>
      <w:r w:rsidR="009424B0">
        <w:t xml:space="preserve"> </w:t>
      </w:r>
    </w:p>
    <w:p w:rsidR="0088352B" w:rsidRDefault="007D0A40" w:rsidP="00A30704">
      <w:pPr>
        <w:rPr>
          <w:lang w:val="en-US"/>
        </w:rPr>
      </w:pPr>
      <w:r w:rsidRPr="00F35ECD">
        <w:rPr>
          <w:lang w:val="en-US"/>
        </w:rPr>
        <w:lastRenderedPageBreak/>
        <w:t xml:space="preserve">In the previous exercise, altitude is irrelevant since the lince is drawn over the surface of the globe. </w:t>
      </w:r>
      <w:r w:rsidRPr="007D0A40">
        <w:rPr>
          <w:lang w:val="en-US"/>
        </w:rPr>
        <w:t xml:space="preserve">However, many spatial problems also have an elevation component, e.g. movement of animals, plane and satellite tracks, dispersion of sediment, etc. In analogy to MATLAB's </w:t>
      </w:r>
      <w:r w:rsidRPr="007D0A40">
        <w:rPr>
          <w:rStyle w:val="codecharsChar"/>
          <w:lang w:val="en-US"/>
        </w:rPr>
        <w:t>plot</w:t>
      </w:r>
      <w:r w:rsidRPr="007D0A40">
        <w:rPr>
          <w:lang w:val="en-US"/>
        </w:rPr>
        <w:t xml:space="preserve"> and </w:t>
      </w:r>
      <w:r w:rsidRPr="007D0A40">
        <w:rPr>
          <w:rStyle w:val="codecharsChar"/>
          <w:lang w:val="en-US"/>
        </w:rPr>
        <w:t>plot3</w:t>
      </w:r>
      <w:r w:rsidRPr="007D0A40">
        <w:rPr>
          <w:lang w:val="en-US"/>
        </w:rPr>
        <w:t xml:space="preserve"> functions, the Google Earth Toolbox therefore includes a </w:t>
      </w:r>
      <w:r w:rsidRPr="007D0A40">
        <w:rPr>
          <w:rStyle w:val="codecharsChar"/>
          <w:lang w:val="en-US"/>
        </w:rPr>
        <w:t>ge_plot</w:t>
      </w:r>
      <w:r w:rsidRPr="007D0A40">
        <w:rPr>
          <w:lang w:val="en-US"/>
        </w:rPr>
        <w:t xml:space="preserve"> as well as a </w:t>
      </w:r>
      <w:r w:rsidRPr="007D0A40">
        <w:rPr>
          <w:rStyle w:val="codecharsChar"/>
          <w:lang w:val="en-US"/>
        </w:rPr>
        <w:t>ge_plot3</w:t>
      </w:r>
      <w:r>
        <w:rPr>
          <w:lang w:val="en-US"/>
        </w:rPr>
        <w:t xml:space="preserve"> </w:t>
      </w:r>
      <w:r w:rsidRPr="007D0A40">
        <w:rPr>
          <w:lang w:val="en-US"/>
        </w:rPr>
        <w:t xml:space="preserve">function. </w:t>
      </w:r>
    </w:p>
    <w:p w:rsidR="007D0A40" w:rsidRPr="007D0A40" w:rsidRDefault="007D0A40" w:rsidP="007D0A40">
      <w:pPr>
        <w:pStyle w:val="useraction"/>
        <w:rPr>
          <w:sz w:val="24"/>
          <w:szCs w:val="24"/>
        </w:rPr>
      </w:pPr>
      <w:r>
        <w:t xml:space="preserve">Visualize the line defined by </w:t>
      </w:r>
      <w:r w:rsidRPr="005F2EDA">
        <w:rPr>
          <w:rStyle w:val="codecharsChar"/>
        </w:rPr>
        <w:t>X</w:t>
      </w:r>
      <w:r>
        <w:t xml:space="preserve">, </w:t>
      </w:r>
      <w:r w:rsidRPr="005F2EDA">
        <w:rPr>
          <w:rStyle w:val="codecharsChar"/>
        </w:rPr>
        <w:t>Y</w:t>
      </w:r>
      <w:r>
        <w:t xml:space="preserve">, and </w:t>
      </w:r>
      <w:r w:rsidRPr="005F2EDA">
        <w:rPr>
          <w:rStyle w:val="codecharsChar"/>
        </w:rPr>
        <w:t>Z</w:t>
      </w:r>
      <w:r>
        <w:t xml:space="preserve"> if</w:t>
      </w:r>
    </w:p>
    <w:p w:rsidR="007D0A40" w:rsidRDefault="007D0A40" w:rsidP="007D0A40">
      <w:pPr>
        <w:pStyle w:val="codep"/>
        <w:rPr>
          <w:sz w:val="24"/>
          <w:szCs w:val="24"/>
        </w:rPr>
      </w:pPr>
      <w:r>
        <w:t>Amp = 5e6;</w:t>
      </w:r>
      <w:r w:rsidR="00AC10E8">
        <w:t xml:space="preserve">                  </w:t>
      </w:r>
      <w:r w:rsidR="00AC10E8" w:rsidRPr="00AC10E8">
        <w:rPr>
          <w:color w:val="00B050"/>
        </w:rPr>
        <w:t>%amplitude of Z</w:t>
      </w:r>
    </w:p>
    <w:p w:rsidR="007D0A40" w:rsidRDefault="007D0A40" w:rsidP="007D0A40">
      <w:pPr>
        <w:pStyle w:val="codep"/>
        <w:rPr>
          <w:sz w:val="24"/>
          <w:szCs w:val="24"/>
        </w:rPr>
      </w:pPr>
      <w:r>
        <w:t>a = linspace(-pi,pi,</w:t>
      </w:r>
      <w:r w:rsidR="00CD7D9B">
        <w:t>6</w:t>
      </w:r>
      <w:r>
        <w:t>1)';</w:t>
      </w:r>
      <w:r w:rsidR="00CD7D9B">
        <w:t xml:space="preserve"> </w:t>
      </w:r>
      <w:r w:rsidR="00AC10E8">
        <w:t xml:space="preserve">  </w:t>
      </w:r>
      <w:r w:rsidR="00AC10E8" w:rsidRPr="00AC10E8">
        <w:rPr>
          <w:color w:val="00B050"/>
        </w:rPr>
        <w:t>%angle</w:t>
      </w:r>
    </w:p>
    <w:p w:rsidR="007D0A40" w:rsidRPr="00AC10E8" w:rsidRDefault="007D0A40" w:rsidP="007D0A40">
      <w:pPr>
        <w:pStyle w:val="codep"/>
        <w:rPr>
          <w:color w:val="00B050"/>
          <w:sz w:val="24"/>
          <w:szCs w:val="24"/>
        </w:rPr>
      </w:pPr>
      <w:r>
        <w:t>X = rad2deg(a);</w:t>
      </w:r>
      <w:r w:rsidR="00AC10E8">
        <w:t xml:space="preserve">             </w:t>
      </w:r>
      <w:r w:rsidR="00AC10E8" w:rsidRPr="00AC10E8">
        <w:rPr>
          <w:color w:val="00B050"/>
        </w:rPr>
        <w:t>%longitude</w:t>
      </w:r>
    </w:p>
    <w:p w:rsidR="007D0A40" w:rsidRPr="00AC10E8" w:rsidRDefault="007D0A40" w:rsidP="007D0A40">
      <w:pPr>
        <w:pStyle w:val="codep"/>
        <w:rPr>
          <w:color w:val="00B050"/>
          <w:sz w:val="24"/>
          <w:szCs w:val="24"/>
        </w:rPr>
      </w:pPr>
      <w:r>
        <w:t>Y = zeros(size(a));</w:t>
      </w:r>
      <w:r w:rsidR="00AC10E8">
        <w:t xml:space="preserve">         </w:t>
      </w:r>
      <w:r w:rsidR="00AC10E8" w:rsidRPr="00AC10E8">
        <w:rPr>
          <w:color w:val="00B050"/>
        </w:rPr>
        <w:t>%latitude</w:t>
      </w:r>
    </w:p>
    <w:p w:rsidR="007D0A40" w:rsidRPr="00AC10E8" w:rsidRDefault="007D0A40" w:rsidP="007D0A40">
      <w:pPr>
        <w:pStyle w:val="codep"/>
        <w:rPr>
          <w:color w:val="00B050"/>
        </w:rPr>
      </w:pPr>
      <w:r>
        <w:t>Z = abs(sin(a*2)*Amp);</w:t>
      </w:r>
      <w:r w:rsidR="00AC10E8">
        <w:t xml:space="preserve">      </w:t>
      </w:r>
      <w:r w:rsidR="00AC10E8" w:rsidRPr="00AC10E8">
        <w:rPr>
          <w:color w:val="00B050"/>
        </w:rPr>
        <w:t>%elevation</w:t>
      </w:r>
    </w:p>
    <w:p w:rsidR="005F2EDA" w:rsidRDefault="0088352B" w:rsidP="005F2ED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706755</wp:posOffset>
            </wp:positionV>
            <wp:extent cx="2676525" cy="1885950"/>
            <wp:effectExtent l="19050" t="0" r="9525" b="0"/>
            <wp:wrapTopAndBottom/>
            <wp:docPr id="2" name="Afbeelding 1" descr="figure02_ex003_plot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2_ex003_plot3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F2EDA" w:rsidRPr="005F2EDA">
        <w:rPr>
          <w:lang w:val="en-US"/>
        </w:rPr>
        <w:t xml:space="preserve">If you did this correctly, the view in Google Earth should be more or </w:t>
      </w:r>
      <w:r w:rsidR="005F2EDA" w:rsidRPr="00CB132D">
        <w:rPr>
          <w:lang w:val="en-US"/>
        </w:rPr>
        <w:t>less like the image below</w:t>
      </w:r>
      <w:r w:rsidR="000562A0" w:rsidRPr="00CB132D">
        <w:rPr>
          <w:lang w:val="en-US"/>
        </w:rPr>
        <w:t xml:space="preserve"> (sho</w:t>
      </w:r>
      <w:r w:rsidR="000562A0">
        <w:rPr>
          <w:lang w:val="en-US"/>
        </w:rPr>
        <w:t>wn with the '</w:t>
      </w:r>
      <w:r w:rsidR="000562A0" w:rsidRPr="000562A0">
        <w:rPr>
          <w:rStyle w:val="codecharsChar"/>
          <w:lang w:val="en-US"/>
        </w:rPr>
        <w:t>extrude</w:t>
      </w:r>
      <w:r w:rsidR="000562A0">
        <w:rPr>
          <w:lang w:val="en-US"/>
        </w:rPr>
        <w:t>' parameter set to 1 in order to indicate more clearly where line segments start and finish).</w:t>
      </w:r>
    </w:p>
    <w:p w:rsidR="00CB132D" w:rsidRDefault="00CB132D" w:rsidP="007D0A40">
      <w:pPr>
        <w:pStyle w:val="useraction"/>
        <w:numPr>
          <w:ilvl w:val="0"/>
          <w:numId w:val="0"/>
        </w:numPr>
      </w:pPr>
    </w:p>
    <w:p w:rsidR="0088352B" w:rsidRDefault="00521921" w:rsidP="007D0A40">
      <w:pPr>
        <w:pStyle w:val="useraction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1010920</wp:posOffset>
            </wp:positionH>
            <wp:positionV relativeFrom="paragraph">
              <wp:posOffset>780415</wp:posOffset>
            </wp:positionV>
            <wp:extent cx="2672080" cy="1889125"/>
            <wp:effectExtent l="19050" t="0" r="0" b="0"/>
            <wp:wrapTopAndBottom/>
            <wp:docPr id="4" name="Afbeelding 3" descr="figure02_ex003_plot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02_ex003_plot3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0E8">
        <w:t xml:space="preserve">Now read the 'Remarks' section in the documentation, and subsequently manipulate your data in order to display the line from the previous exercise as a dashed </w:t>
      </w:r>
      <w:r w:rsidR="00AC10E8" w:rsidRPr="00521921">
        <w:t>line (see image below).</w:t>
      </w:r>
      <w:r w:rsidR="000A76BD">
        <w:t xml:space="preserve"> The dashes should connect point 1 with 2, 2 with 3, and so on.</w:t>
      </w:r>
    </w:p>
    <w:p w:rsidR="0088352B" w:rsidRDefault="0088352B">
      <w:pPr>
        <w:spacing w:line="276" w:lineRule="auto"/>
        <w:jc w:val="left"/>
        <w:rPr>
          <w:lang w:val="en-US"/>
        </w:rPr>
      </w:pPr>
      <w:r w:rsidRPr="00911905">
        <w:rPr>
          <w:lang w:val="en-US"/>
        </w:rPr>
        <w:br w:type="page"/>
      </w:r>
    </w:p>
    <w:p w:rsidR="000134CC" w:rsidRDefault="000134CC" w:rsidP="0088352B">
      <w:pPr>
        <w:pStyle w:val="Kop2"/>
      </w:pPr>
      <w:r w:rsidRPr="00526213">
        <w:lastRenderedPageBreak/>
        <w:t>Drawing polygons</w:t>
      </w:r>
    </w:p>
    <w:p w:rsidR="00957C96" w:rsidRPr="00CB132D" w:rsidRDefault="00957C96" w:rsidP="00CB132D">
      <w:pPr>
        <w:rPr>
          <w:lang w:val="en-US"/>
        </w:rPr>
      </w:pPr>
      <w:r w:rsidRPr="00CB132D">
        <w:rPr>
          <w:lang w:val="en-US"/>
        </w:rPr>
        <w:t xml:space="preserve">Now that you know how to draw lines using </w:t>
      </w:r>
      <w:r w:rsidRPr="00CB132D">
        <w:rPr>
          <w:rStyle w:val="codecharsChar"/>
          <w:lang w:val="en-US"/>
        </w:rPr>
        <w:t>plot</w:t>
      </w:r>
      <w:r w:rsidRPr="00CB132D">
        <w:rPr>
          <w:lang w:val="en-US"/>
        </w:rPr>
        <w:t xml:space="preserve"> and </w:t>
      </w:r>
      <w:r w:rsidRPr="00CB132D">
        <w:rPr>
          <w:rStyle w:val="codecharsChar"/>
          <w:lang w:val="en-US"/>
        </w:rPr>
        <w:t>plot3</w:t>
      </w:r>
      <w:r w:rsidRPr="00CB132D">
        <w:rPr>
          <w:lang w:val="en-US"/>
        </w:rPr>
        <w:t xml:space="preserve">, visualization of polygons is easy. A polygon is simply </w:t>
      </w:r>
      <w:r w:rsidR="005E0D69" w:rsidRPr="00CB132D">
        <w:rPr>
          <w:lang w:val="en-US"/>
        </w:rPr>
        <w:t>a</w:t>
      </w:r>
      <w:r w:rsidRPr="00CB132D">
        <w:rPr>
          <w:lang w:val="en-US"/>
        </w:rPr>
        <w:t xml:space="preserve"> surface</w:t>
      </w:r>
      <w:r w:rsidR="005E0D69" w:rsidRPr="00CB132D">
        <w:rPr>
          <w:lang w:val="en-US"/>
        </w:rPr>
        <w:t>, the edge of which is define</w:t>
      </w:r>
      <w:r w:rsidRPr="00CB132D">
        <w:rPr>
          <w:lang w:val="en-US"/>
        </w:rPr>
        <w:t>d by the coordinates in</w:t>
      </w:r>
      <w:r w:rsidR="005E0D69" w:rsidRPr="00CB132D">
        <w:rPr>
          <w:lang w:val="en-US"/>
        </w:rPr>
        <w:t xml:space="preserve"> vectors</w:t>
      </w:r>
      <w:r w:rsidRPr="00CB132D">
        <w:rPr>
          <w:lang w:val="en-US"/>
        </w:rPr>
        <w:t xml:space="preserve"> </w:t>
      </w:r>
      <w:r w:rsidR="00045B2E" w:rsidRPr="00CB132D">
        <w:rPr>
          <w:rStyle w:val="codecharsChar"/>
          <w:lang w:val="en-US"/>
        </w:rPr>
        <w:t>X</w:t>
      </w:r>
      <w:r w:rsidR="00045B2E" w:rsidRPr="00CB132D">
        <w:rPr>
          <w:lang w:val="en-US"/>
        </w:rPr>
        <w:t xml:space="preserve"> and </w:t>
      </w:r>
      <w:r w:rsidR="00045B2E" w:rsidRPr="00CB132D">
        <w:rPr>
          <w:rStyle w:val="codecharsChar"/>
          <w:lang w:val="en-US"/>
        </w:rPr>
        <w:t>Y</w:t>
      </w:r>
      <w:r w:rsidR="00045B2E" w:rsidRPr="00CB132D">
        <w:rPr>
          <w:lang w:val="en-US"/>
        </w:rPr>
        <w:t xml:space="preserve"> (when using </w:t>
      </w:r>
      <w:r w:rsidR="00045B2E" w:rsidRPr="00CB132D">
        <w:rPr>
          <w:rStyle w:val="codecharsChar"/>
          <w:lang w:val="en-US"/>
        </w:rPr>
        <w:t>ge_poly</w:t>
      </w:r>
      <w:r w:rsidR="00045B2E" w:rsidRPr="00CB132D">
        <w:rPr>
          <w:lang w:val="en-US"/>
        </w:rPr>
        <w:t xml:space="preserve">) or </w:t>
      </w:r>
      <w:r w:rsidR="00045B2E" w:rsidRPr="00CB132D">
        <w:rPr>
          <w:rStyle w:val="codecharsChar"/>
          <w:lang w:val="en-US"/>
        </w:rPr>
        <w:t>X</w:t>
      </w:r>
      <w:r w:rsidR="00045B2E" w:rsidRPr="00CB132D">
        <w:rPr>
          <w:lang w:val="en-US"/>
        </w:rPr>
        <w:t xml:space="preserve">, </w:t>
      </w:r>
      <w:r w:rsidR="00045B2E" w:rsidRPr="00CB132D">
        <w:rPr>
          <w:rStyle w:val="codecharsChar"/>
          <w:lang w:val="en-US"/>
        </w:rPr>
        <w:t>Y</w:t>
      </w:r>
      <w:r w:rsidR="00045B2E" w:rsidRPr="00CB132D">
        <w:rPr>
          <w:lang w:val="en-US"/>
        </w:rPr>
        <w:t xml:space="preserve">, and </w:t>
      </w:r>
      <w:r w:rsidR="00045B2E" w:rsidRPr="00CB132D">
        <w:rPr>
          <w:rStyle w:val="codecharsChar"/>
          <w:lang w:val="en-US"/>
        </w:rPr>
        <w:t>Z</w:t>
      </w:r>
      <w:r w:rsidR="00045B2E" w:rsidRPr="00CB132D">
        <w:rPr>
          <w:lang w:val="en-US"/>
        </w:rPr>
        <w:t xml:space="preserve"> (when using </w:t>
      </w:r>
      <w:r w:rsidR="00045B2E" w:rsidRPr="00CB132D">
        <w:rPr>
          <w:rStyle w:val="codecharsChar"/>
          <w:lang w:val="en-US"/>
        </w:rPr>
        <w:t>ge_poly3</w:t>
      </w:r>
      <w:r w:rsidR="00045B2E" w:rsidRPr="00CB132D">
        <w:rPr>
          <w:lang w:val="en-US"/>
        </w:rPr>
        <w:t>).</w:t>
      </w:r>
    </w:p>
    <w:p w:rsidR="00BA52FE" w:rsidRPr="005E0D69" w:rsidRDefault="00BA52FE" w:rsidP="00957C96">
      <w:pPr>
        <w:pStyle w:val="useraction"/>
      </w:pPr>
      <w:r>
        <w:t xml:space="preserve">A vector map of </w:t>
      </w:r>
      <w:r w:rsidR="00791B10">
        <w:t xml:space="preserve">observed </w:t>
      </w:r>
      <w:r>
        <w:t>rock outcrops</w:t>
      </w:r>
      <w:r w:rsidR="00791B10">
        <w:t xml:space="preserve"> on Antartica</w:t>
      </w:r>
      <w:r>
        <w:t xml:space="preserve"> is available as </w:t>
      </w:r>
      <w:r w:rsidRPr="00BA52FE">
        <w:rPr>
          <w:rStyle w:val="codecharsChar"/>
        </w:rPr>
        <w:t>'googleearth/tutres/outcrops.mat'</w:t>
      </w:r>
      <w:r w:rsidRPr="00BA52FE">
        <w:t xml:space="preserve">. </w:t>
      </w:r>
      <w:r>
        <w:t>Load the data from the file using the command line below:</w:t>
      </w:r>
    </w:p>
    <w:p w:rsidR="00B44605" w:rsidRDefault="00975C95" w:rsidP="00F8711D">
      <w:pPr>
        <w:pStyle w:val="codep"/>
      </w:pPr>
      <w:r>
        <w:t>&gt;&gt;</w:t>
      </w:r>
      <w:r w:rsidR="00B44605">
        <w:t>load</w:t>
      </w:r>
      <w:r w:rsidR="00BA52FE">
        <w:t>(url_from_folder('tutres','outcrops.mat')</w:t>
      </w:r>
    </w:p>
    <w:p w:rsidR="00791B10" w:rsidRDefault="00791B10" w:rsidP="00791B10">
      <w:pPr>
        <w:rPr>
          <w:lang w:val="en-US"/>
        </w:rPr>
      </w:pPr>
      <w:r w:rsidRPr="00791B10">
        <w:rPr>
          <w:lang w:val="en-US"/>
        </w:rPr>
        <w:t xml:space="preserve">Consult the documentation to see how </w:t>
      </w:r>
      <w:r w:rsidRPr="00791B10">
        <w:rPr>
          <w:rStyle w:val="codecharsChar"/>
          <w:lang w:val="en-US"/>
        </w:rPr>
        <w:t>ge_poly</w:t>
      </w:r>
      <w:r w:rsidRPr="00791B10">
        <w:rPr>
          <w:lang w:val="en-US"/>
        </w:rPr>
        <w:t xml:space="preserve"> should be used to visualize the data contained in </w:t>
      </w:r>
      <w:r w:rsidRPr="00791B10">
        <w:rPr>
          <w:rStyle w:val="codecharsChar"/>
          <w:lang w:val="en-US"/>
        </w:rPr>
        <w:t>'outcrops.mat'</w:t>
      </w:r>
      <w:r w:rsidRPr="00791B10">
        <w:rPr>
          <w:lang w:val="en-US"/>
        </w:rPr>
        <w:t>.</w:t>
      </w:r>
      <w:r>
        <w:rPr>
          <w:lang w:val="en-US"/>
        </w:rPr>
        <w:t xml:space="preserve"> Again use </w:t>
      </w:r>
      <w:r w:rsidRPr="00CB132D">
        <w:rPr>
          <w:rStyle w:val="codecharsChar"/>
          <w:lang w:val="en-US"/>
        </w:rPr>
        <w:t>ge_output</w:t>
      </w:r>
      <w:r>
        <w:rPr>
          <w:lang w:val="en-US"/>
        </w:rPr>
        <w:t xml:space="preserve"> to write a kml file and view the result in Google Earth.</w:t>
      </w:r>
    </w:p>
    <w:p w:rsidR="00791B10" w:rsidRPr="00791B10" w:rsidRDefault="00791B10" w:rsidP="00791B10">
      <w:pPr>
        <w:pStyle w:val="useraction"/>
      </w:pPr>
      <w:r>
        <w:t>Change the default polygon color and polygon outline color to match your taste.</w:t>
      </w:r>
    </w:p>
    <w:p w:rsidR="00027152" w:rsidRDefault="00027152" w:rsidP="00027152">
      <w:pPr>
        <w:pStyle w:val="Kop2"/>
      </w:pPr>
      <w:r>
        <w:t>Drawing raster-based maps</w:t>
      </w:r>
    </w:p>
    <w:p w:rsidR="00EF69AC" w:rsidRDefault="008E3676" w:rsidP="00EF69A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1744345</wp:posOffset>
            </wp:positionH>
            <wp:positionV relativeFrom="paragraph">
              <wp:posOffset>555625</wp:posOffset>
            </wp:positionV>
            <wp:extent cx="1300480" cy="249555"/>
            <wp:effectExtent l="19050" t="0" r="0" b="0"/>
            <wp:wrapTopAndBottom/>
            <wp:docPr id="3" name="Afbeelding 0" descr="color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b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7F7">
        <w:rPr>
          <w:noProof/>
          <w:lang w:val="en-US"/>
        </w:rPr>
        <w:pict>
          <v:group id="_x0000_s1046" style="position:absolute;left:0;text-align:left;margin-left:7.1pt;margin-top:54.85pt;width:351.6pt;height:69.15pt;z-index:251679744;mso-position-horizontal-relative:text;mso-position-vertical-relative:text" coordorigin="2410,11191" coordsize="7032,138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6" type="#_x0000_t32" style="position:absolute;left:3085;top:11356;width:5865;height:0" o:connectortype="straight" o:regroupid="1" strokeweight="1.25pt">
              <v:stroke endarrow="classic"/>
            </v:shape>
            <v:group id="_x0000_s1040" style="position:absolute;left:2410;top:11191;width:1977;height:1068" coordorigin="2130,11625" coordsize="1977,1068" o:regroupid="1">
              <v:shape id="_x0000_s1027" type="#_x0000_t32" style="position:absolute;left:4106;top:11625;width:0;height:315;flip:y" o:connectortype="straight"/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1032" type="#_x0000_t34" style="position:absolute;left:3582;top:12045;width:525;height:390;rotation:180;flip:y" o:connectortype="elbow" adj="-165,667108,-168974" strokeweight=".5pt">
                <v:stroke dashstyle="dash" endarrow="classic" endarrowwidth="narrow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2130;top:12191;width:1753;height:502" stroked="f">
                <v:fill opacity="0"/>
                <v:textbox>
                  <w:txbxContent>
                    <w:p w:rsidR="00142133" w:rsidRDefault="00142133" w:rsidP="00142133">
                      <w:pPr>
                        <w:pStyle w:val="codechars"/>
                      </w:pPr>
                      <w:r>
                        <w:t>min(data(:))</w:t>
                      </w:r>
                    </w:p>
                  </w:txbxContent>
                </v:textbox>
              </v:shape>
            </v:group>
            <v:group id="_x0000_s1043" style="position:absolute;left:7480;top:11191;width:1962;height:1066" coordorigin="7200,11625" coordsize="1962,1066" o:regroupid="1">
              <v:shape id="_x0000_s1030" type="#_x0000_t32" style="position:absolute;left:7200;top:11625;width:0;height:315;flip:y" o:connectortype="straight"/>
              <v:shape id="_x0000_s1035" type="#_x0000_t34" style="position:absolute;left:7200;top:12045;width:525;height:390;rotation:180;flip:x y" o:connectortype="elbow" adj="0,657969,-149966" strokeweight=".5pt">
                <v:stroke dashstyle="dash" endarrow="classic" endarrowwidth="narrow"/>
              </v:shape>
              <v:shape id="_x0000_s1037" type="#_x0000_t202" style="position:absolute;left:7725;top:12189;width:1437;height:502" stroked="f">
                <v:fill opacity="0"/>
                <v:textbox>
                  <w:txbxContent>
                    <w:p w:rsidR="00142133" w:rsidRDefault="00142133" w:rsidP="00142133">
                      <w:pPr>
                        <w:pStyle w:val="codechars"/>
                      </w:pPr>
                      <w:r>
                        <w:t>max(data(:))</w:t>
                      </w:r>
                    </w:p>
                  </w:txbxContent>
                </v:textbox>
              </v:shape>
            </v:group>
            <v:group id="_x0000_s1041" style="position:absolute;left:4362;top:11191;width:1215;height:1383" coordorigin="4082,11625" coordsize="1215,1383" o:regroupid="1">
              <v:shape id="_x0000_s1028" type="#_x0000_t32" style="position:absolute;left:4740;top:11625;width:0;height:315;flip:y" o:connectortype="straight"/>
              <v:shape id="_x0000_s1033" type="#_x0000_t34" style="position:absolute;left:4514;top:12271;width:453;height:1;rotation:90" o:connectortype="elbow" adj="10776,-259372800,-223772" strokeweight=".5pt">
                <v:stroke dashstyle="dash" endarrow="classic" endarrowwidth="narrow"/>
              </v:shape>
              <v:shape id="_x0000_s1038" type="#_x0000_t202" style="position:absolute;left:4082;top:12506;width:1215;height:502" stroked="f">
                <v:fill opacity="0"/>
                <v:textbox>
                  <w:txbxContent>
                    <w:p w:rsidR="00142133" w:rsidRDefault="00620104" w:rsidP="00142133">
                      <w:pPr>
                        <w:pStyle w:val="codechars"/>
                      </w:pPr>
                      <w:r>
                        <w:t>'</w:t>
                      </w:r>
                      <w:r w:rsidR="00142133">
                        <w:t>cLimLow</w:t>
                      </w:r>
                      <w:r>
                        <w:t>'</w:t>
                      </w:r>
                    </w:p>
                  </w:txbxContent>
                </v:textbox>
              </v:shape>
            </v:group>
            <v:group id="_x0000_s1042" style="position:absolute;left:6487;top:11191;width:1285;height:1376" coordorigin="6228,11625" coordsize="1285,1376" o:regroupid="1">
              <v:shape id="_x0000_s1029" type="#_x0000_t32" style="position:absolute;left:6795;top:11625;width:0;height:315;flip:y" o:connectortype="straight"/>
              <v:shape id="_x0000_s1034" type="#_x0000_t34" style="position:absolute;left:6569;top:12271;width:453;height:1;rotation:90" o:connectortype="elbow" adj="10776,-259372800,-223772" strokeweight=".5pt">
                <v:stroke dashstyle="dash" endarrow="classic" endarrowwidth="narrow"/>
              </v:shape>
              <v:shape id="_x0000_s1039" type="#_x0000_t202" style="position:absolute;left:6228;top:12499;width:1285;height:502" stroked="f">
                <v:fill opacity="0"/>
                <v:textbox>
                  <w:txbxContent>
                    <w:p w:rsidR="00620104" w:rsidRDefault="00620104" w:rsidP="00620104">
                      <w:pPr>
                        <w:pStyle w:val="codechars"/>
                      </w:pPr>
                      <w:r>
                        <w:t>'cLimHigh'</w:t>
                      </w:r>
                    </w:p>
                  </w:txbxContent>
                </v:textbox>
              </v:shape>
            </v:group>
            <w10:wrap type="topAndBottom"/>
          </v:group>
        </w:pict>
      </w:r>
      <w:r w:rsidR="00E32720">
        <w:rPr>
          <w:lang w:val="en-US"/>
        </w:rPr>
        <w:t xml:space="preserve">Raster-based </w:t>
      </w:r>
      <w:r w:rsidR="00EF69AC">
        <w:rPr>
          <w:lang w:val="en-US"/>
        </w:rPr>
        <w:t>maps are basically just a set of square polygons</w:t>
      </w:r>
      <w:r w:rsidR="002F0384">
        <w:rPr>
          <w:lang w:val="en-US"/>
        </w:rPr>
        <w:t xml:space="preserve">, the color of which is determined </w:t>
      </w:r>
      <w:r w:rsidR="00D114BF">
        <w:rPr>
          <w:lang w:val="en-US"/>
        </w:rPr>
        <w:t>according to the schematic below</w:t>
      </w:r>
      <w:r w:rsidR="00EF69AC">
        <w:rPr>
          <w:lang w:val="en-US"/>
        </w:rPr>
        <w:t>.</w:t>
      </w:r>
    </w:p>
    <w:p w:rsidR="00702819" w:rsidRDefault="00F35ECD" w:rsidP="00EF69AC">
      <w:pPr>
        <w:rPr>
          <w:lang w:val="en-US"/>
        </w:rPr>
      </w:pPr>
      <w:r>
        <w:rPr>
          <w:lang w:val="en-US"/>
        </w:rPr>
        <w:t xml:space="preserve">The raster data to be visualized using </w:t>
      </w:r>
      <w:r w:rsidRPr="00F35ECD">
        <w:rPr>
          <w:rStyle w:val="codecharsChar"/>
          <w:lang w:val="en-US"/>
        </w:rPr>
        <w:t>ge_imagesc</w:t>
      </w:r>
      <w:r>
        <w:rPr>
          <w:lang w:val="en-US"/>
        </w:rPr>
        <w:t xml:space="preserve"> has values </w:t>
      </w:r>
      <w:r w:rsidR="00F56AEC">
        <w:rPr>
          <w:lang w:val="en-US"/>
        </w:rPr>
        <w:t>that are positioned</w:t>
      </w:r>
      <w:r>
        <w:rPr>
          <w:lang w:val="en-US"/>
        </w:rPr>
        <w:t xml:space="preserve"> </w:t>
      </w:r>
      <w:r w:rsidR="00F56AEC">
        <w:rPr>
          <w:lang w:val="en-US"/>
        </w:rPr>
        <w:t>along</w:t>
      </w:r>
      <w:r>
        <w:rPr>
          <w:lang w:val="en-US"/>
        </w:rPr>
        <w:t xml:space="preserve"> the number line</w:t>
      </w:r>
      <w:r w:rsidR="001D0965">
        <w:rPr>
          <w:lang w:val="en-US"/>
        </w:rPr>
        <w:t xml:space="preserve"> (see solid black arrow above)</w:t>
      </w:r>
      <w:r>
        <w:rPr>
          <w:lang w:val="en-US"/>
        </w:rPr>
        <w:t xml:space="preserve">. To differentiate between values, grid cells that represent different values of </w:t>
      </w:r>
      <w:r w:rsidRPr="00F35ECD">
        <w:rPr>
          <w:rStyle w:val="codecharsChar"/>
          <w:lang w:val="en-US"/>
        </w:rPr>
        <w:t>data</w:t>
      </w:r>
      <w:r>
        <w:rPr>
          <w:lang w:val="en-US"/>
        </w:rPr>
        <w:t xml:space="preserve"> must be assigned different colors. For example, a grid cell having a value equal to the minimum of input variable </w:t>
      </w:r>
      <w:r w:rsidRPr="00F35ECD">
        <w:rPr>
          <w:rStyle w:val="codecharsChar"/>
          <w:lang w:val="en-US"/>
        </w:rPr>
        <w:t>data</w:t>
      </w:r>
      <w:r>
        <w:rPr>
          <w:lang w:val="en-US"/>
        </w:rPr>
        <w:t xml:space="preserve"> must be assigned the color </w:t>
      </w:r>
      <w:r w:rsidR="008E3676">
        <w:rPr>
          <w:lang w:val="en-US"/>
        </w:rPr>
        <w:t>from</w:t>
      </w:r>
      <w:r>
        <w:rPr>
          <w:lang w:val="en-US"/>
        </w:rPr>
        <w:t xml:space="preserve"> the bottom of the colormap </w:t>
      </w:r>
      <w:r w:rsidRPr="00F35ECD">
        <w:rPr>
          <w:rStyle w:val="codecharsChar"/>
          <w:lang w:val="en-US"/>
        </w:rPr>
        <w:t>'cMap'</w:t>
      </w:r>
      <w:r>
        <w:rPr>
          <w:lang w:val="en-US"/>
        </w:rPr>
        <w:t xml:space="preserve">. By default, </w:t>
      </w:r>
      <w:r w:rsidRPr="00F35ECD">
        <w:rPr>
          <w:rStyle w:val="codecharsChar"/>
          <w:lang w:val="en-US"/>
        </w:rPr>
        <w:t>ge_imagesc</w:t>
      </w:r>
      <w:r>
        <w:rPr>
          <w:lang w:val="en-US"/>
        </w:rPr>
        <w:t xml:space="preserve">'s parameter </w:t>
      </w:r>
      <w:r w:rsidRPr="00F35ECD">
        <w:rPr>
          <w:rStyle w:val="codecharsChar"/>
          <w:lang w:val="en-US"/>
        </w:rPr>
        <w:t>'cLimLow'</w:t>
      </w:r>
      <w:r>
        <w:rPr>
          <w:lang w:val="en-US"/>
        </w:rPr>
        <w:t xml:space="preserve"> is set to </w:t>
      </w:r>
      <w:r w:rsidRPr="00F35ECD">
        <w:rPr>
          <w:rStyle w:val="codecharsChar"/>
          <w:lang w:val="en-US"/>
        </w:rPr>
        <w:t>min(data(:))</w:t>
      </w:r>
      <w:r>
        <w:rPr>
          <w:lang w:val="en-US"/>
        </w:rPr>
        <w:t xml:space="preserve"> and </w:t>
      </w:r>
      <w:r w:rsidRPr="00F35ECD">
        <w:rPr>
          <w:rStyle w:val="codecharsChar"/>
          <w:lang w:val="en-US"/>
        </w:rPr>
        <w:t>'cLimHigh'</w:t>
      </w:r>
      <w:r>
        <w:rPr>
          <w:lang w:val="en-US"/>
        </w:rPr>
        <w:t xml:space="preserve"> is set to </w:t>
      </w:r>
      <w:r w:rsidRPr="00F35ECD">
        <w:rPr>
          <w:rStyle w:val="codecharsChar"/>
          <w:lang w:val="en-US"/>
        </w:rPr>
        <w:t>max(data(:))</w:t>
      </w:r>
      <w:r w:rsidR="008E3676" w:rsidRPr="002F32A4">
        <w:rPr>
          <w:lang w:val="en-US"/>
        </w:rPr>
        <w:t>.</w:t>
      </w:r>
    </w:p>
    <w:p w:rsidR="00702819" w:rsidRDefault="00702819" w:rsidP="00EF69AC">
      <w:pPr>
        <w:rPr>
          <w:lang w:val="en-US"/>
        </w:rPr>
      </w:pPr>
      <w:r>
        <w:rPr>
          <w:lang w:val="en-US"/>
        </w:rPr>
        <w:t xml:space="preserve">In this exercise, you must </w:t>
      </w:r>
      <w:r w:rsidR="00404C80">
        <w:rPr>
          <w:lang w:val="en-US"/>
        </w:rPr>
        <w:t>visualize</w:t>
      </w:r>
      <w:r>
        <w:rPr>
          <w:lang w:val="en-US"/>
        </w:rPr>
        <w:t xml:space="preserve"> a map of measured zinc concentrations in the river Meuse valley</w:t>
      </w:r>
      <w:r w:rsidR="00404C80">
        <w:rPr>
          <w:lang w:val="en-US"/>
        </w:rPr>
        <w:t xml:space="preserve"> near Stein, The Netherlands</w:t>
      </w:r>
      <w:r>
        <w:rPr>
          <w:lang w:val="en-US"/>
        </w:rPr>
        <w:t>. An array with spatial predictions of zinc concentrations has already been derived from point measurements using ordinary kriging.</w:t>
      </w:r>
    </w:p>
    <w:p w:rsidR="00702819" w:rsidRDefault="00702819" w:rsidP="00702819">
      <w:pPr>
        <w:pStyle w:val="useraction"/>
      </w:pPr>
      <w:r>
        <w:t>Load the zinc concentration data into MATLAB's workspace using:</w:t>
      </w:r>
    </w:p>
    <w:p w:rsidR="00702819" w:rsidRDefault="00702819" w:rsidP="00702819">
      <w:pPr>
        <w:pStyle w:val="codep"/>
      </w:pPr>
      <w:r>
        <w:t>&gt;&gt;load(url_from_folder('tutres','ok-predictions.mat')</w:t>
      </w:r>
    </w:p>
    <w:p w:rsidR="0088352B" w:rsidRDefault="00702819" w:rsidP="00702819">
      <w:pPr>
        <w:pStyle w:val="useraction"/>
      </w:pPr>
      <w:r>
        <w:t xml:space="preserve">First, use MATLAB's </w:t>
      </w:r>
      <w:r w:rsidRPr="00702819">
        <w:rPr>
          <w:rStyle w:val="codecharsChar"/>
        </w:rPr>
        <w:t>imagesc</w:t>
      </w:r>
      <w:r>
        <w:t xml:space="preserve"> to visualize the data. </w:t>
      </w:r>
      <w:r w:rsidR="00BA237A">
        <w:t>Include a colorbar.</w:t>
      </w:r>
    </w:p>
    <w:p w:rsidR="0088352B" w:rsidRDefault="0088352B">
      <w:pPr>
        <w:spacing w:line="276" w:lineRule="auto"/>
        <w:jc w:val="left"/>
        <w:rPr>
          <w:lang w:val="en-US"/>
        </w:rPr>
      </w:pPr>
      <w:r>
        <w:br w:type="page"/>
      </w:r>
    </w:p>
    <w:p w:rsidR="00C57EF5" w:rsidRDefault="00BA237A" w:rsidP="00702819">
      <w:pPr>
        <w:pStyle w:val="useraction"/>
      </w:pPr>
      <w:r>
        <w:lastRenderedPageBreak/>
        <w:t xml:space="preserve">Now </w:t>
      </w:r>
      <w:r w:rsidR="00702819">
        <w:t>consult the documentation on</w:t>
      </w:r>
      <w:r>
        <w:t xml:space="preserve"> how to visualize raster-based images using</w:t>
      </w:r>
      <w:r w:rsidR="00702819">
        <w:t xml:space="preserve"> </w:t>
      </w:r>
      <w:r w:rsidR="00702819" w:rsidRPr="00702819">
        <w:rPr>
          <w:rStyle w:val="codecharsChar"/>
        </w:rPr>
        <w:t>ge_imagesc</w:t>
      </w:r>
      <w:r w:rsidR="00C57EF5">
        <w:t xml:space="preserve"> </w:t>
      </w:r>
      <w:r>
        <w:t xml:space="preserve">and generate a character array with kml tags. </w:t>
      </w:r>
      <w:r w:rsidR="00C57EF5">
        <w:t xml:space="preserve">The </w:t>
      </w:r>
      <w:r>
        <w:t>zinc map</w:t>
      </w:r>
      <w:r w:rsidR="00C57EF5">
        <w:t xml:space="preserve"> boundaries are defined by</w:t>
      </w:r>
      <w:r w:rsidR="008A669C">
        <w:t>:</w:t>
      </w:r>
    </w:p>
    <w:p w:rsidR="00702819" w:rsidRDefault="00C57EF5" w:rsidP="00C57EF5">
      <w:pPr>
        <w:tabs>
          <w:tab w:val="right" w:pos="1134"/>
          <w:tab w:val="left" w:pos="1418"/>
        </w:tabs>
        <w:rPr>
          <w:lang w:val="en-US"/>
        </w:rPr>
      </w:pPr>
      <w:r w:rsidRPr="00BA237A">
        <w:rPr>
          <w:lang w:val="en-US"/>
        </w:rPr>
        <w:tab/>
      </w:r>
      <w:r w:rsidRPr="00C57EF5">
        <w:rPr>
          <w:lang w:val="en-US"/>
        </w:rPr>
        <w:t>North:</w:t>
      </w:r>
      <w:r>
        <w:rPr>
          <w:lang w:val="en-US"/>
        </w:rPr>
        <w:tab/>
      </w:r>
      <w:r w:rsidRPr="00C57EF5">
        <w:rPr>
          <w:lang w:val="en-US"/>
        </w:rPr>
        <w:t>50°59'31.2</w:t>
      </w:r>
      <w:r>
        <w:rPr>
          <w:lang w:val="en-US"/>
        </w:rPr>
        <w:t>0</w:t>
      </w:r>
      <w:r w:rsidRPr="00C57EF5">
        <w:rPr>
          <w:lang w:val="en-US"/>
        </w:rPr>
        <w:t>''</w:t>
      </w:r>
      <w:r>
        <w:rPr>
          <w:lang w:val="en-US"/>
        </w:rPr>
        <w:t xml:space="preserve"> N</w:t>
      </w:r>
    </w:p>
    <w:p w:rsidR="00C57EF5" w:rsidRPr="00C57EF5" w:rsidRDefault="00C57EF5" w:rsidP="00C57EF5">
      <w:pPr>
        <w:tabs>
          <w:tab w:val="right" w:pos="1134"/>
          <w:tab w:val="left" w:pos="1418"/>
        </w:tabs>
        <w:rPr>
          <w:lang w:val="en-US"/>
        </w:rPr>
      </w:pPr>
      <w:r w:rsidRPr="00C57EF5">
        <w:rPr>
          <w:lang w:val="en-US"/>
        </w:rPr>
        <w:tab/>
      </w:r>
      <w:r>
        <w:rPr>
          <w:lang w:val="en-US"/>
        </w:rPr>
        <w:t>East</w:t>
      </w:r>
      <w:r w:rsidRPr="00C57EF5">
        <w:rPr>
          <w:lang w:val="en-US"/>
        </w:rPr>
        <w:t>:</w:t>
      </w:r>
      <w:r>
        <w:rPr>
          <w:lang w:val="en-US"/>
        </w:rPr>
        <w:tab/>
      </w:r>
      <w:r w:rsidR="008A669C" w:rsidRPr="00C57EF5">
        <w:rPr>
          <w:lang w:val="en-US"/>
        </w:rPr>
        <w:t>5°</w:t>
      </w:r>
      <w:r w:rsidR="008A669C">
        <w:rPr>
          <w:lang w:val="en-US"/>
        </w:rPr>
        <w:t>46</w:t>
      </w:r>
      <w:r w:rsidR="008A669C" w:rsidRPr="00C57EF5">
        <w:rPr>
          <w:lang w:val="en-US"/>
        </w:rPr>
        <w:t>'</w:t>
      </w:r>
      <w:r w:rsidR="008A669C">
        <w:rPr>
          <w:lang w:val="en-US"/>
        </w:rPr>
        <w:t>08.4</w:t>
      </w:r>
      <w:r w:rsidR="008A669C" w:rsidRPr="00C57EF5">
        <w:rPr>
          <w:lang w:val="en-US"/>
        </w:rPr>
        <w:t>''</w:t>
      </w:r>
      <w:r w:rsidR="008A669C">
        <w:rPr>
          <w:lang w:val="en-US"/>
        </w:rPr>
        <w:t xml:space="preserve"> E</w:t>
      </w:r>
    </w:p>
    <w:p w:rsidR="00C57EF5" w:rsidRPr="00C57EF5" w:rsidRDefault="00C57EF5" w:rsidP="00C57EF5">
      <w:pPr>
        <w:tabs>
          <w:tab w:val="right" w:pos="1134"/>
          <w:tab w:val="left" w:pos="1418"/>
        </w:tabs>
        <w:rPr>
          <w:lang w:val="en-US"/>
        </w:rPr>
      </w:pPr>
      <w:r w:rsidRPr="00C57EF5">
        <w:rPr>
          <w:lang w:val="en-US"/>
        </w:rPr>
        <w:tab/>
      </w:r>
      <w:r>
        <w:rPr>
          <w:lang w:val="en-US"/>
        </w:rPr>
        <w:t>South</w:t>
      </w:r>
      <w:r w:rsidRPr="00C57EF5">
        <w:rPr>
          <w:lang w:val="en-US"/>
        </w:rPr>
        <w:t>:</w:t>
      </w:r>
      <w:r>
        <w:rPr>
          <w:lang w:val="en-US"/>
        </w:rPr>
        <w:tab/>
      </w:r>
      <w:r w:rsidR="008A669C" w:rsidRPr="00C57EF5">
        <w:rPr>
          <w:lang w:val="en-US"/>
        </w:rPr>
        <w:t>50°5</w:t>
      </w:r>
      <w:r w:rsidR="008A669C">
        <w:rPr>
          <w:lang w:val="en-US"/>
        </w:rPr>
        <w:t>7</w:t>
      </w:r>
      <w:r w:rsidR="008A669C" w:rsidRPr="00C57EF5">
        <w:rPr>
          <w:lang w:val="en-US"/>
        </w:rPr>
        <w:t>'</w:t>
      </w:r>
      <w:r w:rsidR="008A669C">
        <w:rPr>
          <w:lang w:val="en-US"/>
        </w:rPr>
        <w:t>18.91</w:t>
      </w:r>
      <w:r w:rsidR="008A669C" w:rsidRPr="00C57EF5">
        <w:rPr>
          <w:lang w:val="en-US"/>
        </w:rPr>
        <w:t>''</w:t>
      </w:r>
      <w:r w:rsidR="008A669C">
        <w:rPr>
          <w:lang w:val="en-US"/>
        </w:rPr>
        <w:t xml:space="preserve"> N</w:t>
      </w:r>
      <w:r w:rsidR="008A669C" w:rsidRPr="00C57EF5">
        <w:rPr>
          <w:lang w:val="en-US"/>
        </w:rPr>
        <w:t xml:space="preserve"> </w:t>
      </w:r>
    </w:p>
    <w:p w:rsidR="00C57EF5" w:rsidRDefault="00C57EF5" w:rsidP="00C57EF5">
      <w:pPr>
        <w:tabs>
          <w:tab w:val="right" w:pos="1134"/>
          <w:tab w:val="left" w:pos="1418"/>
        </w:tabs>
        <w:rPr>
          <w:lang w:val="en-US"/>
        </w:rPr>
      </w:pPr>
      <w:r w:rsidRPr="00C57EF5">
        <w:rPr>
          <w:lang w:val="en-US"/>
        </w:rPr>
        <w:tab/>
      </w:r>
      <w:r>
        <w:rPr>
          <w:lang w:val="en-US"/>
        </w:rPr>
        <w:t>West</w:t>
      </w:r>
      <w:r w:rsidRPr="00C57EF5">
        <w:rPr>
          <w:lang w:val="en-US"/>
        </w:rPr>
        <w:t>:</w:t>
      </w:r>
      <w:r>
        <w:rPr>
          <w:lang w:val="en-US"/>
        </w:rPr>
        <w:tab/>
      </w:r>
      <w:r w:rsidRPr="00C57EF5">
        <w:rPr>
          <w:lang w:val="en-US"/>
        </w:rPr>
        <w:t>5°</w:t>
      </w:r>
      <w:r w:rsidR="008A669C">
        <w:rPr>
          <w:lang w:val="en-US"/>
        </w:rPr>
        <w:t>43</w:t>
      </w:r>
      <w:r w:rsidRPr="00C57EF5">
        <w:rPr>
          <w:lang w:val="en-US"/>
        </w:rPr>
        <w:t>'</w:t>
      </w:r>
      <w:r w:rsidR="008A669C">
        <w:rPr>
          <w:lang w:val="en-US"/>
        </w:rPr>
        <w:t>03.36</w:t>
      </w:r>
      <w:r w:rsidRPr="00C57EF5">
        <w:rPr>
          <w:lang w:val="en-US"/>
        </w:rPr>
        <w:t>''</w:t>
      </w:r>
      <w:r>
        <w:rPr>
          <w:lang w:val="en-US"/>
        </w:rPr>
        <w:t xml:space="preserve"> E</w:t>
      </w:r>
    </w:p>
    <w:p w:rsidR="00BA237A" w:rsidRDefault="00BA237A" w:rsidP="00C57EF5">
      <w:pPr>
        <w:pStyle w:val="useraction"/>
        <w:tabs>
          <w:tab w:val="right" w:pos="1134"/>
          <w:tab w:val="left" w:pos="1418"/>
        </w:tabs>
      </w:pPr>
      <w:r>
        <w:t xml:space="preserve">Use </w:t>
      </w:r>
      <w:r w:rsidRPr="00404C80">
        <w:rPr>
          <w:rStyle w:val="codecharsChar"/>
        </w:rPr>
        <w:t>ge_output</w:t>
      </w:r>
      <w:r>
        <w:t xml:space="preserve"> to generate a *.kml file and display it in the Google Earth Viewer.</w:t>
      </w:r>
    </w:p>
    <w:p w:rsidR="00BA237A" w:rsidRDefault="002748F9" w:rsidP="00C57EF5">
      <w:pPr>
        <w:pStyle w:val="useraction"/>
        <w:tabs>
          <w:tab w:val="right" w:pos="1134"/>
          <w:tab w:val="left" w:pos="1418"/>
        </w:tabs>
      </w:pPr>
      <w:r>
        <w:t>Grid cells having a value of -1 have not been included in the spatial prediction during the kriging pro</w:t>
      </w:r>
      <w:r w:rsidR="00404C80">
        <w:t>c</w:t>
      </w:r>
      <w:r>
        <w:t>edure. Therefore, these should not be visible when the data is displayed in Google Earth. Use one of the optional parameters to accomplish this.</w:t>
      </w:r>
    </w:p>
    <w:p w:rsidR="002748F9" w:rsidRDefault="002748F9" w:rsidP="00C57EF5">
      <w:pPr>
        <w:pStyle w:val="useraction"/>
        <w:tabs>
          <w:tab w:val="right" w:pos="1134"/>
          <w:tab w:val="left" w:pos="1418"/>
        </w:tabs>
      </w:pPr>
      <w:r>
        <w:t xml:space="preserve">Include a colorbar (see </w:t>
      </w:r>
      <w:r w:rsidRPr="002748F9">
        <w:rPr>
          <w:rStyle w:val="codecharsChar"/>
        </w:rPr>
        <w:t>&gt;&gt;doc ge_colorbar</w:t>
      </w:r>
      <w:r>
        <w:t>)</w:t>
      </w:r>
      <w:r w:rsidR="00404C80">
        <w:t>.</w:t>
      </w:r>
    </w:p>
    <w:p w:rsidR="009710C8" w:rsidRDefault="002748F9" w:rsidP="00C57EF5">
      <w:pPr>
        <w:pStyle w:val="useraction"/>
        <w:tabs>
          <w:tab w:val="right" w:pos="1134"/>
          <w:tab w:val="left" w:pos="1418"/>
        </w:tabs>
      </w:pPr>
      <w:r>
        <w:t>Set the minimum and maximum color limits to 500 and 1500 ppm, respectively</w:t>
      </w:r>
      <w:r w:rsidR="009710C8">
        <w:t>.</w:t>
      </w:r>
    </w:p>
    <w:p w:rsidR="002748F9" w:rsidRPr="00BA237A" w:rsidRDefault="009710C8" w:rsidP="00C57EF5">
      <w:pPr>
        <w:pStyle w:val="useraction"/>
        <w:tabs>
          <w:tab w:val="right" w:pos="1134"/>
          <w:tab w:val="left" w:pos="1418"/>
        </w:tabs>
      </w:pPr>
      <w:r>
        <w:t>S</w:t>
      </w:r>
      <w:r w:rsidR="002748F9">
        <w:t xml:space="preserve">et the number of classes in the pop-up of </w:t>
      </w:r>
      <w:r w:rsidR="002748F9" w:rsidRPr="002748F9">
        <w:rPr>
          <w:rStyle w:val="codecharsChar"/>
        </w:rPr>
        <w:t>ge_colorbar</w:t>
      </w:r>
      <w:r w:rsidR="002748F9">
        <w:t xml:space="preserve"> to </w:t>
      </w:r>
      <w:r>
        <w:t>2</w:t>
      </w:r>
      <w:r w:rsidR="002748F9">
        <w:t>0.</w:t>
      </w:r>
      <w:r w:rsidR="00404C80">
        <w:t xml:space="preserve"> Assign an appropiate name to the </w:t>
      </w:r>
      <w:r w:rsidR="00404C80" w:rsidRPr="00404C80">
        <w:rPr>
          <w:rStyle w:val="codecharsChar"/>
        </w:rPr>
        <w:t>ge_colorbar</w:t>
      </w:r>
      <w:r w:rsidR="00404C80">
        <w:t xml:space="preserve"> object.</w:t>
      </w:r>
    </w:p>
    <w:p w:rsidR="00F447EB" w:rsidRDefault="00F447EB" w:rsidP="00F447EB">
      <w:pPr>
        <w:pStyle w:val="Kop2"/>
      </w:pPr>
      <w:r w:rsidRPr="00526213">
        <w:t>Collada models and quiver plots</w:t>
      </w:r>
    </w:p>
    <w:p w:rsidR="00F447EB" w:rsidRDefault="00D60583" w:rsidP="00D60583">
      <w:pPr>
        <w:pStyle w:val="useraction"/>
      </w:pPr>
      <w:r>
        <w:t xml:space="preserve">Read the documentation on Collada models and </w:t>
      </w:r>
      <w:r w:rsidRPr="00D60583">
        <w:rPr>
          <w:rStyle w:val="codecharsChar"/>
        </w:rPr>
        <w:t>ge_quiver3</w:t>
      </w:r>
      <w:r>
        <w:t>.</w:t>
      </w:r>
    </w:p>
    <w:p w:rsidR="00D60583" w:rsidRDefault="00D60583" w:rsidP="00D60583">
      <w:pPr>
        <w:pStyle w:val="useraction"/>
      </w:pPr>
      <w:r>
        <w:t xml:space="preserve">During this exercise, you will draw a </w:t>
      </w:r>
      <w:r w:rsidRPr="00D60583">
        <w:rPr>
          <w:rStyle w:val="codecharsChar"/>
        </w:rPr>
        <w:t>ge_quiver3</w:t>
      </w:r>
      <w:r>
        <w:t xml:space="preserve"> object with multiple instances of the same Collada model. The origin </w:t>
      </w:r>
      <w:r w:rsidRPr="00D60583">
        <w:rPr>
          <w:rStyle w:val="codecharsChar"/>
        </w:rPr>
        <w:t>[xo,yo,zo]</w:t>
      </w:r>
      <w:r>
        <w:t xml:space="preserve"> of the object is defined as: </w:t>
      </w:r>
    </w:p>
    <w:p w:rsidR="00D60583" w:rsidRDefault="00D60583" w:rsidP="00D60583">
      <w:pPr>
        <w:pStyle w:val="codep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18"/>
        </w:rPr>
        <w:t>xo = 0;</w:t>
      </w:r>
    </w:p>
    <w:p w:rsidR="00D60583" w:rsidRDefault="00D60583" w:rsidP="00D60583">
      <w:pPr>
        <w:pStyle w:val="codep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18"/>
        </w:rPr>
        <w:t>yo = 0;</w:t>
      </w:r>
    </w:p>
    <w:p w:rsidR="00D60583" w:rsidRDefault="00D60583" w:rsidP="00D60583">
      <w:pPr>
        <w:pStyle w:val="codep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18"/>
        </w:rPr>
        <w:t>zo = 1e6;</w:t>
      </w:r>
    </w:p>
    <w:p w:rsidR="00D60583" w:rsidRPr="00D60583" w:rsidRDefault="00D60583" w:rsidP="00D60583">
      <w:pPr>
        <w:rPr>
          <w:sz w:val="24"/>
          <w:szCs w:val="24"/>
          <w:lang w:val="en-US"/>
        </w:rPr>
      </w:pPr>
      <w:r w:rsidRPr="00D60583">
        <w:rPr>
          <w:lang w:val="en-US"/>
        </w:rPr>
        <w:t>...and the location</w:t>
      </w:r>
      <w:r>
        <w:rPr>
          <w:lang w:val="en-US"/>
        </w:rPr>
        <w:t>s</w:t>
      </w:r>
      <w:r w:rsidRPr="00D60583">
        <w:rPr>
          <w:lang w:val="en-US"/>
        </w:rPr>
        <w:t xml:space="preserve"> </w:t>
      </w:r>
      <w:r>
        <w:rPr>
          <w:lang w:val="en-US"/>
        </w:rPr>
        <w:t>of the arrows are defined by:</w:t>
      </w:r>
      <w:r w:rsidRPr="00D60583">
        <w:rPr>
          <w:lang w:val="en-US"/>
        </w:rPr>
        <w:t xml:space="preserve"> </w:t>
      </w:r>
    </w:p>
    <w:p w:rsidR="00D60583" w:rsidRDefault="00D60583" w:rsidP="00D60583">
      <w:pPr>
        <w:pStyle w:val="codep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18"/>
        </w:rPr>
        <w:t xml:space="preserve">n = 16; </w:t>
      </w:r>
    </w:p>
    <w:p w:rsidR="00D60583" w:rsidRDefault="00D60583" w:rsidP="00D60583">
      <w:pPr>
        <w:pStyle w:val="codep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18"/>
        </w:rPr>
        <w:t>a = linspace(0,n*pi,501);</w:t>
      </w:r>
    </w:p>
    <w:p w:rsidR="00D60583" w:rsidRDefault="00D60583" w:rsidP="00D60583">
      <w:pPr>
        <w:pStyle w:val="codep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18"/>
        </w:rPr>
        <w:t>x = xo + 10 * sin(a/n).*sin(a);</w:t>
      </w:r>
    </w:p>
    <w:p w:rsidR="00D60583" w:rsidRDefault="00D60583" w:rsidP="00D60583">
      <w:pPr>
        <w:pStyle w:val="codep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Cs w:val="18"/>
        </w:rPr>
        <w:t>y = yo + 10 * sin(a/n).*cos(a);</w:t>
      </w:r>
    </w:p>
    <w:p w:rsidR="0088352B" w:rsidRDefault="00D60583" w:rsidP="00D60583">
      <w:pPr>
        <w:pStyle w:val="codep"/>
        <w:rPr>
          <w:rFonts w:ascii="Courier New" w:hAnsi="Courier New" w:cs="Courier New"/>
          <w:color w:val="000000"/>
          <w:szCs w:val="18"/>
        </w:rPr>
      </w:pPr>
      <w:r w:rsidRPr="00D60583">
        <w:rPr>
          <w:rFonts w:ascii="Courier New" w:hAnsi="Courier New" w:cs="Courier New"/>
          <w:color w:val="000000"/>
          <w:szCs w:val="18"/>
        </w:rPr>
        <w:t>z = zo + 1e6 * cos(a/n);</w:t>
      </w:r>
    </w:p>
    <w:p w:rsidR="0088352B" w:rsidRDefault="0088352B">
      <w:pPr>
        <w:spacing w:line="276" w:lineRule="auto"/>
        <w:jc w:val="left"/>
        <w:rPr>
          <w:rFonts w:ascii="Courier New" w:eastAsiaTheme="majorEastAsia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Cs w:val="18"/>
        </w:rPr>
        <w:br w:type="page"/>
      </w:r>
    </w:p>
    <w:p w:rsidR="00D60583" w:rsidRPr="00D60583" w:rsidRDefault="00D60583" w:rsidP="00D60583">
      <w:pPr>
        <w:pStyle w:val="useraction"/>
        <w:rPr>
          <w:sz w:val="24"/>
          <w:szCs w:val="24"/>
        </w:rPr>
      </w:pPr>
      <w:r>
        <w:lastRenderedPageBreak/>
        <w:t xml:space="preserve">Generate a kml file using </w:t>
      </w:r>
      <w:r w:rsidRPr="00D60583">
        <w:rPr>
          <w:rStyle w:val="codecharsChar"/>
        </w:rPr>
        <w:t>ge_quiver3</w:t>
      </w:r>
      <w:r>
        <w:t xml:space="preserve"> when given that the 3D vector components are defined by:</w:t>
      </w:r>
      <w:r w:rsidRPr="00D60583">
        <w:t xml:space="preserve"> </w:t>
      </w:r>
    </w:p>
    <w:p w:rsidR="00D60583" w:rsidRPr="00911905" w:rsidRDefault="00D60583" w:rsidP="00D60583">
      <w:pPr>
        <w:pStyle w:val="codep"/>
        <w:rPr>
          <w:rFonts w:ascii="Courier New" w:hAnsi="Courier New" w:cs="Courier New"/>
          <w:sz w:val="24"/>
          <w:szCs w:val="24"/>
          <w:lang w:val="nl-NL"/>
        </w:rPr>
      </w:pPr>
      <w:r w:rsidRPr="00911905">
        <w:rPr>
          <w:rFonts w:ascii="Courier New" w:hAnsi="Courier New" w:cs="Courier New"/>
          <w:color w:val="000000"/>
          <w:szCs w:val="18"/>
          <w:lang w:val="nl-NL"/>
        </w:rPr>
        <w:t>u = x-xo;</w:t>
      </w:r>
    </w:p>
    <w:p w:rsidR="00D60583" w:rsidRPr="00911905" w:rsidRDefault="00D60583" w:rsidP="00D60583">
      <w:pPr>
        <w:pStyle w:val="codep"/>
        <w:rPr>
          <w:rFonts w:ascii="Courier New" w:hAnsi="Courier New" w:cs="Courier New"/>
          <w:sz w:val="24"/>
          <w:szCs w:val="24"/>
          <w:lang w:val="nl-NL"/>
        </w:rPr>
      </w:pPr>
      <w:r w:rsidRPr="00911905">
        <w:rPr>
          <w:rFonts w:ascii="Courier New" w:hAnsi="Courier New" w:cs="Courier New"/>
          <w:color w:val="000000"/>
          <w:szCs w:val="18"/>
          <w:lang w:val="nl-NL"/>
        </w:rPr>
        <w:t>v = y-yo;</w:t>
      </w:r>
    </w:p>
    <w:p w:rsidR="00D60583" w:rsidRPr="00911905" w:rsidRDefault="00D60583" w:rsidP="00D60583">
      <w:pPr>
        <w:pStyle w:val="codep"/>
        <w:rPr>
          <w:rFonts w:ascii="Courier New" w:hAnsi="Courier New" w:cs="Courier New"/>
          <w:color w:val="000000"/>
          <w:szCs w:val="18"/>
          <w:lang w:val="nl-NL"/>
        </w:rPr>
      </w:pPr>
      <w:r w:rsidRPr="00911905">
        <w:rPr>
          <w:rFonts w:ascii="Courier New" w:hAnsi="Courier New" w:cs="Courier New"/>
          <w:color w:val="000000"/>
          <w:szCs w:val="18"/>
          <w:lang w:val="nl-NL"/>
        </w:rPr>
        <w:t>w = (z-zo)/1e5;</w:t>
      </w:r>
    </w:p>
    <w:p w:rsidR="00D60583" w:rsidRDefault="00D60583" w:rsidP="00D60583">
      <w:pPr>
        <w:rPr>
          <w:lang w:val="en-US"/>
        </w:rPr>
      </w:pPr>
      <w:r w:rsidRPr="00D60583">
        <w:rPr>
          <w:lang w:val="en-US"/>
        </w:rPr>
        <w:t xml:space="preserve">Set the arrow scaling parameter to </w:t>
      </w:r>
      <w:r w:rsidRPr="00D60583">
        <w:rPr>
          <w:rStyle w:val="codecharsChar"/>
          <w:lang w:val="en-US"/>
        </w:rPr>
        <w:t>1e5</w:t>
      </w:r>
      <w:r w:rsidRPr="00D60583">
        <w:rPr>
          <w:lang w:val="en-US"/>
        </w:rPr>
        <w:t xml:space="preserve"> and make sure that the *.kml file and </w:t>
      </w:r>
      <w:r>
        <w:rPr>
          <w:lang w:val="en-US"/>
        </w:rPr>
        <w:t>*.</w:t>
      </w:r>
      <w:r w:rsidRPr="00D60583">
        <w:rPr>
          <w:lang w:val="en-US"/>
        </w:rPr>
        <w:t>dae file are located in the same directory</w:t>
      </w:r>
      <w:r w:rsidR="00DB62AB">
        <w:rPr>
          <w:lang w:val="en-US"/>
        </w:rPr>
        <w:t xml:space="preserve"> when displaying the file within the Google Earth Viewer</w:t>
      </w:r>
      <w:r w:rsidRPr="00D60583">
        <w:rPr>
          <w:lang w:val="en-US"/>
        </w:rPr>
        <w:t>.</w:t>
      </w:r>
    </w:p>
    <w:p w:rsidR="00D60583" w:rsidRDefault="00D60583" w:rsidP="00D60583">
      <w:pPr>
        <w:pStyle w:val="Kop2"/>
      </w:pPr>
      <w:r>
        <w:t>Dynamic visualization</w:t>
      </w:r>
    </w:p>
    <w:p w:rsidR="00D60583" w:rsidRDefault="00D60583" w:rsidP="00D60583">
      <w:pPr>
        <w:rPr>
          <w:lang w:val="en-US"/>
        </w:rPr>
      </w:pPr>
      <w:r>
        <w:rPr>
          <w:lang w:val="en-US"/>
        </w:rPr>
        <w:t>Beyond displaying static objects, the Google Earth Viewer is also a great tool for analyzing time-variant spatial data.</w:t>
      </w:r>
    </w:p>
    <w:p w:rsidR="0088352B" w:rsidRDefault="0088352B" w:rsidP="00D60583">
      <w:pPr>
        <w:pStyle w:val="useraction"/>
      </w:pPr>
      <w:r>
        <w:t xml:space="preserve">Study the documentation on </w:t>
      </w:r>
      <w:r w:rsidRPr="0088352B">
        <w:rPr>
          <w:rStyle w:val="codecharsChar"/>
        </w:rPr>
        <w:t>ge_windbarb</w:t>
      </w:r>
      <w:r>
        <w:t xml:space="preserve">, </w:t>
      </w:r>
      <w:r w:rsidRPr="0088352B">
        <w:rPr>
          <w:rStyle w:val="codecharsChar"/>
        </w:rPr>
        <w:t>ge_quiver3</w:t>
      </w:r>
      <w:r>
        <w:t xml:space="preserve"> and 'Dynamic visualization'. Pay special attention to the examples provided therein.</w:t>
      </w:r>
    </w:p>
    <w:p w:rsidR="00254ED8" w:rsidRDefault="0088352B" w:rsidP="00CD463F">
      <w:pPr>
        <w:pStyle w:val="useraction"/>
      </w:pPr>
      <w:r>
        <w:t xml:space="preserve">The file 'tutres/denhelder.mat' contains a </w:t>
      </w:r>
      <w:r w:rsidR="00254ED8">
        <w:t xml:space="preserve">daily </w:t>
      </w:r>
      <w:r>
        <w:t>record of wind speed and direction for the De Kooy airfield located at</w:t>
      </w:r>
      <w:r w:rsidR="00CD463F">
        <w:t xml:space="preserve"> 52.921329</w:t>
      </w:r>
      <w:r w:rsidR="00CD463F" w:rsidRPr="00C57EF5">
        <w:t>°</w:t>
      </w:r>
      <w:r>
        <w:t xml:space="preserve"> </w:t>
      </w:r>
      <w:r w:rsidR="00CD463F">
        <w:t>N, 4.778582</w:t>
      </w:r>
      <w:r w:rsidR="00CD463F" w:rsidRPr="00C57EF5">
        <w:t>°</w:t>
      </w:r>
      <w:r w:rsidR="00CD463F">
        <w:t xml:space="preserve"> E.</w:t>
      </w:r>
      <w:r w:rsidR="00254ED8">
        <w:t xml:space="preserve"> Variable </w:t>
      </w:r>
      <w:r w:rsidR="00254ED8" w:rsidRPr="00254ED8">
        <w:rPr>
          <w:rStyle w:val="codecharsChar"/>
        </w:rPr>
        <w:t>serDate</w:t>
      </w:r>
      <w:r w:rsidR="00254ED8">
        <w:t xml:space="preserve"> contains dates in units of number of days since January 1, 0000 A.D.</w:t>
      </w:r>
    </w:p>
    <w:p w:rsidR="00D60583" w:rsidRPr="005E0D69" w:rsidRDefault="00D60583" w:rsidP="00CD463F">
      <w:pPr>
        <w:pStyle w:val="useraction"/>
      </w:pPr>
      <w:r>
        <w:t>Load the data into the MATLAB workspace using the command below:</w:t>
      </w:r>
    </w:p>
    <w:p w:rsidR="00D60583" w:rsidRDefault="00D60583" w:rsidP="00D60583">
      <w:pPr>
        <w:pStyle w:val="codep"/>
      </w:pPr>
      <w:r>
        <w:t>&gt;&gt;load(url_from_folder('tutres','denhelder.mat')</w:t>
      </w:r>
    </w:p>
    <w:p w:rsidR="00D60583" w:rsidRPr="000835C8" w:rsidRDefault="00254ED8" w:rsidP="00D60583">
      <w:pPr>
        <w:pStyle w:val="useraction"/>
        <w:rPr>
          <w:sz w:val="24"/>
          <w:szCs w:val="24"/>
        </w:rPr>
      </w:pPr>
      <w:r>
        <w:t xml:space="preserve">Use </w:t>
      </w:r>
      <w:r w:rsidRPr="000835C8">
        <w:rPr>
          <w:rStyle w:val="codecharsChar"/>
        </w:rPr>
        <w:t>ge_windbarb</w:t>
      </w:r>
      <w:r>
        <w:t xml:space="preserve"> to create a kml file </w:t>
      </w:r>
      <w:r w:rsidR="000835C8">
        <w:t>with which the entire record of wind speed and direction at the airfield is visualized using conventional wind barb symbols.</w:t>
      </w:r>
    </w:p>
    <w:p w:rsidR="000134CC" w:rsidRPr="000134CC" w:rsidRDefault="000134CC" w:rsidP="00FC1C78">
      <w:pPr>
        <w:pStyle w:val="Kop1"/>
        <w:rPr>
          <w:lang w:val="en-US"/>
        </w:rPr>
      </w:pPr>
      <w:r w:rsidRPr="000134CC">
        <w:rPr>
          <w:lang w:val="en-US"/>
        </w:rPr>
        <w:t>Ackowledgements</w:t>
      </w:r>
    </w:p>
    <w:p w:rsidR="000134CC" w:rsidRPr="00E725A3" w:rsidRDefault="00E725A3" w:rsidP="003B4434">
      <w:pPr>
        <w:rPr>
          <w:lang w:val="en-US"/>
        </w:rPr>
      </w:pPr>
      <w:r w:rsidRPr="00E725A3">
        <w:rPr>
          <w:lang w:val="en-US"/>
        </w:rPr>
        <w:t>Th</w:t>
      </w:r>
      <w:r w:rsidR="00CE1982">
        <w:rPr>
          <w:lang w:val="en-US"/>
        </w:rPr>
        <w:t xml:space="preserve">e Google Earth toolbox </w:t>
      </w:r>
      <w:r w:rsidR="009D21F1">
        <w:rPr>
          <w:lang w:val="en-US"/>
        </w:rPr>
        <w:t>is</w:t>
      </w:r>
      <w:r w:rsidR="000174D6">
        <w:rPr>
          <w:lang w:val="en-US"/>
        </w:rPr>
        <w:t xml:space="preserve"> supported by the Virtual Laboratory for e-Science</w:t>
      </w:r>
      <w:r>
        <w:rPr>
          <w:lang w:val="en-US"/>
        </w:rPr>
        <w:t xml:space="preserve"> project</w:t>
      </w:r>
      <w:r w:rsidR="000174D6">
        <w:rPr>
          <w:lang w:val="en-US"/>
        </w:rPr>
        <w:t xml:space="preserve"> (http://www.vl-e.org)</w:t>
      </w:r>
      <w:r>
        <w:rPr>
          <w:lang w:val="en-US"/>
        </w:rPr>
        <w:t>.</w:t>
      </w:r>
    </w:p>
    <w:p w:rsidR="00982849" w:rsidRPr="000134CC" w:rsidRDefault="00982849" w:rsidP="00982849">
      <w:pPr>
        <w:rPr>
          <w:lang w:val="en-US"/>
        </w:rPr>
      </w:pPr>
    </w:p>
    <w:sectPr w:rsidR="00982849" w:rsidRPr="000134CC" w:rsidSect="00FC1C78">
      <w:pgSz w:w="11906" w:h="16838"/>
      <w:pgMar w:top="1417" w:right="2267" w:bottom="1417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87D1B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A867B9"/>
    <w:multiLevelType w:val="hybridMultilevel"/>
    <w:tmpl w:val="5F9A161E"/>
    <w:lvl w:ilvl="0" w:tplc="CDF491D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sz w:val="1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5417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540204C"/>
    <w:multiLevelType w:val="hybridMultilevel"/>
    <w:tmpl w:val="674435DA"/>
    <w:lvl w:ilvl="0" w:tplc="0413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537D71"/>
    <w:multiLevelType w:val="multilevel"/>
    <w:tmpl w:val="D932FC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>
    <w:nsid w:val="470257B5"/>
    <w:multiLevelType w:val="hybridMultilevel"/>
    <w:tmpl w:val="4FD890BE"/>
    <w:lvl w:ilvl="0" w:tplc="D1D8E6A8">
      <w:start w:val="1"/>
      <w:numFmt w:val="bullet"/>
      <w:pStyle w:val="useraction"/>
      <w:lvlText w:val=""/>
      <w:lvlJc w:val="left"/>
      <w:pPr>
        <w:ind w:left="7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9779F7"/>
    <w:multiLevelType w:val="hybridMultilevel"/>
    <w:tmpl w:val="7556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506FC"/>
    <w:multiLevelType w:val="hybridMultilevel"/>
    <w:tmpl w:val="D2BAE394"/>
    <w:lvl w:ilvl="0" w:tplc="1842FD7C">
      <w:start w:val="1"/>
      <w:numFmt w:val="decimal"/>
      <w:lvlText w:val="%1."/>
      <w:lvlJc w:val="left"/>
      <w:pPr>
        <w:ind w:left="927" w:hanging="360"/>
      </w:pPr>
    </w:lvl>
    <w:lvl w:ilvl="1" w:tplc="04130019">
      <w:start w:val="1"/>
      <w:numFmt w:val="lowerLetter"/>
      <w:lvlText w:val="%2."/>
      <w:lvlJc w:val="left"/>
      <w:pPr>
        <w:ind w:left="2007" w:hanging="360"/>
      </w:pPr>
    </w:lvl>
    <w:lvl w:ilvl="2" w:tplc="0413001B" w:tentative="1">
      <w:start w:val="1"/>
      <w:numFmt w:val="lowerRoman"/>
      <w:lvlText w:val="%3."/>
      <w:lvlJc w:val="right"/>
      <w:pPr>
        <w:ind w:left="2727" w:hanging="180"/>
      </w:pPr>
    </w:lvl>
    <w:lvl w:ilvl="3" w:tplc="0413000F" w:tentative="1">
      <w:start w:val="1"/>
      <w:numFmt w:val="decimal"/>
      <w:lvlText w:val="%4."/>
      <w:lvlJc w:val="left"/>
      <w:pPr>
        <w:ind w:left="3447" w:hanging="360"/>
      </w:pPr>
    </w:lvl>
    <w:lvl w:ilvl="4" w:tplc="04130019" w:tentative="1">
      <w:start w:val="1"/>
      <w:numFmt w:val="lowerLetter"/>
      <w:lvlText w:val="%5."/>
      <w:lvlJc w:val="left"/>
      <w:pPr>
        <w:ind w:left="4167" w:hanging="360"/>
      </w:pPr>
    </w:lvl>
    <w:lvl w:ilvl="5" w:tplc="0413001B" w:tentative="1">
      <w:start w:val="1"/>
      <w:numFmt w:val="lowerRoman"/>
      <w:lvlText w:val="%6."/>
      <w:lvlJc w:val="right"/>
      <w:pPr>
        <w:ind w:left="4887" w:hanging="180"/>
      </w:pPr>
    </w:lvl>
    <w:lvl w:ilvl="6" w:tplc="0413000F" w:tentative="1">
      <w:start w:val="1"/>
      <w:numFmt w:val="decimal"/>
      <w:lvlText w:val="%7."/>
      <w:lvlJc w:val="left"/>
      <w:pPr>
        <w:ind w:left="5607" w:hanging="360"/>
      </w:pPr>
    </w:lvl>
    <w:lvl w:ilvl="7" w:tplc="04130019" w:tentative="1">
      <w:start w:val="1"/>
      <w:numFmt w:val="lowerLetter"/>
      <w:lvlText w:val="%8."/>
      <w:lvlJc w:val="left"/>
      <w:pPr>
        <w:ind w:left="6327" w:hanging="360"/>
      </w:pPr>
    </w:lvl>
    <w:lvl w:ilvl="8" w:tplc="0413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7C360752"/>
    <w:multiLevelType w:val="hybridMultilevel"/>
    <w:tmpl w:val="1960FCEA"/>
    <w:lvl w:ilvl="0" w:tplc="F72863BE">
      <w:start w:val="1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880" w:hanging="360"/>
      </w:pPr>
    </w:lvl>
    <w:lvl w:ilvl="2" w:tplc="0413001B" w:tentative="1">
      <w:start w:val="1"/>
      <w:numFmt w:val="lowerRoman"/>
      <w:lvlText w:val="%3."/>
      <w:lvlJc w:val="right"/>
      <w:pPr>
        <w:ind w:left="3600" w:hanging="180"/>
      </w:pPr>
    </w:lvl>
    <w:lvl w:ilvl="3" w:tplc="0413000F" w:tentative="1">
      <w:start w:val="1"/>
      <w:numFmt w:val="decimal"/>
      <w:lvlText w:val="%4."/>
      <w:lvlJc w:val="left"/>
      <w:pPr>
        <w:ind w:left="4320" w:hanging="360"/>
      </w:pPr>
    </w:lvl>
    <w:lvl w:ilvl="4" w:tplc="04130019" w:tentative="1">
      <w:start w:val="1"/>
      <w:numFmt w:val="lowerLetter"/>
      <w:lvlText w:val="%5."/>
      <w:lvlJc w:val="left"/>
      <w:pPr>
        <w:ind w:left="5040" w:hanging="360"/>
      </w:pPr>
    </w:lvl>
    <w:lvl w:ilvl="5" w:tplc="0413001B" w:tentative="1">
      <w:start w:val="1"/>
      <w:numFmt w:val="lowerRoman"/>
      <w:lvlText w:val="%6."/>
      <w:lvlJc w:val="right"/>
      <w:pPr>
        <w:ind w:left="5760" w:hanging="180"/>
      </w:pPr>
    </w:lvl>
    <w:lvl w:ilvl="6" w:tplc="0413000F" w:tentative="1">
      <w:start w:val="1"/>
      <w:numFmt w:val="decimal"/>
      <w:lvlText w:val="%7."/>
      <w:lvlJc w:val="left"/>
      <w:pPr>
        <w:ind w:left="6480" w:hanging="360"/>
      </w:pPr>
    </w:lvl>
    <w:lvl w:ilvl="7" w:tplc="04130019" w:tentative="1">
      <w:start w:val="1"/>
      <w:numFmt w:val="lowerLetter"/>
      <w:lvlText w:val="%8."/>
      <w:lvlJc w:val="left"/>
      <w:pPr>
        <w:ind w:left="7200" w:hanging="360"/>
      </w:pPr>
    </w:lvl>
    <w:lvl w:ilvl="8" w:tplc="0413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7FA5259C"/>
    <w:multiLevelType w:val="multilevel"/>
    <w:tmpl w:val="A66E7BA8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8"/>
  </w:num>
  <w:num w:numId="5">
    <w:abstractNumId w:val="2"/>
  </w:num>
  <w:num w:numId="6">
    <w:abstractNumId w:val="0"/>
  </w:num>
  <w:num w:numId="7">
    <w:abstractNumId w:val="9"/>
  </w:num>
  <w:num w:numId="8">
    <w:abstractNumId w:val="6"/>
  </w:num>
  <w:num w:numId="9">
    <w:abstractNumId w:val="3"/>
  </w:num>
  <w:num w:numId="10">
    <w:abstractNumId w:val="1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saveSubsetFonts/>
  <w:defaultTabStop w:val="709"/>
  <w:hyphenationZone w:val="425"/>
  <w:characterSpacingControl w:val="doNotCompress"/>
  <w:compat/>
  <w:rsids>
    <w:rsidRoot w:val="00982849"/>
    <w:rsid w:val="000134CC"/>
    <w:rsid w:val="000174D6"/>
    <w:rsid w:val="00027152"/>
    <w:rsid w:val="00036104"/>
    <w:rsid w:val="00045B2E"/>
    <w:rsid w:val="000562A0"/>
    <w:rsid w:val="000737F7"/>
    <w:rsid w:val="000835C8"/>
    <w:rsid w:val="000A76BD"/>
    <w:rsid w:val="000D48BA"/>
    <w:rsid w:val="00142133"/>
    <w:rsid w:val="0016143F"/>
    <w:rsid w:val="0016281E"/>
    <w:rsid w:val="0017310F"/>
    <w:rsid w:val="001B51B1"/>
    <w:rsid w:val="001C72EF"/>
    <w:rsid w:val="001D0965"/>
    <w:rsid w:val="001D70B5"/>
    <w:rsid w:val="00206062"/>
    <w:rsid w:val="00215D9D"/>
    <w:rsid w:val="00254ED8"/>
    <w:rsid w:val="002748F9"/>
    <w:rsid w:val="002863D5"/>
    <w:rsid w:val="002A0AEA"/>
    <w:rsid w:val="002B6C42"/>
    <w:rsid w:val="002C7816"/>
    <w:rsid w:val="002E2EED"/>
    <w:rsid w:val="002F0384"/>
    <w:rsid w:val="002F32A4"/>
    <w:rsid w:val="00305278"/>
    <w:rsid w:val="003564E5"/>
    <w:rsid w:val="00361851"/>
    <w:rsid w:val="00381936"/>
    <w:rsid w:val="00390DA8"/>
    <w:rsid w:val="003A22A8"/>
    <w:rsid w:val="003B4434"/>
    <w:rsid w:val="003E35A7"/>
    <w:rsid w:val="00404C80"/>
    <w:rsid w:val="00412992"/>
    <w:rsid w:val="004B52CD"/>
    <w:rsid w:val="004F3982"/>
    <w:rsid w:val="00521921"/>
    <w:rsid w:val="00524E04"/>
    <w:rsid w:val="00526213"/>
    <w:rsid w:val="00530737"/>
    <w:rsid w:val="00546944"/>
    <w:rsid w:val="005676DB"/>
    <w:rsid w:val="00567F8F"/>
    <w:rsid w:val="00575B50"/>
    <w:rsid w:val="00584BB6"/>
    <w:rsid w:val="005E0717"/>
    <w:rsid w:val="005E0D69"/>
    <w:rsid w:val="005F2EDA"/>
    <w:rsid w:val="006063CE"/>
    <w:rsid w:val="00620104"/>
    <w:rsid w:val="006221D6"/>
    <w:rsid w:val="0065256A"/>
    <w:rsid w:val="006F2B5A"/>
    <w:rsid w:val="00702819"/>
    <w:rsid w:val="00711C87"/>
    <w:rsid w:val="00713135"/>
    <w:rsid w:val="00730E05"/>
    <w:rsid w:val="0074456F"/>
    <w:rsid w:val="007615FE"/>
    <w:rsid w:val="007678CB"/>
    <w:rsid w:val="00775CA6"/>
    <w:rsid w:val="00791B10"/>
    <w:rsid w:val="007A46A6"/>
    <w:rsid w:val="007A5920"/>
    <w:rsid w:val="007C34FA"/>
    <w:rsid w:val="007D0A40"/>
    <w:rsid w:val="007F5413"/>
    <w:rsid w:val="00824192"/>
    <w:rsid w:val="00844897"/>
    <w:rsid w:val="00867535"/>
    <w:rsid w:val="0088352B"/>
    <w:rsid w:val="00896705"/>
    <w:rsid w:val="008A669C"/>
    <w:rsid w:val="008E3676"/>
    <w:rsid w:val="008E4676"/>
    <w:rsid w:val="008E7FDB"/>
    <w:rsid w:val="00911905"/>
    <w:rsid w:val="009424B0"/>
    <w:rsid w:val="00957C96"/>
    <w:rsid w:val="009710C8"/>
    <w:rsid w:val="00975C95"/>
    <w:rsid w:val="00982849"/>
    <w:rsid w:val="009D0922"/>
    <w:rsid w:val="009D21F1"/>
    <w:rsid w:val="009E34CB"/>
    <w:rsid w:val="009E598E"/>
    <w:rsid w:val="009E6513"/>
    <w:rsid w:val="009F00FA"/>
    <w:rsid w:val="009F168C"/>
    <w:rsid w:val="00A2432E"/>
    <w:rsid w:val="00A30704"/>
    <w:rsid w:val="00A60D62"/>
    <w:rsid w:val="00AC10E8"/>
    <w:rsid w:val="00B024EC"/>
    <w:rsid w:val="00B12E5B"/>
    <w:rsid w:val="00B13F62"/>
    <w:rsid w:val="00B26F78"/>
    <w:rsid w:val="00B44605"/>
    <w:rsid w:val="00B63D66"/>
    <w:rsid w:val="00BA237A"/>
    <w:rsid w:val="00BA242E"/>
    <w:rsid w:val="00BA52FE"/>
    <w:rsid w:val="00C0246E"/>
    <w:rsid w:val="00C029BD"/>
    <w:rsid w:val="00C103F1"/>
    <w:rsid w:val="00C236D6"/>
    <w:rsid w:val="00C57EF5"/>
    <w:rsid w:val="00C754F7"/>
    <w:rsid w:val="00CA29E4"/>
    <w:rsid w:val="00CB132D"/>
    <w:rsid w:val="00CD463F"/>
    <w:rsid w:val="00CD4A30"/>
    <w:rsid w:val="00CD7D9B"/>
    <w:rsid w:val="00CE1982"/>
    <w:rsid w:val="00CE1AE0"/>
    <w:rsid w:val="00D114BF"/>
    <w:rsid w:val="00D60583"/>
    <w:rsid w:val="00D975ED"/>
    <w:rsid w:val="00DB62AB"/>
    <w:rsid w:val="00DD4A4D"/>
    <w:rsid w:val="00DD5FE8"/>
    <w:rsid w:val="00E32720"/>
    <w:rsid w:val="00E725A3"/>
    <w:rsid w:val="00E77904"/>
    <w:rsid w:val="00EC52BB"/>
    <w:rsid w:val="00ED0346"/>
    <w:rsid w:val="00ED7DB2"/>
    <w:rsid w:val="00EF69AC"/>
    <w:rsid w:val="00F008C0"/>
    <w:rsid w:val="00F05B5E"/>
    <w:rsid w:val="00F23245"/>
    <w:rsid w:val="00F35ECD"/>
    <w:rsid w:val="00F447EB"/>
    <w:rsid w:val="00F56AEC"/>
    <w:rsid w:val="00F66FF9"/>
    <w:rsid w:val="00F8711D"/>
    <w:rsid w:val="00F94058"/>
    <w:rsid w:val="00FA743C"/>
    <w:rsid w:val="00FC13CA"/>
    <w:rsid w:val="00FC1C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10" type="connector" idref="#_x0000_s1027"/>
        <o:r id="V:Rule11" type="connector" idref="#_x0000_s1026"/>
        <o:r id="V:Rule12" type="connector" idref="#_x0000_s1030"/>
        <o:r id="V:Rule13" type="connector" idref="#_x0000_s1028"/>
        <o:r id="V:Rule14" type="connector" idref="#_x0000_s1029"/>
        <o:r id="V:Rule15" type="connector" idref="#_x0000_s1034"/>
        <o:r id="V:Rule16" type="connector" idref="#_x0000_s1035"/>
        <o:r id="V:Rule17" type="connector" idref="#_x0000_s1032"/>
        <o:r id="V:Rule1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B4434"/>
    <w:pPr>
      <w:spacing w:line="300" w:lineRule="exact"/>
      <w:jc w:val="both"/>
    </w:pPr>
  </w:style>
  <w:style w:type="paragraph" w:styleId="Kop1">
    <w:name w:val="heading 1"/>
    <w:basedOn w:val="Standaard"/>
    <w:next w:val="Standaard"/>
    <w:link w:val="Kop1Char"/>
    <w:uiPriority w:val="9"/>
    <w:qFormat/>
    <w:rsid w:val="00BA242E"/>
    <w:pPr>
      <w:keepNext/>
      <w:keepLines/>
      <w:numPr>
        <w:numId w:val="7"/>
      </w:numPr>
      <w:spacing w:before="600" w:after="240"/>
      <w:ind w:left="0" w:hanging="851"/>
      <w:jc w:val="left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Kop2">
    <w:name w:val="heading 2"/>
    <w:basedOn w:val="Kop1"/>
    <w:next w:val="Standaard"/>
    <w:link w:val="Kop2Char"/>
    <w:uiPriority w:val="9"/>
    <w:unhideWhenUsed/>
    <w:qFormat/>
    <w:rsid w:val="00BA242E"/>
    <w:pPr>
      <w:numPr>
        <w:ilvl w:val="1"/>
      </w:numPr>
      <w:spacing w:after="180"/>
      <w:ind w:left="0" w:hanging="851"/>
      <w:outlineLvl w:val="1"/>
    </w:pPr>
    <w:rPr>
      <w:b w:val="0"/>
      <w:bCs w:val="0"/>
      <w:sz w:val="28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C1C78"/>
    <w:pPr>
      <w:keepNext/>
      <w:keepLines/>
      <w:numPr>
        <w:ilvl w:val="2"/>
        <w:numId w:val="7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FC1C78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4489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44897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44897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44897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44897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A242E"/>
    <w:rPr>
      <w:rFonts w:eastAsiaTheme="majorEastAsia" w:cstheme="majorBidi"/>
      <w:b/>
      <w:bCs/>
      <w:sz w:val="32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A242E"/>
    <w:rPr>
      <w:rFonts w:eastAsiaTheme="majorEastAsia" w:cstheme="majorBidi"/>
      <w:sz w:val="28"/>
      <w:szCs w:val="26"/>
      <w:lang w:val="en-US"/>
    </w:rPr>
  </w:style>
  <w:style w:type="character" w:customStyle="1" w:styleId="Kop3Char">
    <w:name w:val="Kop 3 Char"/>
    <w:basedOn w:val="Standaardalinea-lettertype"/>
    <w:link w:val="Kop3"/>
    <w:uiPriority w:val="9"/>
    <w:rsid w:val="00FC1C78"/>
    <w:rPr>
      <w:rFonts w:eastAsiaTheme="majorEastAsia" w:cstheme="majorBidi"/>
      <w:b/>
      <w:bCs/>
    </w:rPr>
  </w:style>
  <w:style w:type="character" w:customStyle="1" w:styleId="Kop4Char">
    <w:name w:val="Kop 4 Char"/>
    <w:basedOn w:val="Standaardalinea-lettertype"/>
    <w:link w:val="Kop4"/>
    <w:uiPriority w:val="9"/>
    <w:rsid w:val="00FC1C7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448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448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448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448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448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jstalinea">
    <w:name w:val="List Paragraph"/>
    <w:basedOn w:val="Standaard"/>
    <w:uiPriority w:val="34"/>
    <w:qFormat/>
    <w:rsid w:val="00FC1C78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CE1AE0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E1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E1AE0"/>
    <w:rPr>
      <w:rFonts w:ascii="Tahoma" w:hAnsi="Tahoma" w:cs="Tahoma"/>
      <w:sz w:val="16"/>
      <w:szCs w:val="16"/>
    </w:rPr>
  </w:style>
  <w:style w:type="paragraph" w:customStyle="1" w:styleId="codep">
    <w:name w:val="code &lt;p&gt;"/>
    <w:basedOn w:val="Standaard"/>
    <w:qFormat/>
    <w:rsid w:val="00824192"/>
    <w:pPr>
      <w:spacing w:before="180" w:after="180" w:line="180" w:lineRule="exact"/>
      <w:ind w:left="300"/>
    </w:pPr>
    <w:rPr>
      <w:rFonts w:ascii="Consolas" w:eastAsiaTheme="majorEastAsia" w:hAnsi="Consolas" w:cstheme="majorBidi"/>
      <w:sz w:val="18"/>
      <w:szCs w:val="26"/>
      <w:lang w:val="en-US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23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236D6"/>
    <w:rPr>
      <w:rFonts w:ascii="Tahoma" w:hAnsi="Tahoma" w:cs="Tahoma"/>
      <w:sz w:val="16"/>
      <w:szCs w:val="16"/>
    </w:rPr>
  </w:style>
  <w:style w:type="paragraph" w:customStyle="1" w:styleId="codechars">
    <w:name w:val="code_chars"/>
    <w:basedOn w:val="Standaard"/>
    <w:link w:val="codecharsChar"/>
    <w:qFormat/>
    <w:rsid w:val="00C236D6"/>
    <w:rPr>
      <w:rFonts w:ascii="Consolas" w:hAnsi="Consolas"/>
      <w:sz w:val="18"/>
      <w:szCs w:val="18"/>
    </w:rPr>
  </w:style>
  <w:style w:type="character" w:customStyle="1" w:styleId="codecharsChar">
    <w:name w:val="code_chars Char"/>
    <w:basedOn w:val="Standaardalinea-lettertype"/>
    <w:link w:val="codechars"/>
    <w:rsid w:val="00C236D6"/>
    <w:rPr>
      <w:rFonts w:ascii="Consolas" w:hAnsi="Consolas"/>
      <w:sz w:val="18"/>
      <w:szCs w:val="18"/>
    </w:rPr>
  </w:style>
  <w:style w:type="paragraph" w:customStyle="1" w:styleId="useraction">
    <w:name w:val="user_action"/>
    <w:basedOn w:val="Standaard"/>
    <w:qFormat/>
    <w:rsid w:val="00ED7DB2"/>
    <w:pPr>
      <w:numPr>
        <w:numId w:val="11"/>
      </w:numPr>
      <w:autoSpaceDE w:val="0"/>
      <w:autoSpaceDN w:val="0"/>
      <w:adjustRightInd w:val="0"/>
      <w:spacing w:before="120" w:after="120" w:line="240" w:lineRule="auto"/>
      <w:ind w:left="0" w:hanging="284"/>
    </w:pPr>
    <w:rPr>
      <w:lang w:val="en-US"/>
    </w:rPr>
  </w:style>
  <w:style w:type="paragraph" w:styleId="Geenafstand">
    <w:name w:val="No Spacing"/>
    <w:uiPriority w:val="1"/>
    <w:qFormat/>
    <w:rsid w:val="00C754F7"/>
    <w:pPr>
      <w:spacing w:after="0" w:line="240" w:lineRule="auto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DB8B2-516F-4488-BD2A-823896E45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9</Pages>
  <Words>1741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MATLAB to Google Earth toolbox</vt:lpstr>
    </vt:vector>
  </TitlesOfParts>
  <Company/>
  <LinksUpToDate>false</LinksUpToDate>
  <CharactersWithSpaces>11644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MATLAB to Google Earth toolbox</dc:title>
  <dc:subject>MATLAB to Google Earth toolbox</dc:subject>
  <dc:creator>J.H. Spaaks and S.L. Davis</dc:creator>
  <cp:keywords>MATLAB, Google Earth, toolbox, tutorial</cp:keywords>
  <cp:lastModifiedBy>jhspaaks</cp:lastModifiedBy>
  <cp:revision>98</cp:revision>
  <cp:lastPrinted>2007-05-06T17:54:00Z</cp:lastPrinted>
  <dcterms:created xsi:type="dcterms:W3CDTF">2007-04-24T12:48:00Z</dcterms:created>
  <dcterms:modified xsi:type="dcterms:W3CDTF">2007-05-06T18:34:00Z</dcterms:modified>
</cp:coreProperties>
</file>