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PetConect se diferencia significativamente das plataformas concorrentes ao propor uma abordagem mais completa, estruturada e centrada na experiência do usuário ao longo de toda a jornada de adoção. Enquanto a maioria dos sites tradicionais atua apenas como um classificado digital, onde usuários visualizam animais disponíveis e tentam estabelecer contato, o PetConect organiza e orienta o processo de forma clara, guiada e confiável.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principais diferenciais está na construção de uma jornada bem definida. Desde a página inicial, o usuário é introduzido à proposta da plataforma, compreende como o processo funciona e visualiza dados relevantes, como número de pets disponíveis e adoções realizadas. Esse cuidado em educar e orientar o usuário reduz incertezas e aumenta o engajamento logo no primeiro contato, algo pouco explorado por concorrentes.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plataforma se destaca pela transparência e pela qualidade das informações apresentadas. Cada animal possui um status bem definido, como disponível, em análise ou adotado, e conta com dados organizados sobre saúde, características e origem. A identificação da ONG responsável também contribui para aumentar a credibilidade do processo. Esse conjunto de informações reduz a insegurança do adotante e cria um ambiente mais confiável, o que é essencial em decisões que envolvem responsabilidade e vínculo emocional.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ponto relevante é a utilização de uma estrutura de navegação semelhante à de e-commerces modernos. A presença de filtros detalhados, ordenação de resultados e organização visual em cards facilita a busca e torna a experiência mais intuitiva e eficiente. Diferentemente de muitos concorrentes, que apresentam interfaces limitadas ou desorganizadas, o PetConect oferece uma experiência mais fluida e profissional, alinhada com padrões contemporâneos de usabilidade.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também equilibra de forma eficiente aspectos emocionais e racionais. Elementos visuais, cores e ícones contribuem para criar conexão afetiva com o usuário, enquanto dados objetivos e estrutura lógica oferecem segurança na tomada de decisão. Esse equilíbrio é fundamental, pois o processo de adoção envolve tanto emoção quanto responsabilidade.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diferencial estratégico está na estrutura multiatores da plataforma. O PetConect não se limita ao usuário final, mas também integra ONGs de forma organizada ao sistema. Isso permite maior escalabilidade, padronização das informações e criação de um ecossistema mais robusto, ao invés de apenas interações pontuais entre indivíduos.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o nível de cuidado com a experiência do usuário e o design reforça o posicionamento da plataforma como uma solução moderna e inovadora. A consistência visual, a clareza na hierarquia de informações e a definição de ações principais contribuem para uma navegação mais intuitiva e agradável, diferenciando o PetConect de soluções mais antigas ou menos estruturadas.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conclui-se que o PetConect não se posiciona apenas como um site de adoção, mas como uma plataforma completa que integra tecnologia, usabilidade e confiança para transformar a experiência de adoção de animais.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