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Seguimiento y Optimización</w:t>
      </w:r>
    </w:p>
    <w:p>
      <w:pPr>
        <w:spacing w:after="120"/>
      </w:pPr>
      <w:r>
        <w:rPr>
          <w:i/>
          <w:iCs/>
          <w:color w:val="595959"/>
        </w:rPr>
        <w:t xml:space="preserve">Qué es, qué hace y en qué estado está · 24/09/2026 · borrador</w:t>
      </w:r>
    </w:p>
    <w:p>
      <w:pPr>
        <w:pStyle w:val="Heading1"/>
        <w:spacing w:after="120" w:before="240"/>
      </w:pPr>
      <w:r>
        <w:t xml:space="preserve">Qué es</w:t>
      </w:r>
    </w:p>
    <w:p>
      <w:pPr>
        <w:spacing w:after="120"/>
      </w:pPr>
      <w:r>
        <w:t xml:space="preserve">Un agente del ecosistema de Prosumia, separado de PAUTADOR, que </w:t>
      </w:r>
      <w:r>
        <w:rPr>
          <w:b/>
          <w:bCs/>
        </w:rPr>
        <w:t xml:space="preserve">mira la pauta de Meta mientras corre</w:t>
      </w:r>
      <w:r>
        <w:t xml:space="preserve"> y le dice al implementador qué ajustar, en qué conjunto y por qué. PAUTADOR crea la pauta; Seguimiento y Optimización la sigue y propone los cambios.</w:t>
      </w:r>
    </w:p>
    <w:p>
      <w:pPr>
        <w:spacing w:after="120"/>
      </w:pPr>
      <w:r>
        <w:t xml:space="preserve">Responde tres preguntas: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¿Qué está corriendo y a cuál entro? </w:t>
      </w:r>
      <w:r>
        <w:t xml:space="preserve">Un panel con todas las campañas del proyecto, ordenadas por las que tienen problemas.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¿Qué hay que cambiar hoy? </w:t>
      </w:r>
      <w:r>
        <w:t xml:space="preserve">Una cola de recomendaciones concretas, con el paso técnico exacto, ordenada por plata en juego y urgencia.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¿Qué decidimos y cómo nos fue? </w:t>
      </w:r>
      <w:r>
        <w:t xml:space="preserve">Un historial de cada decisión, con quién la tomó y su resultado.</w:t>
      </w:r>
    </w:p>
    <w:p>
      <w:pPr>
        <w:spacing w:after="120"/>
      </w:pPr>
      <w:r>
        <w:t xml:space="preserve">Es para </w:t>
      </w:r>
      <w:r>
        <w:rPr>
          <w:b/>
          <w:bCs/>
        </w:rPr>
        <w:t xml:space="preserve">implementadores</w:t>
      </w:r>
      <w:r>
        <w:t xml:space="preserve">. Cubre solo Meta, en los canales Oficial e Informativo. Deja afuera Córdoba y todo lo que sea encuesta (Pulso, Vibes, Observatorio).</w:t>
      </w:r>
    </w:p>
    <w:p>
      <w:pPr>
        <w:pStyle w:val="Heading1"/>
        <w:spacing w:after="120" w:before="240"/>
      </w:pPr>
      <w:r>
        <w:t xml:space="preserve">Las pantallas</w:t>
      </w:r>
    </w:p>
    <w:p>
      <w:pPr>
        <w:pStyle w:val="Heading2"/>
        <w:spacing w:after="100" w:before="200"/>
      </w:pPr>
      <w:r>
        <w:t xml:space="preserve">Seguimiento</w:t>
      </w:r>
    </w:p>
    <w:p>
      <w:pPr>
        <w:spacing w:after="120"/>
      </w:pPr>
      <w:r>
        <w:t xml:space="preserve">El panel general muestra el presupuesto mensual del proyecto, cuánto se gastó y la proyección al cierre del mes. Debajo hay una fila por campaña con su estado, si llega al piso esperado y cuántas recomendaciones tiene pendientes.</w:t>
      </w:r>
    </w:p>
    <w:p>
      <w:pPr>
        <w:spacing w:after="120"/>
      </w:pPr>
      <w:r>
        <w:t xml:space="preserve">Al abrir una campaña se ve su detalle: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resumen en una frase.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KPIs principales, el avance contra el piso y el ritmo de gasto.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evolución diaria contra la mediana de campañas comparables.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mejores y peores contenidos y audiencias.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Insights: cruce Oficial/Informativo, fatiga de creativo, solapamiento de audiencias, audiencias con mala historia en el proyecto y calidad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recomendaciones de esa campaña.</w:t>
      </w:r>
    </w:p>
    <w:p>
      <w:pPr>
        <w:pStyle w:val="Heading2"/>
        <w:spacing w:after="100" w:before="200"/>
      </w:pPr>
      <w:r>
        <w:t xml:space="preserve">Recomendaciones</w:t>
      </w:r>
    </w:p>
    <w:p>
      <w:pPr>
        <w:spacing w:after="120"/>
      </w:pPr>
      <w:r>
        <w:t xml:space="preserve">Todas las recomendaciones del proyecto juntas. Cada una dice qué hacer, dónde, por qué, qué se espera ganar, los pasos y los controles de seguridad (por ejemplo, no cambiar más de 20 % por vez para no reiniciar el aprendizaje de Meta). Se pueden tomar cuatro decisiones: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pide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Aceptada e incorporada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Nada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aplica (vía API, a mano o como pedido de pieza a PAUTADOR).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Aceptada, no incorporada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análisis es correcto pero no se actúa ahora.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Respondida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Enseñarle al agente qué contexto no está viendo.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Declinada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Motivo + justificación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por qué no. Si una recomendación se declina 3 veces por el mismo motivo, el agente propone silenciarla y una persona lo confirma.</w:t>
            </w:r>
          </w:p>
        </w:tc>
      </w:tr>
    </w:tbl>
    <w:p>
      <w:pPr>
        <w:pStyle w:val="Heading2"/>
        <w:spacing w:after="100" w:before="200"/>
      </w:pPr>
      <w:r>
        <w:t xml:space="preserve">Historial</w:t>
      </w:r>
    </w:p>
    <w:p>
      <w:pPr>
        <w:spacing w:after="120"/>
      </w:pPr>
      <w:r>
        <w:t xml:space="preserve">Todas las decisiones, con fecha, quién, campaña, contenido, tipo de cambio y cómo se aplicó. Se puede exportar a CSV.</w:t>
      </w:r>
    </w:p>
    <w:p>
      <w:pPr>
        <w:pStyle w:val="Heading1"/>
        <w:spacing w:after="120" w:before="240"/>
      </w:pPr>
      <w:r>
        <w:t xml:space="preserve">De dónde saca los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DataJunta en BigQuery </w:t>
      </w:r>
      <w:r>
        <w:t xml:space="preserve">(copia diaria de Meta de los últimos 90 días): gasto, impresiones, reacciones y clics por conjunto y día, presupuesto, fechas, eje, campaña, contenido y audiencia.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Benchmark semanal: </w:t>
      </w:r>
      <w:r>
        <w:t xml:space="preserve">la mediana de conjuntos comparables (mismo objetivo, formato, geografía y tipo de audiencia) de las últimas 13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Chequeo diario: </w:t>
      </w:r>
      <w:r>
        <w:t xml:space="preserve">cada conjunto vivo comparado contra el benchmark.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Perfil de cada proyecto: </w:t>
      </w:r>
      <w:r>
        <w:t xml:space="preserve">cómo pautea históricamente cada cliente, a partir de 6.000 campañas desde diciembre de 2024.</w:t>
      </w:r>
    </w:p>
    <w:p>
      <w:pPr>
        <w:spacing w:after="120"/>
      </w:pPr>
      <w:r>
        <w:t xml:space="preserve">Todo lo que requiere la API de Meta está simulado y así figura en pantalla: aplicar cambios, leer alcance y frecuencia, saber si un anuncio fue rechazado.</w:t>
      </w:r>
    </w:p>
    <w:p>
      <w:pPr>
        <w:pStyle w:val="Heading1"/>
        <w:spacing w:after="120" w:before="240"/>
      </w:pPr>
      <w:r>
        <w:t xml:space="preserve">Qué aprendió de la historia</w:t>
      </w:r>
    </w:p>
    <w:p>
      <w:pPr>
        <w:spacing w:after="120"/>
      </w:pPr>
      <w:r>
        <w:t xml:space="preserve">Antes de recomendar, se estudió cómo pautea cada proyecto desde diciembre de 2024. Lo que más cambia las recomendaciones: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 día 5 ya se sabe. </w:t>
      </w:r>
      <w:r>
        <w:t xml:space="preserve">Una campaña que al quinto día está entre las peores de sus comparables termina entre las peores el 82 % de las veces. Solo el 3 % se recupera. Por eso el agente recomienda a partir del día 5 y no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primer día rinde el doble. </w:t>
      </w:r>
      <w:r>
        <w:t xml:space="preserve">La tasa de reacción arranca 44 % arriba del promedio de la campaña y a partir del día 11 se estabiliza 20 % abajo. Esa caída es normal: el agente solo avisa si la caída supera el 35 %.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fatiga llega antes de lo que se creía. </w:t>
      </w:r>
      <w:r>
        <w:t xml:space="preserve">La mitad de los contenidos que corren varias semanas fatiga antes del día 15: a los 12 días las placas y los carruseles, a los 15 los videos. La regla anterior esperaba 21 días.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 amplio rinde más. </w:t>
      </w:r>
      <w:r>
        <w:t xml:space="preserve">Las audiencias abiertas de toda la provincia cuestan lo que la mediana. Las listas de localidades cuestan 1,8 veces más y las audiencias profesionales (pymes, policías) entre 5 y 15 veces más.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70/30 no es lo que se hace. </w:t>
      </w:r>
      <w:r>
        <w:t xml:space="preserve">En las campañas de 2 a 4 piezas, el contenido principal se lleva el 53 % del gasto; en las de 5 o más, el 23 %.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Chubut está saturado. </w:t>
      </w:r>
      <w:r>
        <w:t xml:space="preserve">Chubut recibe 80 a 100 impresiones por habitante por mes, 2 a 3 veces más que Chaco, Corrientes o Santa Fe. Su tasa de reacción está 43 % abajo de la mediana. El agente avisa a partir de 60 impresiones por habitante.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Cada cliente va a una elección a su manera. </w:t>
      </w:r>
      <w:r>
        <w:t xml:space="preserve">Corrientes multiplicó su gasto por 6 desde cinco semanas antes de su elección y se apagó dos meses después. Chaco lo duplicó. Chubut mantuvo el gasto y cambió la mezcla. En veda, cada resultado cuesta entre 2,6 y 4 veces más. Esto sirve de plantilla para las elecciones de 2027.</w:t>
      </w:r>
    </w:p>
    <w:p>
      <w:pPr>
        <w:spacing w:after="120"/>
      </w:pPr>
      <w:r>
        <w:t xml:space="preserve">El detalle está en analisis-datajunta/hallazgos-perfiles.md. Las reglas que salen de estos hallazgos están en reglas-recomendador.md.</w:t>
      </w:r>
    </w:p>
    <w:p>
      <w:pPr>
        <w:pStyle w:val="Heading1"/>
        <w:spacing w:after="120" w:before="240"/>
      </w:pPr>
      <w:r>
        <w:t xml:space="preserve">Estado</w:t>
      </w:r>
    </w:p>
    <w:p>
      <w:pPr>
        <w:spacing w:after="120"/>
      </w:pPr>
      <w:r>
        <w:t xml:space="preserve">Hay un </w:t>
      </w:r>
      <w:r>
        <w:rPr>
          <w:b/>
          <w:bCs/>
        </w:rPr>
        <w:t xml:space="preserve">módulo que funciona con datos reales</w:t>
      </w:r>
      <w:r>
        <w:t xml:space="preserve">, hecho sobre el diseño de Claude Design, en la carpeta Seguimiento/modulo. Hoy corre en una computadora y no está conectado a PAUTADOR. Para usarlo: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una terminal, entrar a Seguimiento/modulo y correr: node server.js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http://localhost:4320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Necesita la clave de BigQuery y la carpeta de PAUTADOR en la misma máquina, y conexión a internet.</w:t>
      </w:r>
    </w:p>
    <w:p>
      <w:pPr>
        <w:pStyle w:val="Heading2"/>
        <w:spacing w:after="100" w:before="200"/>
      </w:pPr>
      <w:r>
        <w:t xml:space="preserve">Qué falta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conexión con PAUTADOR. </w:t>
      </w:r>
      <w:r>
        <w:t xml:space="preserve">Es el tema central: cómo una recomendación aceptada se convierte en un cambio real (quién aprueba, qué le llega a PAUTADOR, cuándo va por API y cuándo a mano). Hoy cada decisión se guarda con todos los datos que PAUTADOR va a necesitar.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API de Meta. </w:t>
      </w:r>
      <w:r>
        <w:t xml:space="preserve">Faltan la aplicación real de cambios, el alcance y la frecuencia, y los estados de entrega.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 resultado a 7 días </w:t>
      </w:r>
      <w:r>
        <w:t xml:space="preserve">de cada cambio aplicado.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Metas reales por campaña, </w:t>
      </w:r>
      <w:r>
        <w:t xml:space="preserve">que reemplazarían al piso simulado.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 plataforma para implementadores </w:t>
      </w:r>
      <w:r>
        <w:t xml:space="preserve">donde cada uno vea sus seguimientos.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2026-09-24T14:05:00.972Z</dcterms:created>
  <dcterms:modified xsi:type="dcterms:W3CDTF">2026-09-24T14:05:00.973Z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