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187FD" w14:textId="6A57E1BB" w:rsidR="00C65214" w:rsidRDefault="00C65214" w:rsidP="00222F08">
      <w:pPr>
        <w:jc w:val="center"/>
      </w:pPr>
    </w:p>
    <w:p w14:paraId="2E25284D" w14:textId="0F91D5EB" w:rsidR="00C65214" w:rsidRDefault="00222F08" w:rsidP="00222F08">
      <w:pPr>
        <w:jc w:val="center"/>
        <w:rPr>
          <w:b/>
        </w:rPr>
      </w:pPr>
      <w:r>
        <w:rPr>
          <w:b/>
        </w:rPr>
        <w:t xml:space="preserve">The Pipes in the </w:t>
      </w:r>
      <w:r>
        <w:rPr>
          <w:b/>
          <w:i/>
          <w:iCs/>
        </w:rPr>
        <w:t>p</w:t>
      </w:r>
      <w:r>
        <w:rPr>
          <w:b/>
        </w:rPr>
        <w:t>-values: American Statistical Association</w:t>
      </w:r>
      <w:r>
        <w:rPr>
          <w:b/>
        </w:rPr>
        <w:br/>
        <w:t>Enters into Public Brawl with</w:t>
      </w:r>
      <w:r>
        <w:rPr>
          <w:b/>
        </w:rPr>
        <w:br/>
        <w:t>American Plumbers Association</w:t>
      </w:r>
    </w:p>
    <w:p w14:paraId="21BEA533" w14:textId="77777777" w:rsidR="00C65214" w:rsidRPr="00222F08" w:rsidRDefault="00C65214" w:rsidP="00222F08"/>
    <w:p w14:paraId="509F95EC" w14:textId="77777777" w:rsidR="00C65214" w:rsidRDefault="00C65214" w:rsidP="00222F08">
      <w:pPr>
        <w:rPr>
          <w:b/>
        </w:rPr>
      </w:pPr>
    </w:p>
    <w:p w14:paraId="17578D4D" w14:textId="0FF83C67" w:rsidR="00222F08" w:rsidRDefault="00222F08" w:rsidP="00222F08">
      <w:pPr>
        <w:jc w:val="center"/>
        <w:rPr>
          <w:b/>
        </w:rPr>
      </w:pPr>
      <w:r>
        <w:rPr>
          <w:b/>
        </w:rPr>
        <w:t>Author Note</w:t>
      </w:r>
    </w:p>
    <w:p w14:paraId="6D93ABC5" w14:textId="199EBA6D" w:rsidR="00C65214" w:rsidRPr="00C806B7" w:rsidRDefault="00222F08" w:rsidP="00222F08">
      <w:pPr>
        <w:rPr>
          <w:rFonts w:ascii="ETBembo" w:hAnsi="ETBembo"/>
        </w:rPr>
      </w:pPr>
      <w:r w:rsidRPr="00C806B7">
        <w:rPr>
          <w:rFonts w:ascii="ETBembo" w:hAnsi="ETBembo"/>
        </w:rPr>
        <w:t>Robert Coefficient, Chief Statistical Officer, American Plumbers Association</w:t>
      </w:r>
    </w:p>
    <w:p w14:paraId="02300795" w14:textId="74C6A65B" w:rsidR="00C65214" w:rsidRPr="00C806B7" w:rsidRDefault="00222F08" w:rsidP="00222F08">
      <w:pPr>
        <w:rPr>
          <w:rFonts w:ascii="ETBembo" w:hAnsi="ETBembo"/>
        </w:rPr>
      </w:pPr>
      <w:r w:rsidRPr="00C806B7">
        <w:rPr>
          <w:rFonts w:ascii="ETBembo" w:hAnsi="ETBembo"/>
        </w:rPr>
        <w:t>Paul Trapp, Master Plumber, All–American Plumbing Company</w:t>
      </w:r>
    </w:p>
    <w:p w14:paraId="338CBA07" w14:textId="1F285998" w:rsidR="00C65214" w:rsidRDefault="00222F08" w:rsidP="00222F08">
      <w:pPr>
        <w:jc w:val="center"/>
        <w:rPr>
          <w:b/>
          <w:bCs/>
        </w:rPr>
      </w:pPr>
      <w:r>
        <w:rPr>
          <w:b/>
          <w:bCs/>
        </w:rPr>
        <w:t>Additional Information</w:t>
      </w:r>
    </w:p>
    <w:p w14:paraId="66F63E61" w14:textId="644AA375" w:rsidR="00C65214" w:rsidRDefault="00222F08" w:rsidP="00C806B7">
      <w:pPr>
        <w:rPr>
          <w:rFonts w:ascii="ETBembo" w:hAnsi="ETBembo"/>
        </w:rPr>
      </w:pPr>
      <w:r w:rsidRPr="00C806B7">
        <w:rPr>
          <w:rFonts w:ascii="ETBembo" w:hAnsi="ETBembo"/>
        </w:rPr>
        <w:t xml:space="preserve">We have severe conflict of interests in this </w:t>
      </w:r>
      <w:r w:rsidR="00C806B7" w:rsidRPr="00C806B7">
        <w:rPr>
          <w:rFonts w:ascii="ETBembo" w:hAnsi="ETBembo"/>
        </w:rPr>
        <w:t>matter.</w:t>
      </w:r>
    </w:p>
    <w:p w14:paraId="25272B55" w14:textId="77777777" w:rsidR="00423282" w:rsidRPr="00C806B7" w:rsidRDefault="00423282" w:rsidP="00C806B7">
      <w:pPr>
        <w:rPr>
          <w:rFonts w:ascii="ETBembo" w:hAnsi="ETBembo"/>
        </w:rPr>
      </w:pPr>
    </w:p>
    <w:p w14:paraId="74C365CC" w14:textId="798203AD" w:rsidR="00C65214" w:rsidRDefault="00222F08" w:rsidP="00222F08">
      <w:pPr>
        <w:jc w:val="center"/>
        <w:rPr>
          <w:b/>
          <w:bCs/>
        </w:rPr>
      </w:pPr>
      <w:r>
        <w:rPr>
          <w:b/>
          <w:bCs/>
        </w:rPr>
        <w:t>Acknowledgements</w:t>
      </w:r>
    </w:p>
    <w:p w14:paraId="600B1420" w14:textId="130B2264" w:rsidR="00C65214" w:rsidRDefault="00222F08" w:rsidP="00C806B7">
      <w:pPr>
        <w:rPr>
          <w:rFonts w:ascii="ETBembo" w:hAnsi="ETBembo"/>
        </w:rPr>
      </w:pPr>
      <w:r w:rsidRPr="00C806B7">
        <w:rPr>
          <w:rFonts w:ascii="ETBembo" w:hAnsi="ETBembo"/>
        </w:rPr>
        <w:t xml:space="preserve">Placeholder text generated at </w:t>
      </w:r>
      <w:r w:rsidR="00C806B7" w:rsidRPr="00C806B7">
        <w:rPr>
          <w:rFonts w:ascii="ETBembo" w:hAnsi="ETBembo"/>
        </w:rPr>
        <w:t>https://www.feedough.com/paragraph-generator/.</w:t>
      </w:r>
    </w:p>
    <w:p w14:paraId="0FB59BDA" w14:textId="3FCA124F" w:rsidR="00C806B7" w:rsidRDefault="00C806B7" w:rsidP="00C806B7">
      <w:pPr>
        <w:rPr>
          <w:rFonts w:ascii="ETBembo" w:hAnsi="ETBembo"/>
        </w:rPr>
      </w:pPr>
    </w:p>
    <w:p w14:paraId="462D49AC" w14:textId="6A2A7D0E" w:rsidR="00813F41" w:rsidRDefault="00C806B7">
      <w:pPr>
        <w:rPr>
          <w:rFonts w:ascii="ETBembo" w:hAnsi="ETBembo"/>
        </w:rPr>
      </w:pPr>
      <w:r>
        <w:rPr>
          <w:rFonts w:ascii="ETBembo" w:hAnsi="ETBembo"/>
        </w:rPr>
        <w:br w:type="page"/>
      </w:r>
    </w:p>
    <w:p w14:paraId="2043F569" w14:textId="7E0727B4" w:rsidR="00C806B7" w:rsidRDefault="00813F41" w:rsidP="00813F41">
      <w:pPr>
        <w:rPr>
          <w:rFonts w:ascii="ETBembo" w:hAnsi="ETBembo"/>
        </w:rPr>
      </w:pPr>
      <w:r>
        <w:rPr>
          <w:rFonts w:ascii="ETBembo" w:hAnsi="ETBembo"/>
        </w:rPr>
        <w:lastRenderedPageBreak/>
        <w:br w:type="page"/>
      </w:r>
    </w:p>
    <w:p w14:paraId="43D574F7" w14:textId="77777777" w:rsidR="00813F41" w:rsidRDefault="00813F41" w:rsidP="00813F41">
      <w:pPr>
        <w:jc w:val="center"/>
        <w:rPr>
          <w:b/>
        </w:rPr>
      </w:pPr>
      <w:r>
        <w:rPr>
          <w:b/>
        </w:rPr>
        <w:lastRenderedPageBreak/>
        <w:t xml:space="preserve">The Pipes in the </w:t>
      </w:r>
      <w:r>
        <w:rPr>
          <w:b/>
          <w:i/>
          <w:iCs/>
        </w:rPr>
        <w:t>p</w:t>
      </w:r>
      <w:r>
        <w:rPr>
          <w:b/>
        </w:rPr>
        <w:t>-values: American Statistical Association</w:t>
      </w:r>
      <w:r>
        <w:rPr>
          <w:b/>
        </w:rPr>
        <w:br/>
        <w:t>Enters into Public Brawl with</w:t>
      </w:r>
      <w:r>
        <w:rPr>
          <w:b/>
        </w:rPr>
        <w:br/>
        <w:t>American Plumbers Association</w:t>
      </w:r>
    </w:p>
    <w:p w14:paraId="5A7A072C" w14:textId="5BE4DCFA" w:rsidR="00813F41" w:rsidRDefault="00813F41" w:rsidP="00813F41">
      <w:pPr>
        <w:ind w:left="3060"/>
        <w:jc w:val="right"/>
        <w:rPr>
          <w:rFonts w:ascii="ETBembo" w:hAnsi="ETBembo" w:cs="Segoe UI"/>
          <w:color w:val="0D0D0D"/>
          <w:sz w:val="18"/>
          <w:szCs w:val="18"/>
          <w:shd w:val="clear" w:color="auto" w:fill="FFFFFF"/>
        </w:rPr>
      </w:pPr>
      <w:r>
        <w:rPr>
          <w:rFonts w:ascii="ETBembo" w:hAnsi="ETBembo"/>
        </w:rPr>
        <w:t>“</w:t>
      </w:r>
      <w:r w:rsidRPr="00813F41">
        <w:rPr>
          <w:rFonts w:ascii="ETBembo" w:hAnsi="ETBembo" w:cs="Segoe UI"/>
          <w:i/>
          <w:iCs/>
          <w:color w:val="0D0D0D"/>
          <w:sz w:val="18"/>
          <w:szCs w:val="18"/>
          <w:shd w:val="clear" w:color="auto" w:fill="FFFFFF"/>
        </w:rPr>
        <w:t>p</w:t>
      </w:r>
      <w:r w:rsidRPr="00813F41">
        <w:rPr>
          <w:rFonts w:ascii="ETBembo" w:hAnsi="ETBembo" w:cs="Segoe UI"/>
          <w:color w:val="0D0D0D"/>
          <w:sz w:val="18"/>
          <w:szCs w:val="18"/>
          <w:shd w:val="clear" w:color="auto" w:fill="FFFFFF"/>
        </w:rPr>
        <w:t xml:space="preserve">-values are like coupons: tempting to use, </w:t>
      </w:r>
      <w:r>
        <w:rPr>
          <w:rFonts w:ascii="ETBembo" w:hAnsi="ETBembo" w:cs="Segoe UI"/>
          <w:color w:val="0D0D0D"/>
          <w:sz w:val="18"/>
          <w:szCs w:val="18"/>
          <w:shd w:val="clear" w:color="auto" w:fill="FFFFFF"/>
        </w:rPr>
        <w:t xml:space="preserve">and </w:t>
      </w:r>
      <w:r w:rsidRPr="00813F41">
        <w:rPr>
          <w:rFonts w:ascii="ETBembo" w:hAnsi="ETBembo" w:cs="Segoe UI"/>
          <w:color w:val="0D0D0D"/>
          <w:sz w:val="18"/>
          <w:szCs w:val="18"/>
          <w:shd w:val="clear" w:color="auto" w:fill="FFFFFF"/>
        </w:rPr>
        <w:t>lead to overspending”</w:t>
      </w:r>
    </w:p>
    <w:p w14:paraId="21522681" w14:textId="24ADEA9D" w:rsidR="00813F41" w:rsidRDefault="00813F41" w:rsidP="00813F41">
      <w:pPr>
        <w:ind w:left="3060"/>
        <w:jc w:val="right"/>
        <w:rPr>
          <w:rFonts w:ascii="ETBembo" w:hAnsi="ETBembo"/>
        </w:rPr>
      </w:pPr>
      <w:r>
        <w:rPr>
          <w:rFonts w:ascii="ETBembo" w:hAnsi="ETBembo" w:cs="Segoe UI"/>
          <w:color w:val="0D0D0D"/>
          <w:sz w:val="18"/>
          <w:szCs w:val="18"/>
          <w:shd w:val="clear" w:color="auto" w:fill="FFFFFF"/>
        </w:rPr>
        <w:t>—Chad Grayson (PT)</w:t>
      </w:r>
    </w:p>
    <w:p w14:paraId="2DD79E02" w14:textId="77777777" w:rsidR="00813F41" w:rsidRDefault="00813F41" w:rsidP="00C806B7">
      <w:pPr>
        <w:rPr>
          <w:rFonts w:ascii="ETBembo" w:hAnsi="ETBembo"/>
        </w:rPr>
      </w:pPr>
    </w:p>
    <w:p w14:paraId="4442552A" w14:textId="1671FBDA" w:rsidR="00C65214" w:rsidRDefault="00C806B7" w:rsidP="00C806B7">
      <w:pPr>
        <w:rPr>
          <w:rFonts w:ascii="ETBembo" w:hAnsi="ETBembo"/>
        </w:rPr>
      </w:pPr>
      <w:r w:rsidRPr="00C806B7">
        <w:rPr>
          <w:rFonts w:ascii="ETBembo" w:hAnsi="ETBembo"/>
        </w:rPr>
        <w:t>In a surreal clash of worlds, the American Plumbers Association found itself entangled in a heated, publicized brawl with the American Statistical Association over the contentious use of p-values, plunging into a chaotic verbal sparring match that rivaled the battles of ancient gladiators. As cameras rolled and onlookers gawked, the two organizations exchanged blows of data analysis versus pipefitting expertise, their arguments echoing through the halls of academia with a cacophony of conflicting ideologies. The clash evolved into a spectacle of intellectual acrobatics, with metaphors as sharp as cutters and wit as quick as leaks. Amidst this clash of titans, the audience found themselves caught in a whirlpool of statistical significance and plumbing precision, witnessing a showdown where the flow of information intersected with the flow of water in a metaphorical dance of chaos and order. The unexpected confrontation became a cautionary tale of the perils of miscommunication, where the pipes of logic clashed with the valves of probability, leaving behind a trail of confusion and amusement in its wake.</w:t>
      </w:r>
    </w:p>
    <w:p w14:paraId="49E9804E" w14:textId="6F71F4A0" w:rsidR="00C65214" w:rsidRDefault="00C806B7" w:rsidP="00C806B7">
      <w:pPr>
        <w:rPr>
          <w:rFonts w:ascii="ETBembo" w:hAnsi="ETBembo"/>
        </w:rPr>
      </w:pPr>
      <w:r w:rsidRPr="00C806B7">
        <w:rPr>
          <w:rFonts w:ascii="ETBembo" w:hAnsi="ETBembo"/>
        </w:rPr>
        <w:t xml:space="preserve">In an unexpected turn of events during the </w:t>
      </w:r>
      <w:r>
        <w:rPr>
          <w:rFonts w:ascii="ETBembo" w:hAnsi="ETBembo"/>
        </w:rPr>
        <w:t>televised event</w:t>
      </w:r>
      <w:r w:rsidRPr="00C806B7">
        <w:rPr>
          <w:rFonts w:ascii="ETBembo" w:hAnsi="ETBembo"/>
        </w:rPr>
        <w:t xml:space="preserve">, the President of the American Statistical Association (ASA) found himself flat on the mat within a mere 30 seconds of the physical exchange commencing. Astoundingly, raw muscle triumphed over brain matter as the towering opponent delivered a knockout blow that left the audience in stunned silence. The juxtaposition of statistical prowess and physical prowess converged in a moment that can only be described as a metaphorical clash between calculation and brute force. It was a humbling reminder that in the ring of life, sometimes numbers and formulas pale in comparison to the primal instinct of survival. It was </w:t>
      </w:r>
      <w:r w:rsidRPr="00C806B7">
        <w:rPr>
          <w:rFonts w:ascii="ETBembo" w:hAnsi="ETBembo"/>
        </w:rPr>
        <w:lastRenderedPageBreak/>
        <w:t>a jaw-dropping example of how within those fleeting moments, brawn outshone brains, leaving a lasting impression that strength isn't always measured in graphs and charts, but in the resilience of the human spirit.</w:t>
      </w:r>
    </w:p>
    <w:p w14:paraId="73213514" w14:textId="77777777" w:rsidR="00C806B7" w:rsidRDefault="00C806B7" w:rsidP="00C806B7">
      <w:pPr>
        <w:rPr>
          <w:rFonts w:ascii="ETBembo" w:hAnsi="ETBembo"/>
        </w:rPr>
      </w:pPr>
      <w:r w:rsidRPr="00C806B7">
        <w:rPr>
          <w:rFonts w:ascii="ETBembo" w:hAnsi="ETBembo"/>
        </w:rPr>
        <w:t>In the chaotic aftermath of the epic clash between the American Plumbers Association and the American Statistical Association, the collateral damages painted a vivid picture of mayhem and disarray.</w:t>
      </w:r>
    </w:p>
    <w:p w14:paraId="42D7B9F1" w14:textId="153A6AC1" w:rsidR="00C806B7" w:rsidRPr="00C806B7" w:rsidRDefault="00C806B7" w:rsidP="005A426E">
      <w:pPr>
        <w:ind w:firstLine="0"/>
        <w:rPr>
          <w:rFonts w:ascii="ETBembo" w:hAnsi="ETBembo"/>
        </w:rPr>
      </w:pPr>
      <w:r>
        <w:rPr>
          <w:rFonts w:ascii="ETBembo" w:hAnsi="ETBembo"/>
        </w:rPr>
        <w:t>The following damages were caused:</w:t>
      </w:r>
      <w:r w:rsidRPr="00C806B7">
        <w:rPr>
          <w:rFonts w:ascii="ETBembo" w:hAnsi="ETBembo"/>
        </w:rPr>
        <w:t xml:space="preserve"> </w:t>
      </w:r>
    </w:p>
    <w:p w14:paraId="01FEA48D" w14:textId="5A80E681" w:rsidR="00C806B7" w:rsidRPr="00C806B7" w:rsidRDefault="00C806B7" w:rsidP="00C806B7">
      <w:pPr>
        <w:pStyle w:val="ListParagraph"/>
        <w:numPr>
          <w:ilvl w:val="0"/>
          <w:numId w:val="3"/>
        </w:numPr>
        <w:rPr>
          <w:rFonts w:ascii="ETBembo" w:hAnsi="ETBembo"/>
        </w:rPr>
      </w:pPr>
      <w:r w:rsidRPr="00C806B7">
        <w:rPr>
          <w:rFonts w:ascii="ETBembo" w:hAnsi="ETBembo"/>
        </w:rPr>
        <w:t>Burst pipes and flooding.</w:t>
      </w:r>
    </w:p>
    <w:p w14:paraId="73DA586D" w14:textId="24CDEE8E" w:rsidR="00C806B7" w:rsidRDefault="00C806B7" w:rsidP="00C806B7">
      <w:pPr>
        <w:pStyle w:val="ListParagraph"/>
        <w:numPr>
          <w:ilvl w:val="0"/>
          <w:numId w:val="3"/>
        </w:numPr>
        <w:rPr>
          <w:rFonts w:ascii="ETBembo" w:hAnsi="ETBembo"/>
        </w:rPr>
      </w:pPr>
      <w:r w:rsidRPr="00C806B7">
        <w:rPr>
          <w:rFonts w:ascii="ETBembo" w:hAnsi="ETBembo"/>
        </w:rPr>
        <w:t>Sewage seeped into the cracked pavements and shattered windows.</w:t>
      </w:r>
    </w:p>
    <w:p w14:paraId="54B5CCA5" w14:textId="06287549" w:rsidR="00813F41" w:rsidRDefault="00C806B7" w:rsidP="00813F41">
      <w:pPr>
        <w:pStyle w:val="ListParagraph"/>
        <w:numPr>
          <w:ilvl w:val="0"/>
          <w:numId w:val="3"/>
        </w:numPr>
        <w:rPr>
          <w:rFonts w:ascii="ETBembo" w:hAnsi="ETBembo"/>
        </w:rPr>
      </w:pPr>
      <w:r w:rsidRPr="00C806B7">
        <w:rPr>
          <w:rFonts w:ascii="ETBembo" w:hAnsi="ETBembo"/>
        </w:rPr>
        <w:t>The clash of wrenches and calculators</w:t>
      </w:r>
    </w:p>
    <w:p w14:paraId="1DBFFEF6" w14:textId="1D7C73AB" w:rsidR="00813F41" w:rsidRPr="00813F41" w:rsidRDefault="00813F41" w:rsidP="00813F41">
      <w:pPr>
        <w:rPr>
          <w:rFonts w:ascii="ETBembo" w:hAnsi="ETBembo"/>
        </w:rPr>
      </w:pPr>
      <w:r w:rsidRPr="00813F41">
        <w:rPr>
          <w:rFonts w:ascii="ETBembo" w:hAnsi="ETBembo"/>
        </w:rPr>
        <w:t>In the epic clash between the American Plumbers Association and the American Statistical Association over the significance of p-values, the dust has settled, revealing a landscape forever changed. The stark divide between the practical world of pipes and wrenches and the abstract realm of probabilities has been bridged, leaving a new path forward. No longer are p-values seen as mere gatekeepers of statistical significance, but rather as dynamic tools in the plumber's toolbox, guiding decisions with precision and foresight. Like a master plumber wielding a wrench with skill and finesse, the statistical practitioner navigates the murky waters of data analysis, shaping outcomes with a deft touch. The once disparate disciplines now dance in harmonious synergy, their unique strengths merging to form a formidable union. As the curtain falls on this turbulent chapter, the true victor emerges not as a single association, but as a collective force of innovation and collaboration, paving the way for a future where the flow of information runs clear and true.</w:t>
      </w:r>
    </w:p>
    <w:sectPr w:rsidR="00813F41" w:rsidRPr="00813F41" w:rsidSect="00370D7A">
      <w:headerReference w:type="default" r:id="rId8"/>
      <w:headerReference w:type="first" r:id="rId9"/>
      <w:pgSz w:w="12240" w:h="15840" w:code="1"/>
      <w:pgMar w:top="2160" w:right="2160" w:bottom="252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A32CF" w14:textId="77777777" w:rsidR="0023071E" w:rsidRDefault="0023071E" w:rsidP="00691AAC">
      <w:pPr>
        <w:spacing w:after="0" w:line="240" w:lineRule="auto"/>
      </w:pPr>
      <w:r>
        <w:separator/>
      </w:r>
    </w:p>
  </w:endnote>
  <w:endnote w:type="continuationSeparator" w:id="0">
    <w:p w14:paraId="55C7E53C" w14:textId="77777777" w:rsidR="0023071E" w:rsidRDefault="0023071E" w:rsidP="0069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course Index">
    <w:panose1 w:val="00000000000000000000"/>
    <w:charset w:val="00"/>
    <w:family w:val="auto"/>
    <w:pitch w:val="variable"/>
    <w:sig w:usb0="2000000F" w:usb1="00000001"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senal">
    <w:panose1 w:val="00000500000000000000"/>
    <w:charset w:val="00"/>
    <w:family w:val="auto"/>
    <w:pitch w:val="variable"/>
    <w:sig w:usb0="20000207" w:usb1="00000001"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TBembo">
    <w:panose1 w:val="02000503000000000000"/>
    <w:charset w:val="00"/>
    <w:family w:val="auto"/>
    <w:pitch w:val="variable"/>
    <w:sig w:usb0="800000AF" w:usb1="4000004A"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FAE74" w14:textId="77777777" w:rsidR="0023071E" w:rsidRDefault="0023071E" w:rsidP="00691AAC">
      <w:pPr>
        <w:spacing w:after="0" w:line="240" w:lineRule="auto"/>
      </w:pPr>
      <w:r>
        <w:separator/>
      </w:r>
    </w:p>
  </w:footnote>
  <w:footnote w:type="continuationSeparator" w:id="0">
    <w:p w14:paraId="6326640F" w14:textId="77777777" w:rsidR="0023071E" w:rsidRDefault="0023071E" w:rsidP="00691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8016198"/>
      <w:docPartObj>
        <w:docPartGallery w:val="Page Numbers (Top of Page)"/>
        <w:docPartUnique/>
      </w:docPartObj>
    </w:sdtPr>
    <w:sdtEndPr>
      <w:rPr>
        <w:noProof/>
      </w:rPr>
    </w:sdtEndPr>
    <w:sdtContent>
      <w:p w14:paraId="71C66C2B" w14:textId="121C677C" w:rsidR="00813F41" w:rsidRDefault="00813F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86156C" w14:textId="77777777" w:rsidR="00813F41" w:rsidRPr="005C1904" w:rsidRDefault="00813F41" w:rsidP="00813F41">
    <w:pPr>
      <w:pStyle w:val="Header"/>
      <w:rPr>
        <w:b/>
        <w:smallCaps/>
      </w:rPr>
    </w:pPr>
    <w:r>
      <w:rPr>
        <w:b/>
        <w:smallCaps/>
      </w:rPr>
      <w:t>the pipes in the p-values</w:t>
    </w:r>
  </w:p>
  <w:p w14:paraId="61FF9E6B" w14:textId="4E7ECE8A" w:rsidR="00B00251" w:rsidRPr="005C1904" w:rsidRDefault="00B00251">
    <w:pPr>
      <w:pStyle w:val="Header"/>
      <w:rPr>
        <w:b/>
        <w:smallCap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91E4C" w14:textId="77777777" w:rsidR="00813F41" w:rsidRPr="005C1904" w:rsidRDefault="00813F41" w:rsidP="00813F41">
    <w:pPr>
      <w:pStyle w:val="Header"/>
      <w:rPr>
        <w:b/>
        <w:smallCaps/>
      </w:rPr>
    </w:pPr>
    <w:r>
      <w:rPr>
        <w:b/>
        <w:smallCaps/>
      </w:rPr>
      <w:t>the pipes in the p-values</w:t>
    </w:r>
  </w:p>
  <w:p w14:paraId="257CAC3E" w14:textId="77777777" w:rsidR="00813F41" w:rsidRDefault="00813F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4F30"/>
    <w:multiLevelType w:val="hybridMultilevel"/>
    <w:tmpl w:val="70E6C0E4"/>
    <w:lvl w:ilvl="0" w:tplc="BA7E0466">
      <w:start w:val="1"/>
      <w:numFmt w:val="decimal"/>
      <w:lvlText w:val="%1."/>
      <w:lvlJc w:val="left"/>
      <w:pPr>
        <w:ind w:left="1440" w:hanging="360"/>
      </w:pPr>
      <w:rPr>
        <w:rFonts w:ascii="Concourse Index" w:hAnsi="Concourse Index" w:hint="default"/>
        <w:b w:val="0"/>
        <w:i w:val="0"/>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F429EC"/>
    <w:multiLevelType w:val="hybridMultilevel"/>
    <w:tmpl w:val="1E946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BD20025"/>
    <w:multiLevelType w:val="hybridMultilevel"/>
    <w:tmpl w:val="51361C88"/>
    <w:lvl w:ilvl="0" w:tplc="BA7E0466">
      <w:start w:val="1"/>
      <w:numFmt w:val="decimal"/>
      <w:lvlText w:val="%1."/>
      <w:lvlJc w:val="left"/>
      <w:pPr>
        <w:ind w:left="1512" w:hanging="360"/>
      </w:pPr>
      <w:rPr>
        <w:rFonts w:ascii="Concourse Index" w:hAnsi="Concourse Index" w:hint="default"/>
        <w:b w:val="0"/>
        <w:i w:val="0"/>
        <w:color w:val="auto"/>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16cid:durableId="1424838632">
    <w:abstractNumId w:val="1"/>
  </w:num>
  <w:num w:numId="2" w16cid:durableId="428163032">
    <w:abstractNumId w:val="0"/>
  </w:num>
  <w:num w:numId="3" w16cid:durableId="2119831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1C"/>
    <w:rsid w:val="000E463C"/>
    <w:rsid w:val="001D1AA0"/>
    <w:rsid w:val="001F4B3E"/>
    <w:rsid w:val="00222F08"/>
    <w:rsid w:val="0023071E"/>
    <w:rsid w:val="00234471"/>
    <w:rsid w:val="00370D7A"/>
    <w:rsid w:val="00402E1C"/>
    <w:rsid w:val="004052F1"/>
    <w:rsid w:val="00423282"/>
    <w:rsid w:val="005A426E"/>
    <w:rsid w:val="005C1904"/>
    <w:rsid w:val="005E1EBA"/>
    <w:rsid w:val="00691AAC"/>
    <w:rsid w:val="00791B60"/>
    <w:rsid w:val="00813F41"/>
    <w:rsid w:val="00823991"/>
    <w:rsid w:val="009066A4"/>
    <w:rsid w:val="00924FD4"/>
    <w:rsid w:val="00A208CC"/>
    <w:rsid w:val="00AC0FD1"/>
    <w:rsid w:val="00B00251"/>
    <w:rsid w:val="00C22661"/>
    <w:rsid w:val="00C65214"/>
    <w:rsid w:val="00C806B7"/>
    <w:rsid w:val="00CB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49DB79"/>
  <w15:chartTrackingRefBased/>
  <w15:docId w15:val="{C171CFD8-2DB1-4117-A197-2088DE2D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senal" w:eastAsiaTheme="minorHAnsi" w:hAnsi="Arsenal" w:cstheme="minorBidi"/>
        <w:spacing w:val="20"/>
        <w:kern w:val="16"/>
        <w:sz w:val="21"/>
        <w:szCs w:val="21"/>
        <w:lang w:val="en-US" w:eastAsia="en-US" w:bidi="ar-SA"/>
        <w14:ligatures w14:val="standardContextual"/>
        <w14:numSpacing w14:val="proportional"/>
        <w14:cntxtAlts/>
      </w:rPr>
    </w:rPrDefault>
    <w:pPrDefault>
      <w:pPr>
        <w:spacing w:after="160" w:line="288" w:lineRule="auto"/>
        <w:ind w:right="720"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F41"/>
  </w:style>
  <w:style w:type="paragraph" w:styleId="Heading1">
    <w:name w:val="heading 1"/>
    <w:basedOn w:val="Normal"/>
    <w:next w:val="Normal"/>
    <w:link w:val="Heading1Char"/>
    <w:uiPriority w:val="9"/>
    <w:qFormat/>
    <w:rsid w:val="00C652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AA0"/>
    <w:pPr>
      <w:ind w:left="720"/>
      <w:contextualSpacing/>
    </w:pPr>
  </w:style>
  <w:style w:type="paragraph" w:styleId="Header">
    <w:name w:val="header"/>
    <w:basedOn w:val="Normal"/>
    <w:link w:val="HeaderChar"/>
    <w:uiPriority w:val="99"/>
    <w:unhideWhenUsed/>
    <w:rsid w:val="00691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AAC"/>
  </w:style>
  <w:style w:type="paragraph" w:styleId="Footer">
    <w:name w:val="footer"/>
    <w:basedOn w:val="Normal"/>
    <w:link w:val="FooterChar"/>
    <w:uiPriority w:val="99"/>
    <w:unhideWhenUsed/>
    <w:rsid w:val="00691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AAC"/>
  </w:style>
  <w:style w:type="character" w:styleId="PlaceholderText">
    <w:name w:val="Placeholder Text"/>
    <w:basedOn w:val="DefaultParagraphFont"/>
    <w:uiPriority w:val="99"/>
    <w:semiHidden/>
    <w:rsid w:val="00C65214"/>
    <w:rPr>
      <w:color w:val="666666"/>
    </w:rPr>
  </w:style>
  <w:style w:type="character" w:customStyle="1" w:styleId="Heading1Char">
    <w:name w:val="Heading 1 Char"/>
    <w:basedOn w:val="DefaultParagraphFont"/>
    <w:link w:val="Heading1"/>
    <w:uiPriority w:val="9"/>
    <w:rsid w:val="00C6521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65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947233">
      <w:bodyDiv w:val="1"/>
      <w:marLeft w:val="0"/>
      <w:marRight w:val="0"/>
      <w:marTop w:val="0"/>
      <w:marBottom w:val="0"/>
      <w:divBdr>
        <w:top w:val="none" w:sz="0" w:space="0" w:color="auto"/>
        <w:left w:val="none" w:sz="0" w:space="0" w:color="auto"/>
        <w:bottom w:val="none" w:sz="0" w:space="0" w:color="auto"/>
        <w:right w:val="none" w:sz="0" w:space="0" w:color="auto"/>
      </w:divBdr>
    </w:div>
    <w:div w:id="21296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5">
    <wetp:webextensionref xmlns:r="http://schemas.openxmlformats.org/officeDocument/2006/relationships" r:id="rId2"/>
  </wetp:taskpane>
  <wetp:taskpane dockstate="right" visibility="0" width="438" row="6">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890EEB-F1CC-4A2F-A41C-168DB222BAAF}">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552F86F-2046-42D5-BDCD-CA630B6E63A4}">
  <we:reference id="d5599db8-f098-4baa-bb4f-c99c8869f9d9" version="8.2.0.0" store="EXCatalog" storeType="EXCatalog"/>
  <we:alternateReferences>
    <we:reference id="WA200000199" version="8.2.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4232ABE5-1EC2-4E28-AB7B-6B30C3F51920}">
  <we:reference id="8c1c3d44-57e9-40d7-86e4-4adf61fea1dd" version="2.1.0.1" store="EXCatalog" storeType="EXCatalog"/>
  <we:alternateReferences>
    <we:reference id="WA104380122" version="2.1.0.1" store="en-US" storeType="OMEX"/>
  </we:alternateReferences>
  <we:properties>
    <we:property name="bibliographyEnabled" value="&quot;bibliographyEnabled&quot;"/>
    <we:property name="currentStyle" value="{&quot;id&quot;:&quot;rwuserstyle:61395e41b0e1ee065f9e38f8&quot;,&quot;styleType&quot;:&quot;refworks&quot;,&quot;name&quot;:&quot;Chicago 17th Edition (Notes &amp; Bibliography)&quot;,&quot;userId&quot;:&quot;user:5d3b344ee4b03b3897f23dbf&quot;,&quot;isInstitutional&quot;:true,&quot;citeStyle&quot;:&quot;INTEXT_AND_FOOTNOTE&quot;,&quot;isSorted&quot;:false,&quot;usesNumbers&quot;:false,&quot;authorDisambiguation&quot;:&quot;surname_firstname&quot;}"/>
    <we:property name="formatForFootnotesEnabled" value="&quot;formatForFootnotesDisabled&quot;"/>
    <we:property name="rcm.version" value="2"/>
    <we:property name="rw.userId" value="&quot;user:66032acb06053f1ba9921a03&quot;"/>
    <we:property name="rw.subscriberId" value="&quot;0&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JBS57</b:Tag>
    <b:SourceType>JournalArticle</b:SourceType>
    <b:Guid>{86AA8802-786A-4455-8E78-D90B49589ED5}</b:Guid>
    <b:Author>
      <b:Author>
        <b:NameList xmlns:msxsl="urn:schemas-microsoft-com:xslt" xmlns:b="http://schemas.openxmlformats.org/officeDocument/2006/bibliography">
          <b:Person>
            <b:Last>Haldane</b:Last>
            <b:First>J.</b:First>
            <b:Middle>B. S.</b:Middle>
          </b:Person>
        </b:NameList>
      </b:Author>
    </b:Author>
    <b:Title>KARL PEARSON, 1857–1957</b:Title>
    <b:JournalName>Biometrika</b:JournalName>
    <b:City/>
    <b:Year>1957</b:Year>
    <b:Month/>
    <b:Day/>
    <b:Pages>303-313</b:Pages>
    <b:Publisher/>
    <b:Volume>44</b:Volume>
    <b:Issue/>
    <b:ShortTitle/>
    <b:StandardNumber/>
    <b:Comments/>
    <b:Medium/>
    <b:YearAccessed>2024</b:YearAccessed>
    <b:MonthAccessed>3</b:MonthAccessed>
    <b:DayAccessed>26</b:DayAccessed>
    <b:URL>https://academic.oup.com/biomet/article-abstract/44/3-4/303/238349</b:URL>
    <b:DOI/>
    <b:RefOrder>1</b:RefOrder>
  </b:Source>
</b:Sources>
</file>

<file path=customXml/itemProps1.xml><?xml version="1.0" encoding="utf-8"?>
<ds:datastoreItem xmlns:ds="http://schemas.openxmlformats.org/officeDocument/2006/customXml" ds:itemID="{0D7630C6-A950-4948-A3A7-C476A27AD231}">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Monteagudo, Juan Pablo (Student Financial Services)</dc:creator>
  <cp:keywords/>
  <dc:description/>
  <cp:lastModifiedBy>Monteagudo, Juan Pablo (Military Affairs)</cp:lastModifiedBy>
  <cp:revision>5</cp:revision>
  <dcterms:created xsi:type="dcterms:W3CDTF">2024-03-26T17:23:00Z</dcterms:created>
  <dcterms:modified xsi:type="dcterms:W3CDTF">2024-08-23T15:24:00Z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585e8bf4-9b59-4da3-b392-f2e30c1a7594</vt:lpwstr>
  </property>
</Properties>
</file>