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Sistema de Soluciones INSIDER ·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DAS-INSIDER-001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 de Soluciones INSIDER (Duoc UC)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spacing w:after="120" w:lineRule="auto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Estructura inicial del proyecto (backend Django y frontend React).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Integración con Supabase (PostgreSQL), sesiones y módulo de ayuda.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Ajustes de estilos e interfaz del frontend.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Jorge Garay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Persistencia de solicitudes y adjuntos en Supabase Storage.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Elaboración del Documento de Arquitectura del Sistema (DAS).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dt>
      <w:sdtPr>
        <w:id w:val="-15698478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hu23fkt95e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ehu23fkt95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_heading=h.ehu23fkt95eh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fd3ddibqx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qefd3ddibq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_heading=h.qefd3ddibqxg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9r0irqm4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g99r0irqm4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_heading=h.g99r0irqm48a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xoyo6j19i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cpxoyo6j19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_heading=h.cpxoyo6j19i7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wokdtplj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2twokdtplj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_heading=h.2twokdtplj08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orc3tdgv9g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aorc3tdgv9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_heading=h.aorc3tdgv9gg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owtxkfmw4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g8owtxkfmw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_heading=h.g8owtxkfmw4b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y5y9tzo0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py5y9tzo09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_heading=h.py5y9tzo09v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6aexuwe5c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2h6aexuwe5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_heading=h.2h6aexuwe5c1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7lawr719d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rd7lawr719d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_heading=h.rd7lawr719du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o5xk1anm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7no5xk1anmb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_heading=h.7no5xk1anmbc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o7p2gwke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m8o7p2gwke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_heading=h.m8o7p2gwkenv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tn26h8tn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vntn26h8tn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_heading=h.vntn26h8tn3c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zzxgnrr6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lzzzxgnrr60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_heading=h.lzzzxgnrr60t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1pk9hb9ml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sz1pk9hb9m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_heading=h.sz1pk9hb9mlw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5sl4im3oy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yq5sl4im3o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_heading=h.yq5sl4im3oy8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5kpit22jf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q35kpit22j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_heading=h.q35kpit22jf8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u3gnru8q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fuu3gnru8q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_heading=h.fuu3gnru8qte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s0kxvlth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r4s0kxvltht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_heading=h.r4s0kxvltht5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qoqd4gxzp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1pqoqd4gxzp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_heading=h.1pqoqd4gxzpx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agpgh1dp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nyagpgh1dp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_heading=h.nyagpgh1dp16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oiehmcm51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lkoiehmcm51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_heading=h.lkoiehmcm51j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ho3eslj1w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ovho3eslj1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_heading=h.ovho3eslj1wx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q5z25e3n7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ylq5z25e3n7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_heading=h.ylq5z25e3n7x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9wgn7odey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nx9wgn7odey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_heading=h.nx9wgn7odeyg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fxgdqentf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8jfxgdqent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_heading=h.8jfxgdqentfs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hu23fkt95eh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efd3ddibqx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Duoc UC canaliza actualmente las necesidades de sus estudiantes (solicitudes académicas, reclamos, denuncias, felicitaciones y consultas financieras) a través de múltiples canales no integrados: correos, formularios aislados y atención presencial. Esto provoca pérdida de trazabilidad, tiempos de respuesta difíciles de medir frente al SLA institucional, ausencia de garantías de confidencialidad para las denuncias y escasa información consolidada para la toma de decisiones de la Dirección.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Adicionalmente, los coordinadores clasifican y responden manualmente casos repetitivos, y no existe un registro de auditoría centralizado que permita reconstruir quién hizo qué y cuándo.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99r0irqm48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propósito de este documento es describir la arquitectura del Sistema de Soluciones INSIDER, una plataforma web unificada de atención estudiantil e inteligencia institucional. Se presentan las principales decisiones de diseño, los atributos de calidad que las guían y las vistas arquitectónicas (escenarios, procesos, lógica, desarrollo y física) que sirven de referencia para el equipo de desarrollo, el equipo de TI y los stakeholders institucionales.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pxoyo6j19i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abarca los siguientes módulos: autenticación y gestión de cuentas (JWT, recuperación de contraseña), Solicitudes Académicas, Denuncias Confidenciales (anónimas o identificadas), Reclamos, Felicitaciones, Financiamiento (mensualidades y simulación de pago), dashboards por rol, motor de automatización por reglas con asistente de decisión IA, administración RBAC de usuarios y roles, y bitácora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Quedan fuera del alcance de esta versión la integración con los sistemas académicos y financieros corporativos de Duoc UC, la pasarela de pago real (el pago se simula) y el uso de un modelo de lenguaje externo (LLM) para el motor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twokdtplj08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C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Documento de Arquitectura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Especificación de Requerimientos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INSIDER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Sistema de Soluciones INSIDER: plataforma de atención estudiantil de Duoc UC.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Application Programming Interface: interfaz de programación de aplicaciones.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Representational State Transfer: estilo arquitectónico para servicios web sobre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Django REST Framework: librería para construir APIs REST con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JSON Web Token: token firmado usado para autenticar peticiones (access y refresh).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Role-Based Access Control: control de acceso basado en roles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Single Page Application: aplicación web de una sola página (React).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Object-Relational Mapping: mapeo objeto-relacional (ORM de Django).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Inteligencia Artificial: en INSIDER, motor de clasificación y sugerencias por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Service Level Agreement: plazo comprometido de respuesta (72 horas por defecto).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Frequently Asked Questions: base de preguntas frecuentes del módulo de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CORS /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Cross-Origin Resource Sharing / Cross-Site Request Forgery: controles de seguridad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Simple Storage Service: API de almacenamiento de objetos usada por Supabase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Simple Mail Transfer Protocol: protocolo de envío de correo (notificaciones).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Identificador único de un caso (SOL-, DEN-, REC- + AAAAMM + código).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Tarjeta Nacional Estudiantil.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orc3tdgv9gg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B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B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Especificación de Requerimientos de Software del proyecto INSIDER.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 del repositorio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instrucciones de instalación, credenciales de prueba, casos de uso y endpoints (asda/README.md).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Uso Extendidos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planilla de especificación detallada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Documentación Django 4.2 / Django REST Framework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https://docs.djangoproject.com, https://www.django-rest-framework.org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Documentación React 18 y Vite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https://react.dev, https://vitejs.dev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Documentación Supabase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https://supabase.com/docs (PostgreSQL y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8owtxkfmw4b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INSIDER se construye como una aplicación web cliente-servidor desacoplada: un frontend SPA en React 18 (Vite + Tailwind CSS) consume una API REST versionada (/api/v1) desarrollada con Django 4.2 y Django REST Framework. Los datos se almacenan en PostgreSQL administrado por Supabase y los adjuntos en un bucket privado de Supabase Storage (API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backend se organiza en cinco aplicaciones Django con responsabilidades acotadas: accounts (usuarios, roles, JWT, RBAC), cases (solicitudes, denuncias, reclamos, felicitaciones, financiamiento y timeline), ai_engine (clasificador, reglas de automatización, FAQ y catálogo), audit (bitácora) y dashboard (métricas por 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metas principales de la arquitectura son la seguridad y confidencialidad (JWT con rotación y blacklist, RBAC declarativo, denuncias anónimas sin rastro de identidad, adjuntos protegidos), la trazabilidad (timeline de estados y bitácora de auditoría) y la modificabilidad (motor IA reemplazable por un LLM sin cambiar las vistas). El sistema contempla seis perfiles: Estudiante, Coordinador Académico, Abogado/Área Legal, Dirección, Administrador TI y Finanzas.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y5y9tzo09v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arquitectura del sistema Sistema de Soluciones INSIDER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C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CF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D1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h6aexuwe5c1" w:id="8"/>
      <w:bookmarkEnd w:id="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d7lawr719du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 ( atributos de calidad)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respuestas paginadas (20 registros por página), consultas optimizadas con select_related/prefetch_related e índices en estado, fecha, prioridad y categoría; el motor IA es local y no depende de servicios externos.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las operaciones críticas se ejecutan en transacciones atómicas; la generación de folios reintenta ante colisiones; fallos en correo o auditoría se registran en log sin interrumpir el flujo principal; conexión a BD con health checks.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autenticación JWT con rotación y blacklist del refresh token, RBAC por permisos, throttling (60/min anónimo, 600/min usuario, 5/min recuperación de clave), contraseñas y códigos almacenados como hash, adjuntos descargables solo vía endpoint protegido.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Confidencialidad</w:t>
      </w:r>
      <w:r w:rsidDel="00000000" w:rsidR="00000000" w:rsidRPr="00000000">
        <w:rPr>
          <w:rtl w:val="0"/>
        </w:rPr>
        <w:t xml:space="preserve">: las denuncias anónimas no almacenan usuario ni IP (ni en el caso ni en la bitácora) y el seguimiento se realiza con folio + código hash; los reclamos con identidad reservada ocultan el autor a quienes gestionan; Dirección solo ve agregados de denuncias.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 / Auditabilidad</w:t>
      </w:r>
      <w:r w:rsidDel="00000000" w:rsidR="00000000" w:rsidRPr="00000000">
        <w:rPr>
          <w:rtl w:val="0"/>
        </w:rPr>
        <w:t xml:space="preserve">: todo cambio de estado se registra en StatusHistory (timeline público y privado) y las acciones relevantes (login exitoso/fallido, cierres, descargas, pagos, administración) en AuditLog.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Modificabilidad / Reuso</w:t>
      </w:r>
      <w:r w:rsidDel="00000000" w:rsidR="00000000" w:rsidRPr="00000000">
        <w:rPr>
          <w:rtl w:val="0"/>
        </w:rPr>
        <w:t xml:space="preserve">: backend modular por apps Django; lógica de negocio en capas de servicio (cases/services.py, ai_engine/services.py); motor IA con funciones públicas (classify, suggest, draft_response, search_faq) sustituibles por un LLM; permisos configurables sin desplegar código.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: configuración por variables de entorno (.env), comando seed_data idempotente, entorno reproducible con GitHub Codespaces (devcontainer), pruebas automatizadas de los casos de uso (manage.py test).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Usabilidad / Accesibilidad</w:t>
      </w:r>
      <w:r w:rsidDel="00000000" w:rsidR="00000000" w:rsidRPr="00000000">
        <w:rPr>
          <w:rtl w:val="0"/>
        </w:rPr>
        <w:t xml:space="preserve">: interfaz adaptada a cada rol, sugerencias en vivo al redactar, tema claro/oscuro y controles de accesibilidad en el frontend.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Adaptabilidad</w:t>
      </w:r>
      <w:r w:rsidDel="00000000" w:rsidR="00000000" w:rsidRPr="00000000">
        <w:rPr>
          <w:rtl w:val="0"/>
        </w:rPr>
        <w:t xml:space="preserve">: la base de datos puede ser PostgreSQL (Supabase) o SQLite local y el almacenamiento de adjuntos disco local o S3, según configuración, sin cambios de código.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no5xk1anmbc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E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se cuenta con un plazo acotado para su construcción, </w:t>
      </w:r>
      <w:r w:rsidDel="00000000" w:rsidR="00000000" w:rsidRPr="00000000">
        <w:rPr>
          <w:highlight w:val="white"/>
          <w:rtl w:val="0"/>
        </w:rPr>
        <w:t xml:space="preserve">3 meses</w:t>
      </w:r>
      <w:r w:rsidDel="00000000" w:rsidR="00000000" w:rsidRPr="00000000">
        <w:rPr>
          <w:rtl w:val="0"/>
        </w:rPr>
        <w:t xml:space="preserve"> según la planificación del proyecto.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se utiliza PostgreSQL administrado en Supabase (conexión mediante Session pooler por compatibilidad IPv4) y Supabase Storage para adjuntos; el desarrollo se realiza en GitHub Codespaces (puertos 8000 y 5173).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Tecnológicas</w:t>
      </w:r>
      <w:r w:rsidDel="00000000" w:rsidR="00000000" w:rsidRPr="00000000">
        <w:rPr>
          <w:rtl w:val="0"/>
        </w:rPr>
        <w:t xml:space="preserve">: backend en Python 3.11+ con Django 4.2 y Django REST Framework; frontend en Node.js 20+ con React 18, Vite y Tailwind CSS.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no se considera la adquisición ni licenciamiento de software; todos los componentes son de código abierto o servicios con plan gratuito.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Integraciones</w:t>
      </w:r>
      <w:r w:rsidDel="00000000" w:rsidR="00000000" w:rsidRPr="00000000">
        <w:rPr>
          <w:rtl w:val="0"/>
        </w:rPr>
        <w:t xml:space="preserve">: en esta versión no existe integración con los sistemas institucionales de Duoc UC; usuarios, financiamiento y datos demo se cargan mediante el comando seed_data.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Normativas y políticas</w:t>
      </w:r>
      <w:r w:rsidDel="00000000" w:rsidR="00000000" w:rsidRPr="00000000">
        <w:rPr>
          <w:rtl w:val="0"/>
        </w:rPr>
        <w:t xml:space="preserve">: solo se admiten correos institucionales, adjuntos con extensiones permitidas (pdf, jpg, png, doc, docx, xlsx, mp3, mp4, txt) y tamaño máximo de 10 MB; las denuncias deben resguardar la identidad del denunciante.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8o7p2gwkenv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El equipo de desarrollo utiliza un conjunto de frameworks y componentes que permiten satisfacer los requerimientos arquitectónicos: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Django 4.2 + Django REST Framework</w:t>
      </w:r>
      <w:r w:rsidDel="00000000" w:rsidR="00000000" w:rsidRPr="00000000">
        <w:rPr>
          <w:rtl w:val="0"/>
        </w:rPr>
        <w:t xml:space="preserve">, con esto se soporta la encapsulación y modularización por aplicaciones (accounts, cases, ai_engine, audit, dashboard), el ORM, migraciones, panel /admin, filtrado (django-filter), búsqueda, ordenamiento y paginación estándar.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SimpleJWT + RBAC propio</w:t>
      </w:r>
      <w:r w:rsidDel="00000000" w:rsidR="00000000" w:rsidRPr="00000000">
        <w:rPr>
          <w:rtl w:val="0"/>
        </w:rPr>
        <w:t xml:space="preserve">, con esto se soporta la meta de seguridad: tokens de acceso (60 min) y refresco (7 días) con rotación y blacklist; permisos declarativos en Role.permissions_json validados con RolePermission(...) en el backend y hasPerm(...) en el frontend.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React 18 + Vite + Tailwind CSS</w:t>
      </w:r>
      <w:r w:rsidDel="00000000" w:rsidR="00000000" w:rsidRPr="00000000">
        <w:rPr>
          <w:rtl w:val="0"/>
        </w:rPr>
        <w:t xml:space="preserve">, con esto se soporta una SPA modular (páginas, componentes y contextos reutilizables) con recarga rápida en desarrollo y proxy /api hacia Django, evitando configuración adicional de CORS en Codespaces.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, con esto se dispone de PostgreSQL administrado con SSL y almacenamiento de objetos privado compatible con S3 (django-storages) sin administrar servidores propios.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Motor IA local</w:t>
      </w:r>
      <w:r w:rsidDel="00000000" w:rsidR="00000000" w:rsidRPr="00000000">
        <w:rPr>
          <w:rtl w:val="0"/>
        </w:rPr>
        <w:t xml:space="preserve">, basado en palabras clave ponderadas, reglas configurables (AIRule) y similitud de Jaccard sobre la FAQ; es explicable y no requiere servicios pagados.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ntn26h8tn3c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zzzxgnrr60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F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siguiente diagrama presenta los actores del sistema (seis perfiles que especializan al actor Usuario) y los casos de uso que cada uno ejecuta.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F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08103" cy="6949439"/>
            <wp:effectExtent b="0" l="0" r="0" t="0"/>
            <wp:docPr id="9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8103" cy="694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z1pk9hb9mlw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Iniciar sesión (JWT + perfil con 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Registrar solicitud con sugerencias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Registrar denuncia (anónima / confidencial) y notificar al Área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Registrar felicitación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Visualizar dashboard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Modificar solicitud (solo en estado Pendiente)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Seguimiento de caso /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Estudiante, Coordinador, 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Anular denuncia (fundamentada)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Estudiante, 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Registrar reclamo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Anular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Búsqueda y filtrado avanzado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Coordinador, Abogado, Dirección, Finanzas, Admin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Cerrar caso con dictamen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Coordinador, 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Recuperar contraseña (código de 6 dígitos)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Consultar y pagar financiamiento (simulado)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Estudiante,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Seguimiento de denuncia anónima (folio + código)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Estudiante (anónimo)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Agendar reuniones y notas 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Generar borrador de respuesta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Gestionar usuarios y roles (matriz 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Administrador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Gestionar reglas de automatización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Administrador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Consultar bitácora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Administrador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Consultar ayuda /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Gestionar cuenta y cambiar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q5sl4im3oy8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5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autenticado intenta ejecutar una acción para la cual su rol no tiene permiso (p. ej., un estudiante intenta cerrar una solicitud o Dirección intenta ver el detalle de una denuncia).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(control de acceso / confidencialidad).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Petición HTTP a un endpoint protegido (POST /requests/{id}/close/).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autenticado con rol sin el permiso requerido.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normal, sistema en producción.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REST: RequestViewSet / ComplaintViewSet, RolePermission y has_role_perm().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rechaza la operación con HTTP 403 sin modificar datos; el frontend oculta las opciones no permitidas.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 de los intentos no autorizados rechazados (verificado por pruebas test_rbac_student_cannot_manage y test_direction_cannot_read_complaints_detail).</w:t>
            </w:r>
          </w:p>
        </w:tc>
      </w:tr>
    </w:tbl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estudiante registra una denuncia anónima y posteriormente consulta su estado.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Confidencialidad, Privacidad, Seguridad.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del formulario de denuncia con is_anonymous = true.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Estudiante denunciante.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normal.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ComplaintViewSet.create(), Complaint, AuditLog, StatusHistory.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crea la denuncia sin usuario ni IP (también en la bitácora), se entrega folio y código de seguimiento (almacenado como hash) y se notifica al Área Legal; el seguimiento solo es posible con folio + código.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Ningún registro (caso, timeline o auditoría) asocia la denuncia anónima al usuario o su IP (test_cu003_cu008_anonymous_complaint_keeps_no_identity).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requiere reemplazar el motor IA basado en reglas por un modelo de lenguaje (LLM).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Modificabilidad, Reuso.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cambio del equipo de desarrollo / Dirección.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del equipo INSIDER.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de desarrollo (mantenimiento evolutivo).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apps/ai_engine/services.py (classify, suggest, draft_response, search_faq).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implementan nuevas versiones de las funciones públicas manteniendo sus firmas; las vistas, serializadores y frontend no se modifican.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confinado a un único módulo; 0 cambios en vistas (cases, ai_engine) y en el frontend.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1"/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35kpit22jf8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B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siguientes diagramas de actividades describen los procesos de negocio más relevantes del sistema: el ciclo de vida de una solicitud académica (registro, automatización IA, gestión por Coordinación y cierre con dictamen) y el registro y gestión de una denuncia confidencial por el Área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estados posibles de solicitudes y reclamos son: Pendiente, En revisión, En proceso, Resuelta, Cerrada y Anulada. Las denuncias transitan por Recibida, En investigación, En dictamen, Cerrada y Anulada.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1B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Ciclo de vida de una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7298183"/>
            <wp:effectExtent b="0" l="0" r="0" t="0"/>
            <wp:docPr id="9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8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Registro y gestión de una Denuncia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5374254"/>
            <wp:effectExtent b="0" l="0" r="0" t="0"/>
            <wp:docPr id="9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4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uu3gnru8qte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4s0kxvltht5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1C6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8962" cy="7591425"/>
            <wp:effectExtent b="0" l="0" r="0" t="0"/>
            <wp:docPr id="9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962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1pqoqd4gxzpx" w:id="19"/>
      <w:bookmarkEnd w:id="19"/>
      <w:r w:rsidDel="00000000" w:rsidR="00000000" w:rsidRPr="00000000">
        <w:rPr>
          <w:rtl w:val="0"/>
        </w:rPr>
        <w:t xml:space="preserve">Descripción de Clases</w:t>
      </w:r>
    </w:p>
    <w:tbl>
      <w:tblPr>
        <w:tblStyle w:val="Table10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8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9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A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Rol del sistema (Estudiante, Coordinador, Abogado, Dirección, Admin TI, Finanzas) con su lista de permisos RBAC en permissions_json.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CustomUser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Usuario autenticado por correo institucional; contiene RUT, carrera, sede, estado y rol. Expone permissions y has_role_perm().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InsiderUserManager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Manager que permite crear usuarios y superusuarios usando el email como 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PasswordResetCode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Código temporal (hash) de recuperación de contraseña: 15 minutos de vigencia y máximo 5 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FolioMixin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Clase abstracta que genera un folio único (prefijo + AAAAMM + hex) con reintentos ante colisión.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Solicitud académica/financiera/administrativa: servicio, descripción, estado, prioridad, adjunto, clasificación y sugerencia IA, dictamen.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Denuncia confidencial o anónima: persona/área denunciada, evidencia, notas legales, hash del código de seguimiento y dictamen.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Reclamo del estudiante, con opción de identidad reservada, adjunto y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Compliment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Felicitación dirigida a un funcionario o docente (nombre, cargo y mensaje).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Financing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Cuota de financiamiento: periodo, concepto, monto, vencimiento, estado (Pendiente/Pagado/Vencido) y datos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StatusHistory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Evento del timeline (CU007) común a solicitudes, denuncias y reclamos; puede ser público o privado.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LegalMeeting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Reunión agendada por el Área Legal asociada a una denuncia.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AIRule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Regla de automatización: palabra gatillo, tipo de servicio opcional y plantilla de respuesta con variables {nombre}, {folio}, {servicio}.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Registro de la bitácora: usuario, acción, IP, fecha/hora y detalles en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cases.services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Servicio de dominio: record_status, transition, timeline_for, notify_role y notify_user.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ai_engine.services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Asistente de decisión IA: classify, suggest, search_faq, draft_response y apply_automation.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audit.utils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Utilidades de bitácora: log_action (con modo anónimo) y get_client_ip.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RolePermission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Fábrica de clases de permiso DRF que exige al menos uno de los permisos RBAC indicados.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RequestViewSet / ClaimViewSet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Controladores REST de solicitudes y reclamos: CRUD, cancel, change-status, close, ai-suggestion, timeline y download.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ComplaintViewSet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Controlador REST de denuncias: creación anónima, track, cancel, change-status, close y meetings.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ComplimentViewSet / FinancingViewSet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Controladores de felicitaciones (ranking) y financiamiento (pay, summary).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DashboardView / HomeView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Vistas de métricas por rol (SLA, totales por estado, categoría, mes) y resumen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LoginView / Logout / PasswordReset*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Vistas de autenticación JWT, cierre de sesión con blacklist y recuperación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CL-024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UserAdminViewSet / RoleViewSet / AIRuleViewSet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Administración de usuarios, roles/permisos y reglas IA (Administrador TI).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19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79" cy="6656701"/>
            <wp:effectExtent b="0" l="0" r="0" t="0"/>
            <wp:docPr id="9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665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nyagpgh1dp16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1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B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C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D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accounts_role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Roles del sistema y permisos RBAC (JSON).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accounts_customuser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Usuarios (email único, RUT, carrera, sede, estado, rol FK, credenciales hash).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accounts_passwordresetcode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Códigos de recuperación de contraseña (hash, intentos, expiración).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Solicitudes (folio único, usuario, asignado, servicio, estado, prioridad, IA, dictamen, adjunto).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Denuncias (folio, denunciante opcional, anónima, evidencia, notas legales, hash de seguimiento).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Reclamos (folio, usuario opcional, categoría, identidad reservada, resolución).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cases_compliment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Felicitaciones a funcionarios.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cases_financing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Cuotas de financiamiento; clave única (usuario, periodo, concepto).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cases_statushistory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Timeline de estados por tipo y id de caso (índice compuesto).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cases_legalmeeting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Reuniones del Área Legal asociadas a denuncias.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ai_engine_airule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Reglas de automatización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audit_auditlog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Bitácora de auditoría (índices por acción y fecha).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token_blacklist_outstandingtoken / blacklistedtoken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Tablas de SimpleJWT para la invalidación de refresh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auth_* / django_*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Tablas internas de Django (permisos, sesiones, migraciones, admin).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koiehmcm51j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24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diagramas de secuencia muestran la interacción entre la SPA, la API y los servicios internos para los escenarios más relevantes: el inicio de sesión con refresco automático del token y el registro de una solicitud con el asistente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CU001 – Iniciar sesión y refresco de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4635235"/>
            <wp:effectExtent b="0" l="0" r="0" t="0"/>
            <wp:docPr id="9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CU002 – Registrar solicitud con asistente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644078" cy="4468825"/>
            <wp:effectExtent b="0" l="0" r="0" t="0"/>
            <wp:docPr id="9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78" cy="446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vho3eslj1wx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25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 divide en dos unidades desplegables: el frontend (SPA React) y el backend (API Django). El código se encuentra en el repositorio bajo asda/frontend y asda/backend respectivamente.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5A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65825" cy="6115050"/>
            <wp:effectExtent b="0" l="0" r="0" t="0"/>
            <wp:docPr id="9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frontend/src/pages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13 vistas (login, recuperación de clave, inicio, solicitudes, denuncias, reclamos, felicitaciones, financiamiento, cuenta, ayuda y dashboard).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frontend/src/components y context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Layout, bandeja de casos, timeline, modales, controles de accesibilidad; AuthContext (sesión y permisos) y ThemeContext.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frontend/src/api/client.js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cliente Axios con token Bearer y refresco automático del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backend/apps/accounts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usuarios, roles, autenticación JWT, RBAC, recuperación de contraseña y comando seed_data.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backend/apps/cases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solicitudes, denuncias, reclamos, felicitaciones, financiamiento, timeline y notificaciones.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backend/apps/ai_engine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clasificador, reglas de automatización, FAQ y catálogo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backend/apps/audit y dashboard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bitácora de auditoría y métricas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lq5z25e3n7x" w:id="23"/>
      <w:bookmarkEnd w:id="2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desarrollo, frontend y backend se ejecutan en GitHub Codespaces (o en el equipo local); Vite actúa como proxy de /api hacia Django. Para producción se recomienda servir el build estático del frontend y ejecutar Django con Gunicorn, con DJANGO_DEBUG=False, SECRET_KEY robusta, hosts explícitos y SMTP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267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17281" cy="5486400"/>
            <wp:effectExtent b="0" l="0" r="0" t="0"/>
            <wp:docPr id="9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281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navegador web del usuario que ejecuta la 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de aplicación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Vite (puerto 5173) y Django/DRF (puerto 8000); en producción, servidor web estático y Gunicorn.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Supabase PostgreSQL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base de datos administrada, conexión SSL por Session pooler (puerto 5432).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Supabase Storage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bucket privado S3 para adjuntos y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SMTP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envío de notificaciones por correo (consola en desarrollo).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x9wgn7odeyg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ajustado, se privilegió una arquitectura conocida y de bajo riesgo: cliente-servidor con SPA + API REST, sobre frameworks maduros (Django/DRF y React) que el equipo domina.</w:t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  <w:t xml:space="preserve">Asimismo, la arquitectura se modularizó en aplicaciones Django y componentes React independientes, y los casos de uso principales cuentan con pruebas de integración automatizadas (CU001–CU012, RBAC, recuperación de clave, financiamiento y dashboards) para asegurar una baja tasa de fallas.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  <w:t xml:space="preserve">Un segundo propósito considerado en la selección de alternativas fue la seguridad y confidencialidad de la información. Las decisiones relevantes son: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REST + SPA vs. aplicación monolítica con plantillas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eligió separar frontend y backend para desacoplar la interfaz, permitir clientes futuros (p. ej., app móvil) y trabajar en paralelo.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 vs. sesiones de servidor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eligió JWT (SimpleJWT) por ser stateless y adecuado para SPA, mitigando riesgos con expiración corta, rotación y blacklist.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 declarativo en base de datos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los permisos se guardan en Role.permissions_json y son editables desde la matriz RBAC, evitando despliegues para ajustar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Motor IA local vs. LLM externo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 optó por un motor por reglas explicable y sin costo, encapsulado tras una interfaz reemplazable por un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Supabase (PaaS) vs. servidor de BD propio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reduce la administración de infraestructura y entrega PostgreSQL y almacenamiento S3 gestionados; se mantiene SQLite como respaldo para desarrollo y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Adjuntos privados con descarga autenticada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 lugar de publicar /media/, los archivos se sirven por /{recurso}/{id}/download/ validando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Timeline genérico (StatusHistory)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una única tabla para los tres tipos de caso simplifica el seguimiento y la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jfxgdqentfs" w:id="25"/>
      <w:bookmarkEnd w:id="25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 el mixin CaseActionsMixin (timeline y descarga protegida de adjuntos) en los controladores de solicitudes, denuncias y reclamos.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 FolioMixin para generar folios únicos en solicitudes (SOL), denuncias (DEN) y reclamos (REC).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reutilizan los servicios record_status, transition y notify_* en todos los flujos de cambio de estado y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 BaseCaseFilter (búsqueda, estados múltiples y rango de fechas, CU011) en todas las bandejas.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 log_action en todas las apps para registrar la bitácora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frontend se reutilizan los componentes CaseInbox, CaseDetailModal, Timeline y ui.jsx en las bandejas de Solicitudes, Denuncias y Reclamos, además de Layout, AuthShell y una paleta gráfica común con el logotipo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reutilizan librerías de terceros consolidadas: Django REST Framework, SimpleJWT, django-filter, django-storages, Axios, React Router, Recharts y Lucide Icons.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9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9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-1082673</wp:posOffset>
              </wp:positionH>
              <wp:positionV relativeFrom="paragraph">
                <wp:posOffset>-80960</wp:posOffset>
              </wp:positionV>
              <wp:extent cx="7905750" cy="250190"/>
              <wp:effectExtent b="0" l="0" r="0" t="0"/>
              <wp:wrapNone/>
              <wp:docPr id="91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02650" y="3664430"/>
                        <a:ext cx="7886700" cy="231140"/>
                      </a:xfrm>
                      <a:prstGeom prst="rect">
                        <a:avLst/>
                      </a:prstGeom>
                      <a:solidFill>
                        <a:srgbClr val="3366C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-1082673</wp:posOffset>
              </wp:positionH>
              <wp:positionV relativeFrom="paragraph">
                <wp:posOffset>-80960</wp:posOffset>
              </wp:positionV>
              <wp:extent cx="7905750" cy="250190"/>
              <wp:effectExtent b="0" l="0" r="0" t="0"/>
              <wp:wrapNone/>
              <wp:docPr id="9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5750" cy="2501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-163828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9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9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A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B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C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PexEw2TcBAIN8gqKSybOeTAaQ==">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