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594E2" w14:textId="261B76A3" w:rsidR="00AE44D5" w:rsidRPr="00AE44D5" w:rsidRDefault="00AE44D5" w:rsidP="0093568B">
      <w:pPr>
        <w:spacing w:before="100" w:beforeAutospacing="1" w:after="100" w:afterAutospacing="1" w:line="480" w:lineRule="auto"/>
        <w:rPr>
          <w:rFonts w:ascii="Times New Roman" w:eastAsia="Times New Roman" w:hAnsi="Times New Roman" w:cs="Times New Roman"/>
          <w:kern w:val="0"/>
          <w14:ligatures w14:val="none"/>
        </w:rPr>
      </w:pPr>
      <w:r w:rsidRPr="00AE44D5">
        <w:rPr>
          <w:rFonts w:ascii="Times New Roman" w:eastAsia="Times New Roman" w:hAnsi="Times New Roman" w:cs="Times New Roman"/>
          <w:b/>
          <w:bCs/>
          <w:kern w:val="0"/>
          <w14:ligatures w14:val="none"/>
        </w:rPr>
        <w:t>Julio Pochet</w:t>
      </w:r>
      <w:r w:rsidRPr="00AE44D5">
        <w:rPr>
          <w:rFonts w:ascii="Times New Roman" w:eastAsia="Times New Roman" w:hAnsi="Times New Roman" w:cs="Times New Roman"/>
          <w:kern w:val="0"/>
          <w14:ligatures w14:val="none"/>
        </w:rPr>
        <w:br/>
        <w:t>CSD370 – Secure Software Development</w:t>
      </w:r>
      <w:r w:rsidRPr="00AE44D5">
        <w:rPr>
          <w:rFonts w:ascii="Times New Roman" w:eastAsia="Times New Roman" w:hAnsi="Times New Roman" w:cs="Times New Roman"/>
          <w:kern w:val="0"/>
          <w14:ligatures w14:val="none"/>
        </w:rPr>
        <w:br/>
        <w:t>Module 11.2 Assignment – Operational Risk Management</w:t>
      </w:r>
    </w:p>
    <w:p w14:paraId="66FD7A97" w14:textId="77777777" w:rsidR="00AE44D5" w:rsidRPr="00AE44D5" w:rsidRDefault="00AE44D5" w:rsidP="0093568B">
      <w:pPr>
        <w:spacing w:before="100" w:beforeAutospacing="1" w:after="100" w:afterAutospacing="1" w:line="480" w:lineRule="auto"/>
        <w:rPr>
          <w:rFonts w:ascii="Times New Roman" w:eastAsia="Times New Roman" w:hAnsi="Times New Roman" w:cs="Times New Roman"/>
          <w:b/>
          <w:bCs/>
          <w:kern w:val="0"/>
          <w14:ligatures w14:val="none"/>
        </w:rPr>
      </w:pPr>
      <w:r w:rsidRPr="00AE44D5">
        <w:rPr>
          <w:rFonts w:ascii="Times New Roman" w:eastAsia="Times New Roman" w:hAnsi="Times New Roman" w:cs="Times New Roman"/>
          <w:b/>
          <w:bCs/>
          <w:kern w:val="0"/>
          <w14:ligatures w14:val="none"/>
        </w:rPr>
        <w:t>Introduction</w:t>
      </w:r>
    </w:p>
    <w:p w14:paraId="44375811" w14:textId="15615200" w:rsidR="00AE44D5" w:rsidRPr="00AE44D5" w:rsidRDefault="00AE44D5" w:rsidP="0093568B">
      <w:pPr>
        <w:spacing w:before="100" w:beforeAutospacing="1" w:after="100" w:afterAutospacing="1" w:line="480" w:lineRule="auto"/>
        <w:rPr>
          <w:rFonts w:ascii="Times New Roman" w:eastAsia="Times New Roman" w:hAnsi="Times New Roman" w:cs="Times New Roman"/>
          <w:kern w:val="0"/>
          <w14:ligatures w14:val="none"/>
        </w:rPr>
      </w:pPr>
      <w:r w:rsidRPr="00AE44D5">
        <w:rPr>
          <w:rFonts w:ascii="Times New Roman" w:eastAsia="Times New Roman" w:hAnsi="Times New Roman" w:cs="Times New Roman"/>
          <w:kern w:val="0"/>
          <w14:ligatures w14:val="none"/>
        </w:rPr>
        <w:t xml:space="preserve">Operational Risk Management (ORM) is about </w:t>
      </w:r>
      <w:proofErr w:type="gramStart"/>
      <w:r w:rsidRPr="00AE44D5">
        <w:rPr>
          <w:rFonts w:ascii="Times New Roman" w:eastAsia="Times New Roman" w:hAnsi="Times New Roman" w:cs="Times New Roman"/>
          <w:kern w:val="0"/>
          <w14:ligatures w14:val="none"/>
        </w:rPr>
        <w:t>planning ahead</w:t>
      </w:r>
      <w:proofErr w:type="gramEnd"/>
      <w:r w:rsidRPr="00AE44D5">
        <w:rPr>
          <w:rFonts w:ascii="Times New Roman" w:eastAsia="Times New Roman" w:hAnsi="Times New Roman" w:cs="Times New Roman"/>
          <w:kern w:val="0"/>
          <w14:ligatures w14:val="none"/>
        </w:rPr>
        <w:t xml:space="preserve"> to reduce risks that might occur during software deployment. For </w:t>
      </w:r>
      <w:proofErr w:type="spellStart"/>
      <w:r w:rsidRPr="00AE44D5">
        <w:rPr>
          <w:rFonts w:ascii="Times New Roman" w:eastAsia="Times New Roman" w:hAnsi="Times New Roman" w:cs="Times New Roman"/>
          <w:kern w:val="0"/>
          <w14:ligatures w14:val="none"/>
        </w:rPr>
        <w:t>Mesusa</w:t>
      </w:r>
      <w:proofErr w:type="spellEnd"/>
      <w:r w:rsidRPr="00AE44D5">
        <w:rPr>
          <w:rFonts w:ascii="Times New Roman" w:eastAsia="Times New Roman" w:hAnsi="Times New Roman" w:cs="Times New Roman"/>
          <w:kern w:val="0"/>
          <w14:ligatures w14:val="none"/>
        </w:rPr>
        <w:t xml:space="preserve"> Corporation (</w:t>
      </w:r>
      <w:proofErr w:type="spellStart"/>
      <w:r w:rsidRPr="00AE44D5">
        <w:rPr>
          <w:rFonts w:ascii="Times New Roman" w:eastAsia="Times New Roman" w:hAnsi="Times New Roman" w:cs="Times New Roman"/>
          <w:kern w:val="0"/>
          <w14:ligatures w14:val="none"/>
        </w:rPr>
        <w:t>MeCo</w:t>
      </w:r>
      <w:proofErr w:type="spellEnd"/>
      <w:r w:rsidRPr="00AE44D5">
        <w:rPr>
          <w:rFonts w:ascii="Times New Roman" w:eastAsia="Times New Roman" w:hAnsi="Times New Roman" w:cs="Times New Roman"/>
          <w:kern w:val="0"/>
          <w14:ligatures w14:val="none"/>
        </w:rPr>
        <w:t xml:space="preserve">), having a strong ORM approach can prevent issues like downtime, failed updates, or security vulnerabilities. ORM works by spotting risks early, evaluating their potential impact, and putting measures in place to prevent or minimize them. This paper reviews three current sources on ORM and software deployment, summarizing their key steps and best practices. It also compares their methods to decide which one </w:t>
      </w:r>
      <w:proofErr w:type="spellStart"/>
      <w:r w:rsidRPr="00AE44D5">
        <w:rPr>
          <w:rFonts w:ascii="Times New Roman" w:eastAsia="Times New Roman" w:hAnsi="Times New Roman" w:cs="Times New Roman"/>
          <w:kern w:val="0"/>
          <w14:ligatures w14:val="none"/>
        </w:rPr>
        <w:t>MeCo</w:t>
      </w:r>
      <w:proofErr w:type="spellEnd"/>
      <w:r w:rsidRPr="00AE44D5">
        <w:rPr>
          <w:rFonts w:ascii="Times New Roman" w:eastAsia="Times New Roman" w:hAnsi="Times New Roman" w:cs="Times New Roman"/>
          <w:kern w:val="0"/>
          <w14:ligatures w14:val="none"/>
        </w:rPr>
        <w:t xml:space="preserve"> should rely on for improving its deployment process.</w:t>
      </w:r>
    </w:p>
    <w:p w14:paraId="1A3A4BA9" w14:textId="77777777" w:rsidR="00AE44D5" w:rsidRPr="00AE44D5" w:rsidRDefault="00AE44D5" w:rsidP="0093568B">
      <w:pPr>
        <w:spacing w:before="100" w:beforeAutospacing="1" w:after="100" w:afterAutospacing="1" w:line="480" w:lineRule="auto"/>
        <w:rPr>
          <w:rFonts w:ascii="Times New Roman" w:eastAsia="Times New Roman" w:hAnsi="Times New Roman" w:cs="Times New Roman"/>
          <w:b/>
          <w:bCs/>
          <w:kern w:val="0"/>
          <w14:ligatures w14:val="none"/>
        </w:rPr>
      </w:pPr>
      <w:r w:rsidRPr="00AE44D5">
        <w:rPr>
          <w:rFonts w:ascii="Times New Roman" w:eastAsia="Times New Roman" w:hAnsi="Times New Roman" w:cs="Times New Roman"/>
          <w:b/>
          <w:bCs/>
          <w:kern w:val="0"/>
          <w14:ligatures w14:val="none"/>
        </w:rPr>
        <w:t>Source Summaries</w:t>
      </w:r>
    </w:p>
    <w:p w14:paraId="497550CF" w14:textId="39865287" w:rsidR="00AE44D5" w:rsidRPr="00AE44D5" w:rsidRDefault="00AE44D5" w:rsidP="0093568B">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AE44D5">
        <w:rPr>
          <w:rFonts w:ascii="Times New Roman" w:eastAsia="Times New Roman" w:hAnsi="Times New Roman" w:cs="Times New Roman"/>
          <w:b/>
          <w:bCs/>
          <w:kern w:val="0"/>
          <w14:ligatures w14:val="none"/>
        </w:rPr>
        <w:t>Protecht</w:t>
      </w:r>
      <w:proofErr w:type="spellEnd"/>
      <w:r w:rsidRPr="00AE44D5">
        <w:rPr>
          <w:rFonts w:ascii="Times New Roman" w:eastAsia="Times New Roman" w:hAnsi="Times New Roman" w:cs="Times New Roman"/>
          <w:b/>
          <w:bCs/>
          <w:kern w:val="0"/>
          <w14:ligatures w14:val="none"/>
        </w:rPr>
        <w:t xml:space="preserve"> – Strategies and Best Practices</w:t>
      </w:r>
      <w:r w:rsidRPr="00AE44D5">
        <w:rPr>
          <w:rFonts w:ascii="Times New Roman" w:eastAsia="Times New Roman" w:hAnsi="Times New Roman" w:cs="Times New Roman"/>
          <w:kern w:val="0"/>
          <w14:ligatures w14:val="none"/>
        </w:rPr>
        <w:br/>
      </w:r>
      <w:proofErr w:type="spellStart"/>
      <w:r w:rsidRPr="00AE44D5">
        <w:rPr>
          <w:rFonts w:ascii="Times New Roman" w:eastAsia="Times New Roman" w:hAnsi="Times New Roman" w:cs="Times New Roman"/>
          <w:kern w:val="0"/>
          <w14:ligatures w14:val="none"/>
        </w:rPr>
        <w:t>Protecht</w:t>
      </w:r>
      <w:proofErr w:type="spellEnd"/>
      <w:r w:rsidRPr="00AE44D5">
        <w:rPr>
          <w:rFonts w:ascii="Times New Roman" w:eastAsia="Times New Roman" w:hAnsi="Times New Roman" w:cs="Times New Roman"/>
          <w:kern w:val="0"/>
          <w14:ligatures w14:val="none"/>
        </w:rPr>
        <w:t xml:space="preserve"> (2025) describes ORM as a continuous and structured process designed to identify and control risks across systems, teams, and operations. It highlights the importance of embedding ORM into everyday activities and decision-making. </w:t>
      </w:r>
      <w:proofErr w:type="spellStart"/>
      <w:r w:rsidRPr="00AE44D5">
        <w:rPr>
          <w:rFonts w:ascii="Times New Roman" w:eastAsia="Times New Roman" w:hAnsi="Times New Roman" w:cs="Times New Roman"/>
          <w:kern w:val="0"/>
          <w14:ligatures w14:val="none"/>
        </w:rPr>
        <w:t>Protecht</w:t>
      </w:r>
      <w:proofErr w:type="spellEnd"/>
      <w:r w:rsidRPr="00AE44D5">
        <w:rPr>
          <w:rFonts w:ascii="Times New Roman" w:eastAsia="Times New Roman" w:hAnsi="Times New Roman" w:cs="Times New Roman"/>
          <w:kern w:val="0"/>
          <w14:ligatures w14:val="none"/>
        </w:rPr>
        <w:t xml:space="preserve"> suggests steps like risk assessments, creating controls, and constant monitoring. Its main strength is balancing high-level risk governance with practical tips that companies like </w:t>
      </w:r>
      <w:proofErr w:type="spellStart"/>
      <w:r w:rsidRPr="00AE44D5">
        <w:rPr>
          <w:rFonts w:ascii="Times New Roman" w:eastAsia="Times New Roman" w:hAnsi="Times New Roman" w:cs="Times New Roman"/>
          <w:kern w:val="0"/>
          <w14:ligatures w14:val="none"/>
        </w:rPr>
        <w:t>MeCo</w:t>
      </w:r>
      <w:proofErr w:type="spellEnd"/>
      <w:r w:rsidRPr="00AE44D5">
        <w:rPr>
          <w:rFonts w:ascii="Times New Roman" w:eastAsia="Times New Roman" w:hAnsi="Times New Roman" w:cs="Times New Roman"/>
          <w:kern w:val="0"/>
          <w14:ligatures w14:val="none"/>
        </w:rPr>
        <w:t xml:space="preserve"> can easily apply (</w:t>
      </w:r>
      <w:proofErr w:type="spellStart"/>
      <w:r w:rsidRPr="00AE44D5">
        <w:rPr>
          <w:rFonts w:ascii="Times New Roman" w:eastAsia="Times New Roman" w:hAnsi="Times New Roman" w:cs="Times New Roman"/>
          <w:kern w:val="0"/>
          <w14:ligatures w14:val="none"/>
        </w:rPr>
        <w:t>Protecht</w:t>
      </w:r>
      <w:proofErr w:type="spellEnd"/>
      <w:r w:rsidRPr="00AE44D5">
        <w:rPr>
          <w:rFonts w:ascii="Times New Roman" w:eastAsia="Times New Roman" w:hAnsi="Times New Roman" w:cs="Times New Roman"/>
          <w:kern w:val="0"/>
          <w14:ligatures w14:val="none"/>
        </w:rPr>
        <w:t xml:space="preserve"> Group, 2025).</w:t>
      </w:r>
    </w:p>
    <w:p w14:paraId="34A9FACE" w14:textId="77777777" w:rsidR="00AE44D5" w:rsidRPr="00AE44D5" w:rsidRDefault="00AE44D5" w:rsidP="0093568B">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AE44D5">
        <w:rPr>
          <w:rFonts w:ascii="Times New Roman" w:eastAsia="Times New Roman" w:hAnsi="Times New Roman" w:cs="Times New Roman"/>
          <w:b/>
          <w:bCs/>
          <w:kern w:val="0"/>
          <w14:ligatures w14:val="none"/>
        </w:rPr>
        <w:t>AuditBoard</w:t>
      </w:r>
      <w:proofErr w:type="spellEnd"/>
      <w:r w:rsidRPr="00AE44D5">
        <w:rPr>
          <w:rFonts w:ascii="Times New Roman" w:eastAsia="Times New Roman" w:hAnsi="Times New Roman" w:cs="Times New Roman"/>
          <w:b/>
          <w:bCs/>
          <w:kern w:val="0"/>
          <w14:ligatures w14:val="none"/>
        </w:rPr>
        <w:t xml:space="preserve"> – ORM Process Overview</w:t>
      </w:r>
      <w:r w:rsidRPr="00AE44D5">
        <w:rPr>
          <w:rFonts w:ascii="Times New Roman" w:eastAsia="Times New Roman" w:hAnsi="Times New Roman" w:cs="Times New Roman"/>
          <w:kern w:val="0"/>
          <w14:ligatures w14:val="none"/>
        </w:rPr>
        <w:br/>
      </w:r>
      <w:proofErr w:type="spellStart"/>
      <w:r w:rsidRPr="00AE44D5">
        <w:rPr>
          <w:rFonts w:ascii="Times New Roman" w:eastAsia="Times New Roman" w:hAnsi="Times New Roman" w:cs="Times New Roman"/>
          <w:kern w:val="0"/>
          <w14:ligatures w14:val="none"/>
        </w:rPr>
        <w:t>AuditBoard</w:t>
      </w:r>
      <w:proofErr w:type="spellEnd"/>
      <w:r w:rsidRPr="00AE44D5">
        <w:rPr>
          <w:rFonts w:ascii="Times New Roman" w:eastAsia="Times New Roman" w:hAnsi="Times New Roman" w:cs="Times New Roman"/>
          <w:kern w:val="0"/>
          <w14:ligatures w14:val="none"/>
        </w:rPr>
        <w:t xml:space="preserve"> (n.d.) outlines a straightforward five-step ORM cycle: identify, assess, mitigate, </w:t>
      </w:r>
      <w:r w:rsidRPr="00AE44D5">
        <w:rPr>
          <w:rFonts w:ascii="Times New Roman" w:eastAsia="Times New Roman" w:hAnsi="Times New Roman" w:cs="Times New Roman"/>
          <w:kern w:val="0"/>
          <w14:ligatures w14:val="none"/>
        </w:rPr>
        <w:lastRenderedPageBreak/>
        <w:t xml:space="preserve">implement controls, and monitor. Even though it is not specific to software, this framework is highly adaptable for deployment risks. </w:t>
      </w:r>
      <w:proofErr w:type="spellStart"/>
      <w:r w:rsidRPr="00AE44D5">
        <w:rPr>
          <w:rFonts w:ascii="Times New Roman" w:eastAsia="Times New Roman" w:hAnsi="Times New Roman" w:cs="Times New Roman"/>
          <w:kern w:val="0"/>
          <w14:ligatures w14:val="none"/>
        </w:rPr>
        <w:t>AuditBoard</w:t>
      </w:r>
      <w:proofErr w:type="spellEnd"/>
      <w:r w:rsidRPr="00AE44D5">
        <w:rPr>
          <w:rFonts w:ascii="Times New Roman" w:eastAsia="Times New Roman" w:hAnsi="Times New Roman" w:cs="Times New Roman"/>
          <w:kern w:val="0"/>
          <w14:ligatures w14:val="none"/>
        </w:rPr>
        <w:t xml:space="preserve"> recommends tools like risk matrices and scenario planning to visualize issues before they become major problems. The guide emphasizes proactive thinking and team collaboration, which is vital for managing deployments effectively (</w:t>
      </w:r>
      <w:proofErr w:type="spellStart"/>
      <w:r w:rsidRPr="00AE44D5">
        <w:rPr>
          <w:rFonts w:ascii="Times New Roman" w:eastAsia="Times New Roman" w:hAnsi="Times New Roman" w:cs="Times New Roman"/>
          <w:kern w:val="0"/>
          <w14:ligatures w14:val="none"/>
        </w:rPr>
        <w:t>AuditBoard</w:t>
      </w:r>
      <w:proofErr w:type="spellEnd"/>
      <w:r w:rsidRPr="00AE44D5">
        <w:rPr>
          <w:rFonts w:ascii="Times New Roman" w:eastAsia="Times New Roman" w:hAnsi="Times New Roman" w:cs="Times New Roman"/>
          <w:kern w:val="0"/>
          <w14:ligatures w14:val="none"/>
        </w:rPr>
        <w:t>, n.d.).</w:t>
      </w:r>
    </w:p>
    <w:p w14:paraId="50608E8F" w14:textId="072C7220" w:rsidR="00AE44D5" w:rsidRPr="00AE44D5" w:rsidRDefault="00AE44D5" w:rsidP="0093568B">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AE44D5">
        <w:rPr>
          <w:rFonts w:ascii="Times New Roman" w:eastAsia="Times New Roman" w:hAnsi="Times New Roman" w:cs="Times New Roman"/>
          <w:b/>
          <w:bCs/>
          <w:kern w:val="0"/>
          <w14:ligatures w14:val="none"/>
        </w:rPr>
        <w:t>Configu</w:t>
      </w:r>
      <w:proofErr w:type="spellEnd"/>
      <w:r w:rsidRPr="00AE44D5">
        <w:rPr>
          <w:rFonts w:ascii="Times New Roman" w:eastAsia="Times New Roman" w:hAnsi="Times New Roman" w:cs="Times New Roman"/>
          <w:b/>
          <w:bCs/>
          <w:kern w:val="0"/>
          <w14:ligatures w14:val="none"/>
        </w:rPr>
        <w:t xml:space="preserve"> – Software Deployment Guide</w:t>
      </w:r>
      <w:r w:rsidRPr="00AE44D5">
        <w:rPr>
          <w:rFonts w:ascii="Times New Roman" w:eastAsia="Times New Roman" w:hAnsi="Times New Roman" w:cs="Times New Roman"/>
          <w:kern w:val="0"/>
          <w14:ligatures w14:val="none"/>
        </w:rPr>
        <w:br/>
      </w:r>
      <w:proofErr w:type="spellStart"/>
      <w:r w:rsidRPr="00AE44D5">
        <w:rPr>
          <w:rFonts w:ascii="Times New Roman" w:eastAsia="Times New Roman" w:hAnsi="Times New Roman" w:cs="Times New Roman"/>
          <w:kern w:val="0"/>
          <w14:ligatures w14:val="none"/>
        </w:rPr>
        <w:t>Configu</w:t>
      </w:r>
      <w:proofErr w:type="spellEnd"/>
      <w:r w:rsidRPr="00AE44D5">
        <w:rPr>
          <w:rFonts w:ascii="Times New Roman" w:eastAsia="Times New Roman" w:hAnsi="Times New Roman" w:cs="Times New Roman"/>
          <w:kern w:val="0"/>
          <w14:ligatures w14:val="none"/>
        </w:rPr>
        <w:t xml:space="preserve"> (2025) focuses directly on software deployment risks. It provides hands-on advice like using CI/CD pipelines, testing in controlled environments, automating repetitive tasks, and preparing rollback plans in case something goes wrong. </w:t>
      </w:r>
      <w:proofErr w:type="spellStart"/>
      <w:r w:rsidRPr="00AE44D5">
        <w:rPr>
          <w:rFonts w:ascii="Times New Roman" w:eastAsia="Times New Roman" w:hAnsi="Times New Roman" w:cs="Times New Roman"/>
          <w:kern w:val="0"/>
          <w14:ligatures w14:val="none"/>
        </w:rPr>
        <w:t>Configu’s</w:t>
      </w:r>
      <w:proofErr w:type="spellEnd"/>
      <w:r w:rsidRPr="00AE44D5">
        <w:rPr>
          <w:rFonts w:ascii="Times New Roman" w:eastAsia="Times New Roman" w:hAnsi="Times New Roman" w:cs="Times New Roman"/>
          <w:kern w:val="0"/>
          <w14:ligatures w14:val="none"/>
        </w:rPr>
        <w:t xml:space="preserve"> guidance addresses common challenges, such as human errors and configuration drift, making it extremely practical for real-world software rollouts (</w:t>
      </w:r>
      <w:proofErr w:type="spellStart"/>
      <w:r w:rsidRPr="00AE44D5">
        <w:rPr>
          <w:rFonts w:ascii="Times New Roman" w:eastAsia="Times New Roman" w:hAnsi="Times New Roman" w:cs="Times New Roman"/>
          <w:kern w:val="0"/>
          <w14:ligatures w14:val="none"/>
        </w:rPr>
        <w:t>Configu</w:t>
      </w:r>
      <w:proofErr w:type="spellEnd"/>
      <w:r w:rsidRPr="00AE44D5">
        <w:rPr>
          <w:rFonts w:ascii="Times New Roman" w:eastAsia="Times New Roman" w:hAnsi="Times New Roman" w:cs="Times New Roman"/>
          <w:kern w:val="0"/>
          <w14:ligatures w14:val="none"/>
        </w:rPr>
        <w:t>, 2025).</w:t>
      </w:r>
    </w:p>
    <w:p w14:paraId="2349E6C8" w14:textId="77777777" w:rsidR="00AE44D5" w:rsidRPr="00AE44D5" w:rsidRDefault="00AE44D5" w:rsidP="0093568B">
      <w:pPr>
        <w:spacing w:before="100" w:beforeAutospacing="1" w:after="100" w:afterAutospacing="1" w:line="480" w:lineRule="auto"/>
        <w:rPr>
          <w:rFonts w:ascii="Times New Roman" w:eastAsia="Times New Roman" w:hAnsi="Times New Roman" w:cs="Times New Roman"/>
          <w:b/>
          <w:bCs/>
          <w:kern w:val="0"/>
          <w14:ligatures w14:val="none"/>
        </w:rPr>
      </w:pPr>
      <w:r w:rsidRPr="00AE44D5">
        <w:rPr>
          <w:rFonts w:ascii="Times New Roman" w:eastAsia="Times New Roman" w:hAnsi="Times New Roman" w:cs="Times New Roman"/>
          <w:b/>
          <w:bCs/>
          <w:kern w:val="0"/>
          <w14:ligatures w14:val="none"/>
        </w:rPr>
        <w:t>Comparative Analysis</w:t>
      </w:r>
    </w:p>
    <w:p w14:paraId="65275089" w14:textId="77777777" w:rsidR="00AE44D5" w:rsidRPr="00AE44D5" w:rsidRDefault="00AE44D5" w:rsidP="0093568B">
      <w:pPr>
        <w:spacing w:before="100" w:beforeAutospacing="1" w:after="100" w:afterAutospacing="1" w:line="480" w:lineRule="auto"/>
        <w:rPr>
          <w:rFonts w:ascii="Times New Roman" w:eastAsia="Times New Roman" w:hAnsi="Times New Roman" w:cs="Times New Roman"/>
          <w:kern w:val="0"/>
          <w14:ligatures w14:val="none"/>
        </w:rPr>
      </w:pPr>
      <w:r w:rsidRPr="00AE44D5">
        <w:rPr>
          <w:rFonts w:ascii="Times New Roman" w:eastAsia="Times New Roman" w:hAnsi="Times New Roman" w:cs="Times New Roman"/>
          <w:kern w:val="0"/>
          <w14:ligatures w14:val="none"/>
        </w:rPr>
        <w:t xml:space="preserve">All three sources agree that identifying risks early, planning controls, and monitoring systems are the keys to successful deployments. </w:t>
      </w:r>
      <w:proofErr w:type="spellStart"/>
      <w:r w:rsidRPr="00AE44D5">
        <w:rPr>
          <w:rFonts w:ascii="Times New Roman" w:eastAsia="Times New Roman" w:hAnsi="Times New Roman" w:cs="Times New Roman"/>
          <w:kern w:val="0"/>
          <w14:ligatures w14:val="none"/>
        </w:rPr>
        <w:t>Protecht</w:t>
      </w:r>
      <w:proofErr w:type="spellEnd"/>
      <w:r w:rsidRPr="00AE44D5">
        <w:rPr>
          <w:rFonts w:ascii="Times New Roman" w:eastAsia="Times New Roman" w:hAnsi="Times New Roman" w:cs="Times New Roman"/>
          <w:kern w:val="0"/>
          <w14:ligatures w14:val="none"/>
        </w:rPr>
        <w:t xml:space="preserve"> offers a governance-level view, </w:t>
      </w:r>
      <w:proofErr w:type="spellStart"/>
      <w:r w:rsidRPr="00AE44D5">
        <w:rPr>
          <w:rFonts w:ascii="Times New Roman" w:eastAsia="Times New Roman" w:hAnsi="Times New Roman" w:cs="Times New Roman"/>
          <w:kern w:val="0"/>
          <w14:ligatures w14:val="none"/>
        </w:rPr>
        <w:t>AuditBoard</w:t>
      </w:r>
      <w:proofErr w:type="spellEnd"/>
      <w:r w:rsidRPr="00AE44D5">
        <w:rPr>
          <w:rFonts w:ascii="Times New Roman" w:eastAsia="Times New Roman" w:hAnsi="Times New Roman" w:cs="Times New Roman"/>
          <w:kern w:val="0"/>
          <w14:ligatures w14:val="none"/>
        </w:rPr>
        <w:t xml:space="preserve"> delivers a clear ORM cycle, and </w:t>
      </w:r>
      <w:proofErr w:type="spellStart"/>
      <w:r w:rsidRPr="00AE44D5">
        <w:rPr>
          <w:rFonts w:ascii="Times New Roman" w:eastAsia="Times New Roman" w:hAnsi="Times New Roman" w:cs="Times New Roman"/>
          <w:kern w:val="0"/>
          <w14:ligatures w14:val="none"/>
        </w:rPr>
        <w:t>Configu</w:t>
      </w:r>
      <w:proofErr w:type="spellEnd"/>
      <w:r w:rsidRPr="00AE44D5">
        <w:rPr>
          <w:rFonts w:ascii="Times New Roman" w:eastAsia="Times New Roman" w:hAnsi="Times New Roman" w:cs="Times New Roman"/>
          <w:kern w:val="0"/>
          <w14:ligatures w14:val="none"/>
        </w:rPr>
        <w:t xml:space="preserve"> provides step-by-step deployment-specific practices. While </w:t>
      </w:r>
      <w:proofErr w:type="spellStart"/>
      <w:r w:rsidRPr="00AE44D5">
        <w:rPr>
          <w:rFonts w:ascii="Times New Roman" w:eastAsia="Times New Roman" w:hAnsi="Times New Roman" w:cs="Times New Roman"/>
          <w:kern w:val="0"/>
          <w14:ligatures w14:val="none"/>
        </w:rPr>
        <w:t>Protecht</w:t>
      </w:r>
      <w:proofErr w:type="spellEnd"/>
      <w:r w:rsidRPr="00AE44D5">
        <w:rPr>
          <w:rFonts w:ascii="Times New Roman" w:eastAsia="Times New Roman" w:hAnsi="Times New Roman" w:cs="Times New Roman"/>
          <w:kern w:val="0"/>
          <w14:ligatures w14:val="none"/>
        </w:rPr>
        <w:t xml:space="preserve"> and </w:t>
      </w:r>
      <w:proofErr w:type="spellStart"/>
      <w:r w:rsidRPr="00AE44D5">
        <w:rPr>
          <w:rFonts w:ascii="Times New Roman" w:eastAsia="Times New Roman" w:hAnsi="Times New Roman" w:cs="Times New Roman"/>
          <w:kern w:val="0"/>
          <w14:ligatures w14:val="none"/>
        </w:rPr>
        <w:t>AuditBoard</w:t>
      </w:r>
      <w:proofErr w:type="spellEnd"/>
      <w:r w:rsidRPr="00AE44D5">
        <w:rPr>
          <w:rFonts w:ascii="Times New Roman" w:eastAsia="Times New Roman" w:hAnsi="Times New Roman" w:cs="Times New Roman"/>
          <w:kern w:val="0"/>
          <w14:ligatures w14:val="none"/>
        </w:rPr>
        <w:t xml:space="preserve"> are strong in framework and strategy, </w:t>
      </w:r>
      <w:proofErr w:type="spellStart"/>
      <w:r w:rsidRPr="00AE44D5">
        <w:rPr>
          <w:rFonts w:ascii="Times New Roman" w:eastAsia="Times New Roman" w:hAnsi="Times New Roman" w:cs="Times New Roman"/>
          <w:kern w:val="0"/>
          <w14:ligatures w14:val="none"/>
        </w:rPr>
        <w:t>Configu</w:t>
      </w:r>
      <w:proofErr w:type="spellEnd"/>
      <w:r w:rsidRPr="00AE44D5">
        <w:rPr>
          <w:rFonts w:ascii="Times New Roman" w:eastAsia="Times New Roman" w:hAnsi="Times New Roman" w:cs="Times New Roman"/>
          <w:kern w:val="0"/>
          <w14:ligatures w14:val="none"/>
        </w:rPr>
        <w:t xml:space="preserve"> is the most actionable for day-to-day operations.</w:t>
      </w:r>
    </w:p>
    <w:p w14:paraId="0D27F8E1" w14:textId="24781947" w:rsidR="00AE44D5" w:rsidRPr="00AE44D5" w:rsidRDefault="00AE44D5" w:rsidP="0093568B">
      <w:pPr>
        <w:spacing w:before="100" w:beforeAutospacing="1" w:after="100" w:afterAutospacing="1" w:line="480" w:lineRule="auto"/>
        <w:rPr>
          <w:rFonts w:ascii="Times New Roman" w:eastAsia="Times New Roman" w:hAnsi="Times New Roman" w:cs="Times New Roman"/>
          <w:kern w:val="0"/>
          <w14:ligatures w14:val="none"/>
        </w:rPr>
      </w:pPr>
      <w:r w:rsidRPr="00AE44D5">
        <w:rPr>
          <w:rFonts w:ascii="Times New Roman" w:eastAsia="Times New Roman" w:hAnsi="Times New Roman" w:cs="Times New Roman"/>
          <w:b/>
          <w:bCs/>
          <w:kern w:val="0"/>
          <w14:ligatures w14:val="none"/>
        </w:rPr>
        <w:t xml:space="preserve">Recommendation for </w:t>
      </w:r>
      <w:proofErr w:type="spellStart"/>
      <w:r w:rsidRPr="00AE44D5">
        <w:rPr>
          <w:rFonts w:ascii="Times New Roman" w:eastAsia="Times New Roman" w:hAnsi="Times New Roman" w:cs="Times New Roman"/>
          <w:b/>
          <w:bCs/>
          <w:kern w:val="0"/>
          <w14:ligatures w14:val="none"/>
        </w:rPr>
        <w:t>MeCo</w:t>
      </w:r>
      <w:proofErr w:type="spellEnd"/>
      <w:r w:rsidRPr="00AE44D5">
        <w:rPr>
          <w:rFonts w:ascii="Times New Roman" w:eastAsia="Times New Roman" w:hAnsi="Times New Roman" w:cs="Times New Roman"/>
          <w:b/>
          <w:bCs/>
          <w:kern w:val="0"/>
          <w14:ligatures w14:val="none"/>
        </w:rPr>
        <w:t>:</w:t>
      </w:r>
      <w:r w:rsidRPr="00AE44D5">
        <w:rPr>
          <w:rFonts w:ascii="Times New Roman" w:eastAsia="Times New Roman" w:hAnsi="Times New Roman" w:cs="Times New Roman"/>
          <w:kern w:val="0"/>
          <w14:ligatures w14:val="none"/>
        </w:rPr>
        <w:t xml:space="preserve"> </w:t>
      </w:r>
      <w:proofErr w:type="spellStart"/>
      <w:r w:rsidRPr="00AE44D5">
        <w:rPr>
          <w:rFonts w:ascii="Times New Roman" w:eastAsia="Times New Roman" w:hAnsi="Times New Roman" w:cs="Times New Roman"/>
          <w:kern w:val="0"/>
          <w14:ligatures w14:val="none"/>
        </w:rPr>
        <w:t>Configu’s</w:t>
      </w:r>
      <w:proofErr w:type="spellEnd"/>
      <w:r w:rsidRPr="00AE44D5">
        <w:rPr>
          <w:rFonts w:ascii="Times New Roman" w:eastAsia="Times New Roman" w:hAnsi="Times New Roman" w:cs="Times New Roman"/>
          <w:kern w:val="0"/>
          <w14:ligatures w14:val="none"/>
        </w:rPr>
        <w:t xml:space="preserve"> approach is best suited for </w:t>
      </w:r>
      <w:proofErr w:type="spellStart"/>
      <w:r w:rsidRPr="00AE44D5">
        <w:rPr>
          <w:rFonts w:ascii="Times New Roman" w:eastAsia="Times New Roman" w:hAnsi="Times New Roman" w:cs="Times New Roman"/>
          <w:kern w:val="0"/>
          <w14:ligatures w14:val="none"/>
        </w:rPr>
        <w:t>MeCo</w:t>
      </w:r>
      <w:proofErr w:type="spellEnd"/>
      <w:r w:rsidRPr="00AE44D5">
        <w:rPr>
          <w:rFonts w:ascii="Times New Roman" w:eastAsia="Times New Roman" w:hAnsi="Times New Roman" w:cs="Times New Roman"/>
          <w:kern w:val="0"/>
          <w14:ligatures w14:val="none"/>
        </w:rPr>
        <w:t xml:space="preserve"> because it speaks directly to deployment issues. Combining </w:t>
      </w:r>
      <w:proofErr w:type="spellStart"/>
      <w:r w:rsidRPr="00AE44D5">
        <w:rPr>
          <w:rFonts w:ascii="Times New Roman" w:eastAsia="Times New Roman" w:hAnsi="Times New Roman" w:cs="Times New Roman"/>
          <w:kern w:val="0"/>
          <w14:ligatures w14:val="none"/>
        </w:rPr>
        <w:t>Configu’s</w:t>
      </w:r>
      <w:proofErr w:type="spellEnd"/>
      <w:r w:rsidRPr="00AE44D5">
        <w:rPr>
          <w:rFonts w:ascii="Times New Roman" w:eastAsia="Times New Roman" w:hAnsi="Times New Roman" w:cs="Times New Roman"/>
          <w:kern w:val="0"/>
          <w14:ligatures w14:val="none"/>
        </w:rPr>
        <w:t xml:space="preserve"> technical tips with </w:t>
      </w:r>
      <w:proofErr w:type="spellStart"/>
      <w:r w:rsidRPr="00AE44D5">
        <w:rPr>
          <w:rFonts w:ascii="Times New Roman" w:eastAsia="Times New Roman" w:hAnsi="Times New Roman" w:cs="Times New Roman"/>
          <w:kern w:val="0"/>
          <w14:ligatures w14:val="none"/>
        </w:rPr>
        <w:t>Protecht’s</w:t>
      </w:r>
      <w:proofErr w:type="spellEnd"/>
      <w:r w:rsidRPr="00AE44D5">
        <w:rPr>
          <w:rFonts w:ascii="Times New Roman" w:eastAsia="Times New Roman" w:hAnsi="Times New Roman" w:cs="Times New Roman"/>
          <w:kern w:val="0"/>
          <w14:ligatures w14:val="none"/>
        </w:rPr>
        <w:t xml:space="preserve"> high-level risk strategy would give </w:t>
      </w:r>
      <w:proofErr w:type="spellStart"/>
      <w:r w:rsidRPr="00AE44D5">
        <w:rPr>
          <w:rFonts w:ascii="Times New Roman" w:eastAsia="Times New Roman" w:hAnsi="Times New Roman" w:cs="Times New Roman"/>
          <w:kern w:val="0"/>
          <w14:ligatures w14:val="none"/>
        </w:rPr>
        <w:t>MeCo</w:t>
      </w:r>
      <w:proofErr w:type="spellEnd"/>
      <w:r w:rsidRPr="00AE44D5">
        <w:rPr>
          <w:rFonts w:ascii="Times New Roman" w:eastAsia="Times New Roman" w:hAnsi="Times New Roman" w:cs="Times New Roman"/>
          <w:kern w:val="0"/>
          <w14:ligatures w14:val="none"/>
        </w:rPr>
        <w:t xml:space="preserve"> both structure and practical tools.</w:t>
      </w:r>
    </w:p>
    <w:p w14:paraId="04F119E3" w14:textId="77777777" w:rsidR="00FC213E" w:rsidRDefault="00FC213E" w:rsidP="0093568B">
      <w:pPr>
        <w:spacing w:before="100" w:beforeAutospacing="1" w:after="100" w:afterAutospacing="1" w:line="480" w:lineRule="auto"/>
        <w:rPr>
          <w:rFonts w:ascii="Times New Roman" w:eastAsia="Times New Roman" w:hAnsi="Times New Roman" w:cs="Times New Roman"/>
          <w:b/>
          <w:bCs/>
          <w:kern w:val="0"/>
          <w14:ligatures w14:val="none"/>
        </w:rPr>
      </w:pPr>
    </w:p>
    <w:p w14:paraId="51839AE4" w14:textId="7F915183" w:rsidR="00AE44D5" w:rsidRPr="00AE44D5" w:rsidRDefault="00AE44D5" w:rsidP="0093568B">
      <w:pPr>
        <w:spacing w:before="100" w:beforeAutospacing="1" w:after="100" w:afterAutospacing="1" w:line="480" w:lineRule="auto"/>
        <w:rPr>
          <w:rFonts w:ascii="Times New Roman" w:eastAsia="Times New Roman" w:hAnsi="Times New Roman" w:cs="Times New Roman"/>
          <w:b/>
          <w:bCs/>
          <w:kern w:val="0"/>
          <w14:ligatures w14:val="none"/>
        </w:rPr>
      </w:pPr>
      <w:r w:rsidRPr="00AE44D5">
        <w:rPr>
          <w:rFonts w:ascii="Times New Roman" w:eastAsia="Times New Roman" w:hAnsi="Times New Roman" w:cs="Times New Roman"/>
          <w:b/>
          <w:bCs/>
          <w:kern w:val="0"/>
          <w14:ligatures w14:val="none"/>
        </w:rPr>
        <w:lastRenderedPageBreak/>
        <w:t>Conclusion</w:t>
      </w:r>
    </w:p>
    <w:p w14:paraId="05E9E383" w14:textId="48C11D15" w:rsidR="00AE44D5" w:rsidRPr="00AE44D5" w:rsidRDefault="00AE44D5" w:rsidP="0093568B">
      <w:pPr>
        <w:spacing w:before="100" w:beforeAutospacing="1" w:after="100" w:afterAutospacing="1" w:line="480" w:lineRule="auto"/>
        <w:rPr>
          <w:rFonts w:ascii="Times New Roman" w:eastAsia="Times New Roman" w:hAnsi="Times New Roman" w:cs="Times New Roman"/>
          <w:kern w:val="0"/>
          <w14:ligatures w14:val="none"/>
        </w:rPr>
      </w:pPr>
      <w:r w:rsidRPr="00AE44D5">
        <w:rPr>
          <w:rFonts w:ascii="Times New Roman" w:eastAsia="Times New Roman" w:hAnsi="Times New Roman" w:cs="Times New Roman"/>
          <w:kern w:val="0"/>
          <w14:ligatures w14:val="none"/>
        </w:rPr>
        <w:t>Operational Risk Management is crucial for reducing deployment problems and ensuring smooth, secure releases. Each reviewed source—</w:t>
      </w:r>
      <w:proofErr w:type="spellStart"/>
      <w:r w:rsidRPr="00AE44D5">
        <w:rPr>
          <w:rFonts w:ascii="Times New Roman" w:eastAsia="Times New Roman" w:hAnsi="Times New Roman" w:cs="Times New Roman"/>
          <w:kern w:val="0"/>
          <w14:ligatures w14:val="none"/>
        </w:rPr>
        <w:t>Protecht</w:t>
      </w:r>
      <w:proofErr w:type="spellEnd"/>
      <w:r w:rsidRPr="00AE44D5">
        <w:rPr>
          <w:rFonts w:ascii="Times New Roman" w:eastAsia="Times New Roman" w:hAnsi="Times New Roman" w:cs="Times New Roman"/>
          <w:kern w:val="0"/>
          <w14:ligatures w14:val="none"/>
        </w:rPr>
        <w:t xml:space="preserve">, </w:t>
      </w:r>
      <w:proofErr w:type="spellStart"/>
      <w:r w:rsidRPr="00AE44D5">
        <w:rPr>
          <w:rFonts w:ascii="Times New Roman" w:eastAsia="Times New Roman" w:hAnsi="Times New Roman" w:cs="Times New Roman"/>
          <w:kern w:val="0"/>
          <w14:ligatures w14:val="none"/>
        </w:rPr>
        <w:t>AuditBoard</w:t>
      </w:r>
      <w:proofErr w:type="spellEnd"/>
      <w:r w:rsidRPr="00AE44D5">
        <w:rPr>
          <w:rFonts w:ascii="Times New Roman" w:eastAsia="Times New Roman" w:hAnsi="Times New Roman" w:cs="Times New Roman"/>
          <w:kern w:val="0"/>
          <w14:ligatures w14:val="none"/>
        </w:rPr>
        <w:t xml:space="preserve">, and </w:t>
      </w:r>
      <w:proofErr w:type="spellStart"/>
      <w:r w:rsidRPr="00AE44D5">
        <w:rPr>
          <w:rFonts w:ascii="Times New Roman" w:eastAsia="Times New Roman" w:hAnsi="Times New Roman" w:cs="Times New Roman"/>
          <w:kern w:val="0"/>
          <w14:ligatures w14:val="none"/>
        </w:rPr>
        <w:t>Configu</w:t>
      </w:r>
      <w:proofErr w:type="spellEnd"/>
      <w:r w:rsidRPr="00AE44D5">
        <w:rPr>
          <w:rFonts w:ascii="Times New Roman" w:eastAsia="Times New Roman" w:hAnsi="Times New Roman" w:cs="Times New Roman"/>
          <w:kern w:val="0"/>
          <w14:ligatures w14:val="none"/>
        </w:rPr>
        <w:t xml:space="preserve">—highlights similar best practices such as rollback planning, automation, and ongoing monitoring. </w:t>
      </w:r>
      <w:proofErr w:type="spellStart"/>
      <w:r w:rsidRPr="00AE44D5">
        <w:rPr>
          <w:rFonts w:ascii="Times New Roman" w:eastAsia="Times New Roman" w:hAnsi="Times New Roman" w:cs="Times New Roman"/>
          <w:kern w:val="0"/>
          <w14:ligatures w14:val="none"/>
        </w:rPr>
        <w:t>Configu</w:t>
      </w:r>
      <w:proofErr w:type="spellEnd"/>
      <w:r w:rsidRPr="00AE44D5">
        <w:rPr>
          <w:rFonts w:ascii="Times New Roman" w:eastAsia="Times New Roman" w:hAnsi="Times New Roman" w:cs="Times New Roman"/>
          <w:kern w:val="0"/>
          <w14:ligatures w14:val="none"/>
        </w:rPr>
        <w:t xml:space="preserve"> stands out as the most relevant for </w:t>
      </w:r>
      <w:proofErr w:type="spellStart"/>
      <w:r w:rsidRPr="00AE44D5">
        <w:rPr>
          <w:rFonts w:ascii="Times New Roman" w:eastAsia="Times New Roman" w:hAnsi="Times New Roman" w:cs="Times New Roman"/>
          <w:kern w:val="0"/>
          <w14:ligatures w14:val="none"/>
        </w:rPr>
        <w:t>MeCo</w:t>
      </w:r>
      <w:proofErr w:type="spellEnd"/>
      <w:r w:rsidRPr="00AE44D5">
        <w:rPr>
          <w:rFonts w:ascii="Times New Roman" w:eastAsia="Times New Roman" w:hAnsi="Times New Roman" w:cs="Times New Roman"/>
          <w:kern w:val="0"/>
          <w14:ligatures w14:val="none"/>
        </w:rPr>
        <w:t xml:space="preserve">, offering real-world solutions that can be implemented immediately. Together with </w:t>
      </w:r>
      <w:proofErr w:type="spellStart"/>
      <w:r w:rsidRPr="00AE44D5">
        <w:rPr>
          <w:rFonts w:ascii="Times New Roman" w:eastAsia="Times New Roman" w:hAnsi="Times New Roman" w:cs="Times New Roman"/>
          <w:kern w:val="0"/>
          <w14:ligatures w14:val="none"/>
        </w:rPr>
        <w:t>Protecht’s</w:t>
      </w:r>
      <w:proofErr w:type="spellEnd"/>
      <w:r w:rsidRPr="00AE44D5">
        <w:rPr>
          <w:rFonts w:ascii="Times New Roman" w:eastAsia="Times New Roman" w:hAnsi="Times New Roman" w:cs="Times New Roman"/>
          <w:kern w:val="0"/>
          <w14:ligatures w14:val="none"/>
        </w:rPr>
        <w:t xml:space="preserve"> broader strategy, this approach would help </w:t>
      </w:r>
      <w:proofErr w:type="spellStart"/>
      <w:r w:rsidRPr="00AE44D5">
        <w:rPr>
          <w:rFonts w:ascii="Times New Roman" w:eastAsia="Times New Roman" w:hAnsi="Times New Roman" w:cs="Times New Roman"/>
          <w:kern w:val="0"/>
          <w14:ligatures w14:val="none"/>
        </w:rPr>
        <w:t>MeCo</w:t>
      </w:r>
      <w:proofErr w:type="spellEnd"/>
      <w:r w:rsidRPr="00AE44D5">
        <w:rPr>
          <w:rFonts w:ascii="Times New Roman" w:eastAsia="Times New Roman" w:hAnsi="Times New Roman" w:cs="Times New Roman"/>
          <w:kern w:val="0"/>
          <w14:ligatures w14:val="none"/>
        </w:rPr>
        <w:t xml:space="preserve"> build a solid ORM foundation.</w:t>
      </w:r>
    </w:p>
    <w:p w14:paraId="78C9C3BF" w14:textId="77777777" w:rsidR="00AE44D5" w:rsidRPr="00AE44D5" w:rsidRDefault="00AE44D5" w:rsidP="0093568B">
      <w:pPr>
        <w:spacing w:before="100" w:beforeAutospacing="1" w:after="100" w:afterAutospacing="1" w:line="480" w:lineRule="auto"/>
        <w:rPr>
          <w:rFonts w:ascii="Times New Roman" w:eastAsia="Times New Roman" w:hAnsi="Times New Roman" w:cs="Times New Roman"/>
          <w:b/>
          <w:bCs/>
          <w:kern w:val="0"/>
          <w14:ligatures w14:val="none"/>
        </w:rPr>
      </w:pPr>
      <w:r w:rsidRPr="00AE44D5">
        <w:rPr>
          <w:rFonts w:ascii="Times New Roman" w:eastAsia="Times New Roman" w:hAnsi="Times New Roman" w:cs="Times New Roman"/>
          <w:b/>
          <w:bCs/>
          <w:kern w:val="0"/>
          <w14:ligatures w14:val="none"/>
        </w:rPr>
        <w:t>References</w:t>
      </w:r>
    </w:p>
    <w:p w14:paraId="6F676833" w14:textId="77777777" w:rsidR="00AE44D5" w:rsidRPr="00AE44D5" w:rsidRDefault="00AE44D5" w:rsidP="0093568B">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AE44D5">
        <w:rPr>
          <w:rFonts w:ascii="Times New Roman" w:eastAsia="Times New Roman" w:hAnsi="Times New Roman" w:cs="Times New Roman"/>
          <w:kern w:val="0"/>
          <w14:ligatures w14:val="none"/>
        </w:rPr>
        <w:t>AuditBoard</w:t>
      </w:r>
      <w:proofErr w:type="spellEnd"/>
      <w:r w:rsidRPr="00AE44D5">
        <w:rPr>
          <w:rFonts w:ascii="Times New Roman" w:eastAsia="Times New Roman" w:hAnsi="Times New Roman" w:cs="Times New Roman"/>
          <w:kern w:val="0"/>
          <w14:ligatures w14:val="none"/>
        </w:rPr>
        <w:t xml:space="preserve">. (n.d.). </w:t>
      </w:r>
      <w:r w:rsidRPr="00AE44D5">
        <w:rPr>
          <w:rFonts w:ascii="Times New Roman" w:eastAsia="Times New Roman" w:hAnsi="Times New Roman" w:cs="Times New Roman"/>
          <w:i/>
          <w:iCs/>
          <w:kern w:val="0"/>
          <w14:ligatures w14:val="none"/>
        </w:rPr>
        <w:t>Operational risk management: Overview and guide.</w:t>
      </w:r>
      <w:r w:rsidRPr="00AE44D5">
        <w:rPr>
          <w:rFonts w:ascii="Times New Roman" w:eastAsia="Times New Roman" w:hAnsi="Times New Roman" w:cs="Times New Roman"/>
          <w:kern w:val="0"/>
          <w14:ligatures w14:val="none"/>
        </w:rPr>
        <w:t xml:space="preserve"> </w:t>
      </w:r>
      <w:proofErr w:type="spellStart"/>
      <w:r w:rsidRPr="00AE44D5">
        <w:rPr>
          <w:rFonts w:ascii="Times New Roman" w:eastAsia="Times New Roman" w:hAnsi="Times New Roman" w:cs="Times New Roman"/>
          <w:kern w:val="0"/>
          <w14:ligatures w14:val="none"/>
        </w:rPr>
        <w:t>AuditBoard</w:t>
      </w:r>
      <w:proofErr w:type="spellEnd"/>
      <w:r w:rsidRPr="00AE44D5">
        <w:rPr>
          <w:rFonts w:ascii="Times New Roman" w:eastAsia="Times New Roman" w:hAnsi="Times New Roman" w:cs="Times New Roman"/>
          <w:kern w:val="0"/>
          <w14:ligatures w14:val="none"/>
        </w:rPr>
        <w:t xml:space="preserve">. </w:t>
      </w:r>
      <w:hyperlink r:id="rId4" w:history="1">
        <w:r w:rsidRPr="00AE44D5">
          <w:rPr>
            <w:rStyle w:val="Hyperlink"/>
            <w:rFonts w:ascii="Times New Roman" w:eastAsia="Times New Roman" w:hAnsi="Times New Roman" w:cs="Times New Roman"/>
            <w:kern w:val="0"/>
            <w14:ligatures w14:val="none"/>
          </w:rPr>
          <w:t>https://auditboard.com/blog/operational-risk-management</w:t>
        </w:r>
      </w:hyperlink>
    </w:p>
    <w:p w14:paraId="6D15696E" w14:textId="23984A04" w:rsidR="00AE44D5" w:rsidRPr="00AE44D5" w:rsidRDefault="00AE44D5" w:rsidP="0093568B">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AE44D5">
        <w:rPr>
          <w:rFonts w:ascii="Times New Roman" w:eastAsia="Times New Roman" w:hAnsi="Times New Roman" w:cs="Times New Roman"/>
          <w:kern w:val="0"/>
          <w14:ligatures w14:val="none"/>
        </w:rPr>
        <w:t>Configu</w:t>
      </w:r>
      <w:proofErr w:type="spellEnd"/>
      <w:r w:rsidRPr="00AE44D5">
        <w:rPr>
          <w:rFonts w:ascii="Times New Roman" w:eastAsia="Times New Roman" w:hAnsi="Times New Roman" w:cs="Times New Roman"/>
          <w:kern w:val="0"/>
          <w14:ligatures w14:val="none"/>
        </w:rPr>
        <w:t xml:space="preserve">. (2025, May). </w:t>
      </w:r>
      <w:r w:rsidRPr="00AE44D5">
        <w:rPr>
          <w:rFonts w:ascii="Times New Roman" w:eastAsia="Times New Roman" w:hAnsi="Times New Roman" w:cs="Times New Roman"/>
          <w:i/>
          <w:iCs/>
          <w:kern w:val="0"/>
          <w14:ligatures w14:val="none"/>
        </w:rPr>
        <w:t>Software deployment: 2025 guide to process, strategies &amp; tools.</w:t>
      </w:r>
      <w:r w:rsidRPr="00AE44D5">
        <w:rPr>
          <w:rFonts w:ascii="Times New Roman" w:eastAsia="Times New Roman" w:hAnsi="Times New Roman" w:cs="Times New Roman"/>
          <w:kern w:val="0"/>
          <w14:ligatures w14:val="none"/>
        </w:rPr>
        <w:t xml:space="preserve"> </w:t>
      </w:r>
      <w:proofErr w:type="spellStart"/>
      <w:r w:rsidRPr="00AE44D5">
        <w:rPr>
          <w:rFonts w:ascii="Times New Roman" w:eastAsia="Times New Roman" w:hAnsi="Times New Roman" w:cs="Times New Roman"/>
          <w:kern w:val="0"/>
          <w14:ligatures w14:val="none"/>
        </w:rPr>
        <w:t>Configu</w:t>
      </w:r>
      <w:proofErr w:type="spellEnd"/>
      <w:r w:rsidRPr="00AE44D5">
        <w:rPr>
          <w:rFonts w:ascii="Times New Roman" w:eastAsia="Times New Roman" w:hAnsi="Times New Roman" w:cs="Times New Roman"/>
          <w:kern w:val="0"/>
          <w14:ligatures w14:val="none"/>
        </w:rPr>
        <w:t xml:space="preserve">. </w:t>
      </w:r>
      <w:hyperlink r:id="rId5" w:history="1">
        <w:r w:rsidRPr="00AE44D5">
          <w:rPr>
            <w:rStyle w:val="Hyperlink"/>
            <w:rFonts w:ascii="Times New Roman" w:eastAsia="Times New Roman" w:hAnsi="Times New Roman" w:cs="Times New Roman"/>
            <w:kern w:val="0"/>
            <w14:ligatures w14:val="none"/>
          </w:rPr>
          <w:t>https://configu.com/blog/software-deployment-2025-guide-to-process-strategies-tools/</w:t>
        </w:r>
      </w:hyperlink>
    </w:p>
    <w:p w14:paraId="4FDA8451" w14:textId="745789CC" w:rsidR="00CB0FD9" w:rsidRPr="00823CBB" w:rsidRDefault="00AE44D5" w:rsidP="0093568B">
      <w:pPr>
        <w:spacing w:before="100" w:beforeAutospacing="1" w:after="100" w:afterAutospacing="1" w:line="480" w:lineRule="auto"/>
        <w:rPr>
          <w:rFonts w:ascii="Times New Roman" w:eastAsia="Times New Roman" w:hAnsi="Times New Roman" w:cs="Times New Roman"/>
          <w:kern w:val="0"/>
          <w14:ligatures w14:val="none"/>
        </w:rPr>
      </w:pPr>
      <w:proofErr w:type="spellStart"/>
      <w:r w:rsidRPr="00AE44D5">
        <w:rPr>
          <w:rFonts w:ascii="Times New Roman" w:eastAsia="Times New Roman" w:hAnsi="Times New Roman" w:cs="Times New Roman"/>
          <w:kern w:val="0"/>
          <w14:ligatures w14:val="none"/>
        </w:rPr>
        <w:t>Protecht</w:t>
      </w:r>
      <w:proofErr w:type="spellEnd"/>
      <w:r w:rsidRPr="00AE44D5">
        <w:rPr>
          <w:rFonts w:ascii="Times New Roman" w:eastAsia="Times New Roman" w:hAnsi="Times New Roman" w:cs="Times New Roman"/>
          <w:kern w:val="0"/>
          <w14:ligatures w14:val="none"/>
        </w:rPr>
        <w:t xml:space="preserve"> Group. (2025, February). </w:t>
      </w:r>
      <w:r w:rsidRPr="00AE44D5">
        <w:rPr>
          <w:rFonts w:ascii="Times New Roman" w:eastAsia="Times New Roman" w:hAnsi="Times New Roman" w:cs="Times New Roman"/>
          <w:i/>
          <w:iCs/>
          <w:kern w:val="0"/>
          <w14:ligatures w14:val="none"/>
        </w:rPr>
        <w:t>A guide to operational risk management: Strategies and best practices.</w:t>
      </w:r>
      <w:r w:rsidRPr="00AE44D5">
        <w:rPr>
          <w:rFonts w:ascii="Times New Roman" w:eastAsia="Times New Roman" w:hAnsi="Times New Roman" w:cs="Times New Roman"/>
          <w:kern w:val="0"/>
          <w14:ligatures w14:val="none"/>
        </w:rPr>
        <w:t xml:space="preserve"> </w:t>
      </w:r>
      <w:proofErr w:type="spellStart"/>
      <w:r w:rsidRPr="00AE44D5">
        <w:rPr>
          <w:rFonts w:ascii="Times New Roman" w:eastAsia="Times New Roman" w:hAnsi="Times New Roman" w:cs="Times New Roman"/>
          <w:kern w:val="0"/>
          <w14:ligatures w14:val="none"/>
        </w:rPr>
        <w:t>Protecht</w:t>
      </w:r>
      <w:proofErr w:type="spellEnd"/>
      <w:r w:rsidRPr="00AE44D5">
        <w:rPr>
          <w:rFonts w:ascii="Times New Roman" w:eastAsia="Times New Roman" w:hAnsi="Times New Roman" w:cs="Times New Roman"/>
          <w:kern w:val="0"/>
          <w14:ligatures w14:val="none"/>
        </w:rPr>
        <w:t xml:space="preserve"> Group. </w:t>
      </w:r>
      <w:hyperlink r:id="rId6" w:history="1">
        <w:r w:rsidRPr="00AE44D5">
          <w:rPr>
            <w:rStyle w:val="Hyperlink"/>
            <w:rFonts w:ascii="Times New Roman" w:eastAsia="Times New Roman" w:hAnsi="Times New Roman" w:cs="Times New Roman"/>
            <w:kern w:val="0"/>
            <w14:ligatures w14:val="none"/>
          </w:rPr>
          <w:t>https://www.protechtgroup.com/en-us/blog/comprehensive-guide-operational-risk-management</w:t>
        </w:r>
      </w:hyperlink>
    </w:p>
    <w:sectPr w:rsidR="00CB0FD9" w:rsidRPr="00823CBB"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AE"/>
    <w:rsid w:val="00044CF6"/>
    <w:rsid w:val="000526B1"/>
    <w:rsid w:val="001B5627"/>
    <w:rsid w:val="001D1339"/>
    <w:rsid w:val="001F3DCD"/>
    <w:rsid w:val="002F617F"/>
    <w:rsid w:val="002F7CCE"/>
    <w:rsid w:val="00366536"/>
    <w:rsid w:val="00441992"/>
    <w:rsid w:val="00444A32"/>
    <w:rsid w:val="0047495D"/>
    <w:rsid w:val="004B3496"/>
    <w:rsid w:val="006C3841"/>
    <w:rsid w:val="00726EE8"/>
    <w:rsid w:val="00823CBB"/>
    <w:rsid w:val="0086200D"/>
    <w:rsid w:val="008943B3"/>
    <w:rsid w:val="00906334"/>
    <w:rsid w:val="0093568B"/>
    <w:rsid w:val="009C375E"/>
    <w:rsid w:val="00A412BB"/>
    <w:rsid w:val="00A861BB"/>
    <w:rsid w:val="00AE44D5"/>
    <w:rsid w:val="00B62A0E"/>
    <w:rsid w:val="00C22DDC"/>
    <w:rsid w:val="00C71819"/>
    <w:rsid w:val="00C9535C"/>
    <w:rsid w:val="00CB0FD9"/>
    <w:rsid w:val="00D52743"/>
    <w:rsid w:val="00D71CD7"/>
    <w:rsid w:val="00DF752F"/>
    <w:rsid w:val="00E02CE8"/>
    <w:rsid w:val="00E70C2D"/>
    <w:rsid w:val="00E9072B"/>
    <w:rsid w:val="00E91913"/>
    <w:rsid w:val="00EC07AE"/>
    <w:rsid w:val="00EE1CAC"/>
    <w:rsid w:val="00F25214"/>
    <w:rsid w:val="00FC2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A8AC"/>
  <w15:chartTrackingRefBased/>
  <w15:docId w15:val="{8C01234B-58BF-6F4A-B227-40279C38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0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0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7AE"/>
    <w:rPr>
      <w:rFonts w:eastAsiaTheme="majorEastAsia" w:cstheme="majorBidi"/>
      <w:color w:val="272727" w:themeColor="text1" w:themeTint="D8"/>
    </w:rPr>
  </w:style>
  <w:style w:type="paragraph" w:styleId="Title">
    <w:name w:val="Title"/>
    <w:basedOn w:val="Normal"/>
    <w:next w:val="Normal"/>
    <w:link w:val="TitleChar"/>
    <w:uiPriority w:val="10"/>
    <w:qFormat/>
    <w:rsid w:val="00EC0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7AE"/>
    <w:pPr>
      <w:spacing w:before="160"/>
      <w:jc w:val="center"/>
    </w:pPr>
    <w:rPr>
      <w:i/>
      <w:iCs/>
      <w:color w:val="404040" w:themeColor="text1" w:themeTint="BF"/>
    </w:rPr>
  </w:style>
  <w:style w:type="character" w:customStyle="1" w:styleId="QuoteChar">
    <w:name w:val="Quote Char"/>
    <w:basedOn w:val="DefaultParagraphFont"/>
    <w:link w:val="Quote"/>
    <w:uiPriority w:val="29"/>
    <w:rsid w:val="00EC07AE"/>
    <w:rPr>
      <w:i/>
      <w:iCs/>
      <w:color w:val="404040" w:themeColor="text1" w:themeTint="BF"/>
    </w:rPr>
  </w:style>
  <w:style w:type="paragraph" w:styleId="ListParagraph">
    <w:name w:val="List Paragraph"/>
    <w:basedOn w:val="Normal"/>
    <w:uiPriority w:val="34"/>
    <w:qFormat/>
    <w:rsid w:val="00EC07AE"/>
    <w:pPr>
      <w:ind w:left="720"/>
      <w:contextualSpacing/>
    </w:pPr>
  </w:style>
  <w:style w:type="character" w:styleId="IntenseEmphasis">
    <w:name w:val="Intense Emphasis"/>
    <w:basedOn w:val="DefaultParagraphFont"/>
    <w:uiPriority w:val="21"/>
    <w:qFormat/>
    <w:rsid w:val="00EC07AE"/>
    <w:rPr>
      <w:i/>
      <w:iCs/>
      <w:color w:val="0F4761" w:themeColor="accent1" w:themeShade="BF"/>
    </w:rPr>
  </w:style>
  <w:style w:type="paragraph" w:styleId="IntenseQuote">
    <w:name w:val="Intense Quote"/>
    <w:basedOn w:val="Normal"/>
    <w:next w:val="Normal"/>
    <w:link w:val="IntenseQuoteChar"/>
    <w:uiPriority w:val="30"/>
    <w:qFormat/>
    <w:rsid w:val="00EC0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7AE"/>
    <w:rPr>
      <w:i/>
      <w:iCs/>
      <w:color w:val="0F4761" w:themeColor="accent1" w:themeShade="BF"/>
    </w:rPr>
  </w:style>
  <w:style w:type="character" w:styleId="IntenseReference">
    <w:name w:val="Intense Reference"/>
    <w:basedOn w:val="DefaultParagraphFont"/>
    <w:uiPriority w:val="32"/>
    <w:qFormat/>
    <w:rsid w:val="00EC07AE"/>
    <w:rPr>
      <w:b/>
      <w:bCs/>
      <w:smallCaps/>
      <w:color w:val="0F4761" w:themeColor="accent1" w:themeShade="BF"/>
      <w:spacing w:val="5"/>
    </w:rPr>
  </w:style>
  <w:style w:type="paragraph" w:styleId="NormalWeb">
    <w:name w:val="Normal (Web)"/>
    <w:basedOn w:val="Normal"/>
    <w:uiPriority w:val="99"/>
    <w:semiHidden/>
    <w:unhideWhenUsed/>
    <w:rsid w:val="00823CB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23CBB"/>
    <w:rPr>
      <w:b/>
      <w:bCs/>
    </w:rPr>
  </w:style>
  <w:style w:type="character" w:styleId="Emphasis">
    <w:name w:val="Emphasis"/>
    <w:basedOn w:val="DefaultParagraphFont"/>
    <w:uiPriority w:val="20"/>
    <w:qFormat/>
    <w:rsid w:val="00823CBB"/>
    <w:rPr>
      <w:i/>
      <w:iCs/>
    </w:rPr>
  </w:style>
  <w:style w:type="character" w:styleId="Hyperlink">
    <w:name w:val="Hyperlink"/>
    <w:basedOn w:val="DefaultParagraphFont"/>
    <w:uiPriority w:val="99"/>
    <w:unhideWhenUsed/>
    <w:rsid w:val="00823CBB"/>
    <w:rPr>
      <w:color w:val="0000FF"/>
      <w:u w:val="single"/>
    </w:rPr>
  </w:style>
  <w:style w:type="character" w:styleId="UnresolvedMention">
    <w:name w:val="Unresolved Mention"/>
    <w:basedOn w:val="DefaultParagraphFont"/>
    <w:uiPriority w:val="99"/>
    <w:semiHidden/>
    <w:unhideWhenUsed/>
    <w:rsid w:val="00A8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873218">
      <w:bodyDiv w:val="1"/>
      <w:marLeft w:val="0"/>
      <w:marRight w:val="0"/>
      <w:marTop w:val="0"/>
      <w:marBottom w:val="0"/>
      <w:divBdr>
        <w:top w:val="none" w:sz="0" w:space="0" w:color="auto"/>
        <w:left w:val="none" w:sz="0" w:space="0" w:color="auto"/>
        <w:bottom w:val="none" w:sz="0" w:space="0" w:color="auto"/>
        <w:right w:val="none" w:sz="0" w:space="0" w:color="auto"/>
      </w:divBdr>
    </w:div>
    <w:div w:id="438836302">
      <w:bodyDiv w:val="1"/>
      <w:marLeft w:val="0"/>
      <w:marRight w:val="0"/>
      <w:marTop w:val="0"/>
      <w:marBottom w:val="0"/>
      <w:divBdr>
        <w:top w:val="none" w:sz="0" w:space="0" w:color="auto"/>
        <w:left w:val="none" w:sz="0" w:space="0" w:color="auto"/>
        <w:bottom w:val="none" w:sz="0" w:space="0" w:color="auto"/>
        <w:right w:val="none" w:sz="0" w:space="0" w:color="auto"/>
      </w:divBdr>
    </w:div>
    <w:div w:id="508177057">
      <w:bodyDiv w:val="1"/>
      <w:marLeft w:val="0"/>
      <w:marRight w:val="0"/>
      <w:marTop w:val="0"/>
      <w:marBottom w:val="0"/>
      <w:divBdr>
        <w:top w:val="none" w:sz="0" w:space="0" w:color="auto"/>
        <w:left w:val="none" w:sz="0" w:space="0" w:color="auto"/>
        <w:bottom w:val="none" w:sz="0" w:space="0" w:color="auto"/>
        <w:right w:val="none" w:sz="0" w:space="0" w:color="auto"/>
      </w:divBdr>
    </w:div>
    <w:div w:id="834151620">
      <w:bodyDiv w:val="1"/>
      <w:marLeft w:val="0"/>
      <w:marRight w:val="0"/>
      <w:marTop w:val="0"/>
      <w:marBottom w:val="0"/>
      <w:divBdr>
        <w:top w:val="none" w:sz="0" w:space="0" w:color="auto"/>
        <w:left w:val="none" w:sz="0" w:space="0" w:color="auto"/>
        <w:bottom w:val="none" w:sz="0" w:space="0" w:color="auto"/>
        <w:right w:val="none" w:sz="0" w:space="0" w:color="auto"/>
      </w:divBdr>
    </w:div>
    <w:div w:id="1142117274">
      <w:bodyDiv w:val="1"/>
      <w:marLeft w:val="0"/>
      <w:marRight w:val="0"/>
      <w:marTop w:val="0"/>
      <w:marBottom w:val="0"/>
      <w:divBdr>
        <w:top w:val="none" w:sz="0" w:space="0" w:color="auto"/>
        <w:left w:val="none" w:sz="0" w:space="0" w:color="auto"/>
        <w:bottom w:val="none" w:sz="0" w:space="0" w:color="auto"/>
        <w:right w:val="none" w:sz="0" w:space="0" w:color="auto"/>
      </w:divBdr>
    </w:div>
    <w:div w:id="1649358257">
      <w:bodyDiv w:val="1"/>
      <w:marLeft w:val="0"/>
      <w:marRight w:val="0"/>
      <w:marTop w:val="0"/>
      <w:marBottom w:val="0"/>
      <w:divBdr>
        <w:top w:val="none" w:sz="0" w:space="0" w:color="auto"/>
        <w:left w:val="none" w:sz="0" w:space="0" w:color="auto"/>
        <w:bottom w:val="none" w:sz="0" w:space="0" w:color="auto"/>
        <w:right w:val="none" w:sz="0" w:space="0" w:color="auto"/>
      </w:divBdr>
    </w:div>
    <w:div w:id="184879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techtgroup.com/en-us/blog/comprehensive-guide-operational-risk-management" TargetMode="External"/><Relationship Id="rId5" Type="http://schemas.openxmlformats.org/officeDocument/2006/relationships/hyperlink" Target="https://configu.com/blog/software-deployment-2025-guide-to-process-strategies-tools/" TargetMode="External"/><Relationship Id="rId4" Type="http://schemas.openxmlformats.org/officeDocument/2006/relationships/hyperlink" Target="https://auditboard.com/blog/operational-risk-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538</Words>
  <Characters>3681</Characters>
  <Application>Microsoft Office Word</Application>
  <DocSecurity>0</DocSecurity>
  <Lines>60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22</cp:revision>
  <dcterms:created xsi:type="dcterms:W3CDTF">2025-07-26T16:04:00Z</dcterms:created>
  <dcterms:modified xsi:type="dcterms:W3CDTF">2025-07-26T20:32:00Z</dcterms:modified>
  <cp:category/>
</cp:coreProperties>
</file>