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BB8AC" w14:textId="77777777" w:rsidR="002C3345" w:rsidRPr="002C3345" w:rsidRDefault="00DB6660" w:rsidP="002C3345">
      <w:pPr>
        <w:spacing w:after="0" w:line="240" w:lineRule="auto"/>
        <w:rPr>
          <w:rFonts w:ascii="Times New Roman" w:eastAsia="Times New Roman" w:hAnsi="Times New Roman" w:cs="Times New Roman"/>
          <w:kern w:val="0"/>
          <w14:ligatures w14:val="none"/>
        </w:rPr>
      </w:pPr>
      <w:r w:rsidRPr="00DB6660">
        <w:rPr>
          <w:rFonts w:ascii="Times New Roman" w:eastAsia="Times New Roman" w:hAnsi="Times New Roman" w:cs="Times New Roman"/>
          <w:noProof/>
          <w:kern w:val="0"/>
        </w:rPr>
        <w:pict w14:anchorId="3253A029">
          <v:rect id="_x0000_i1028" alt="" style="width:468pt;height:.05pt;mso-width-percent:0;mso-height-percent:0;mso-width-percent:0;mso-height-percent:0" o:hralign="center" o:hrstd="t" o:hr="t" fillcolor="#a0a0a0" stroked="f"/>
        </w:pict>
      </w:r>
    </w:p>
    <w:p w14:paraId="7C9887E8" w14:textId="0BE06BBB"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Julio Pochet Edmead</w:t>
      </w:r>
      <w:r w:rsidRPr="002C3345">
        <w:rPr>
          <w:rFonts w:ascii="Times New Roman" w:eastAsia="Times New Roman" w:hAnsi="Times New Roman" w:cs="Times New Roman"/>
          <w:kern w:val="0"/>
          <w14:ligatures w14:val="none"/>
        </w:rPr>
        <w:br/>
      </w:r>
      <w:r w:rsidRPr="002C3345">
        <w:rPr>
          <w:rFonts w:ascii="Times New Roman" w:eastAsia="Times New Roman" w:hAnsi="Times New Roman" w:cs="Times New Roman"/>
          <w:b/>
          <w:bCs/>
          <w:kern w:val="0"/>
          <w14:ligatures w14:val="none"/>
        </w:rPr>
        <w:t>Module 2.2 – GDPR Compliance</w:t>
      </w:r>
    </w:p>
    <w:p w14:paraId="02A2BEEE" w14:textId="77777777" w:rsidR="002C3345" w:rsidRPr="002C3345" w:rsidRDefault="002C3345" w:rsidP="002C3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3345">
        <w:rPr>
          <w:rFonts w:ascii="Times New Roman" w:eastAsia="Times New Roman" w:hAnsi="Times New Roman" w:cs="Times New Roman"/>
          <w:b/>
          <w:bCs/>
          <w:kern w:val="0"/>
          <w:sz w:val="27"/>
          <w:szCs w:val="27"/>
          <w14:ligatures w14:val="none"/>
        </w:rPr>
        <w:t>Understanding GDPR and Achieving Compliance</w:t>
      </w:r>
    </w:p>
    <w:p w14:paraId="38835673"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As The </w:t>
      </w:r>
      <w:proofErr w:type="spellStart"/>
      <w:r w:rsidRPr="002C3345">
        <w:rPr>
          <w:rFonts w:ascii="Times New Roman" w:eastAsia="Times New Roman" w:hAnsi="Times New Roman" w:cs="Times New Roman"/>
          <w:kern w:val="0"/>
          <w14:ligatures w14:val="none"/>
        </w:rPr>
        <w:t>Mesusa</w:t>
      </w:r>
      <w:proofErr w:type="spellEnd"/>
      <w:r w:rsidRPr="002C3345">
        <w:rPr>
          <w:rFonts w:ascii="Times New Roman" w:eastAsia="Times New Roman" w:hAnsi="Times New Roman" w:cs="Times New Roman"/>
          <w:kern w:val="0"/>
          <w14:ligatures w14:val="none"/>
        </w:rPr>
        <w:t xml:space="preserve"> Corporation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prepares to expand operations into the United Kingdom and Brazil, it's essential to understand and comply with international data protection laws—especially the General Data Protection Regulation (GDPR) in the EU and its Brazilian counterpart, the LGPD.</w:t>
      </w:r>
    </w:p>
    <w:p w14:paraId="21985724" w14:textId="77777777" w:rsidR="002C3345" w:rsidRPr="002C3345" w:rsidRDefault="002C3345" w:rsidP="002C33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3345">
        <w:rPr>
          <w:rFonts w:ascii="Times New Roman" w:eastAsia="Times New Roman" w:hAnsi="Times New Roman" w:cs="Times New Roman"/>
          <w:b/>
          <w:bCs/>
          <w:kern w:val="0"/>
          <w14:ligatures w14:val="none"/>
        </w:rPr>
        <w:t>What is GDPR?</w:t>
      </w:r>
    </w:p>
    <w:p w14:paraId="6C53D6FE"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The </w:t>
      </w:r>
      <w:r w:rsidRPr="002C3345">
        <w:rPr>
          <w:rFonts w:ascii="Times New Roman" w:eastAsia="Times New Roman" w:hAnsi="Times New Roman" w:cs="Times New Roman"/>
          <w:b/>
          <w:bCs/>
          <w:kern w:val="0"/>
          <w14:ligatures w14:val="none"/>
        </w:rPr>
        <w:t>General Data Protection Regulation (GDPR)</w:t>
      </w:r>
      <w:r w:rsidRPr="002C3345">
        <w:rPr>
          <w:rFonts w:ascii="Times New Roman" w:eastAsia="Times New Roman" w:hAnsi="Times New Roman" w:cs="Times New Roman"/>
          <w:kern w:val="0"/>
          <w14:ligatures w14:val="none"/>
        </w:rPr>
        <w:t xml:space="preserve"> is the European Union’s landmark law that governs how organizations collect, store, and process personal data of individuals located in the EU. It was adopted on April 14, 2016, and became enforceable on </w:t>
      </w:r>
      <w:r w:rsidRPr="002C3345">
        <w:rPr>
          <w:rFonts w:ascii="Times New Roman" w:eastAsia="Times New Roman" w:hAnsi="Times New Roman" w:cs="Times New Roman"/>
          <w:b/>
          <w:bCs/>
          <w:kern w:val="0"/>
          <w14:ligatures w14:val="none"/>
        </w:rPr>
        <w:t>May 25, 2018</w:t>
      </w:r>
      <w:r w:rsidRPr="002C3345">
        <w:rPr>
          <w:rFonts w:ascii="Times New Roman" w:eastAsia="Times New Roman" w:hAnsi="Times New Roman" w:cs="Times New Roman"/>
          <w:kern w:val="0"/>
          <w14:ligatures w14:val="none"/>
        </w:rPr>
        <w:t xml:space="preserve"> (European Parliament &amp; Council, 2016). It replaced the outdated 1995 Data Protection Directive to give EU citizens more control over their data and to harmonize data privacy laws across Europe.</w:t>
      </w:r>
    </w:p>
    <w:p w14:paraId="676BC316"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GDPR applies not just to companies based in the EU, but to any organization (like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that handles personal data of EU residents—even if the company is located elsewhere.</w:t>
      </w:r>
    </w:p>
    <w:p w14:paraId="2C2803BA" w14:textId="77777777" w:rsidR="002C3345" w:rsidRPr="002C3345" w:rsidRDefault="002C3345" w:rsidP="002C33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3345">
        <w:rPr>
          <w:rFonts w:ascii="Times New Roman" w:eastAsia="Times New Roman" w:hAnsi="Times New Roman" w:cs="Times New Roman"/>
          <w:b/>
          <w:bCs/>
          <w:kern w:val="0"/>
          <w14:ligatures w14:val="none"/>
        </w:rPr>
        <w:t>How GDPR Came About</w:t>
      </w:r>
    </w:p>
    <w:p w14:paraId="1623BD28"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GDPR was developed in response to increasing concerns over data privacy, rising cyber threats, and inconsistencies in data protection across member states. With digital services expanding globally, the EU needed a modern framework that could protect citizens' rights in the digital age. The GDPR enforces stricter rules and imposes significant penalties for noncompliance—up to 4% of global annual revenue or €20 million, whichever is higher.</w:t>
      </w:r>
    </w:p>
    <w:p w14:paraId="741C5F0D" w14:textId="77777777" w:rsidR="002C3345" w:rsidRPr="002C3345" w:rsidRDefault="002C3345" w:rsidP="002C33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3345">
        <w:rPr>
          <w:rFonts w:ascii="Times New Roman" w:eastAsia="Times New Roman" w:hAnsi="Times New Roman" w:cs="Times New Roman"/>
          <w:b/>
          <w:bCs/>
          <w:kern w:val="0"/>
          <w14:ligatures w14:val="none"/>
        </w:rPr>
        <w:t>What About Brazil?</w:t>
      </w:r>
    </w:p>
    <w:p w14:paraId="7F776669"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Brazil passed its own version of GDPR known as the </w:t>
      </w:r>
      <w:r w:rsidRPr="002C3345">
        <w:rPr>
          <w:rFonts w:ascii="Times New Roman" w:eastAsia="Times New Roman" w:hAnsi="Times New Roman" w:cs="Times New Roman"/>
          <w:b/>
          <w:bCs/>
          <w:kern w:val="0"/>
          <w14:ligatures w14:val="none"/>
        </w:rPr>
        <w:t xml:space="preserve">Lei Geral de </w:t>
      </w:r>
      <w:proofErr w:type="spellStart"/>
      <w:r w:rsidRPr="002C3345">
        <w:rPr>
          <w:rFonts w:ascii="Times New Roman" w:eastAsia="Times New Roman" w:hAnsi="Times New Roman" w:cs="Times New Roman"/>
          <w:b/>
          <w:bCs/>
          <w:kern w:val="0"/>
          <w14:ligatures w14:val="none"/>
        </w:rPr>
        <w:t>Proteção</w:t>
      </w:r>
      <w:proofErr w:type="spellEnd"/>
      <w:r w:rsidRPr="002C3345">
        <w:rPr>
          <w:rFonts w:ascii="Times New Roman" w:eastAsia="Times New Roman" w:hAnsi="Times New Roman" w:cs="Times New Roman"/>
          <w:b/>
          <w:bCs/>
          <w:kern w:val="0"/>
          <w14:ligatures w14:val="none"/>
        </w:rPr>
        <w:t xml:space="preserve"> de Dados (LGPD)</w:t>
      </w:r>
      <w:r w:rsidRPr="002C3345">
        <w:rPr>
          <w:rFonts w:ascii="Times New Roman" w:eastAsia="Times New Roman" w:hAnsi="Times New Roman" w:cs="Times New Roman"/>
          <w:kern w:val="0"/>
          <w14:ligatures w14:val="none"/>
        </w:rPr>
        <w:t xml:space="preserve"> on August 14, 2018. The law became enforceable in </w:t>
      </w:r>
      <w:r w:rsidRPr="002C3345">
        <w:rPr>
          <w:rFonts w:ascii="Times New Roman" w:eastAsia="Times New Roman" w:hAnsi="Times New Roman" w:cs="Times New Roman"/>
          <w:b/>
          <w:bCs/>
          <w:kern w:val="0"/>
          <w14:ligatures w14:val="none"/>
        </w:rPr>
        <w:t>September 2020</w:t>
      </w:r>
      <w:r w:rsidRPr="002C3345">
        <w:rPr>
          <w:rFonts w:ascii="Times New Roman" w:eastAsia="Times New Roman" w:hAnsi="Times New Roman" w:cs="Times New Roman"/>
          <w:kern w:val="0"/>
          <w14:ligatures w14:val="none"/>
        </w:rPr>
        <w:t xml:space="preserve">, with penalties taking effect from </w:t>
      </w:r>
      <w:r w:rsidRPr="002C3345">
        <w:rPr>
          <w:rFonts w:ascii="Times New Roman" w:eastAsia="Times New Roman" w:hAnsi="Times New Roman" w:cs="Times New Roman"/>
          <w:b/>
          <w:bCs/>
          <w:kern w:val="0"/>
          <w14:ligatures w14:val="none"/>
        </w:rPr>
        <w:t>August 1, 2021</w:t>
      </w:r>
      <w:r w:rsidRPr="002C3345">
        <w:rPr>
          <w:rFonts w:ascii="Times New Roman" w:eastAsia="Times New Roman" w:hAnsi="Times New Roman" w:cs="Times New Roman"/>
          <w:kern w:val="0"/>
          <w14:ligatures w14:val="none"/>
        </w:rPr>
        <w:t xml:space="preserve"> (IAPP, 2020). LGPD is </w:t>
      </w:r>
      <w:proofErr w:type="gramStart"/>
      <w:r w:rsidRPr="002C3345">
        <w:rPr>
          <w:rFonts w:ascii="Times New Roman" w:eastAsia="Times New Roman" w:hAnsi="Times New Roman" w:cs="Times New Roman"/>
          <w:kern w:val="0"/>
          <w14:ligatures w14:val="none"/>
        </w:rPr>
        <w:t>similar to</w:t>
      </w:r>
      <w:proofErr w:type="gramEnd"/>
      <w:r w:rsidRPr="002C3345">
        <w:rPr>
          <w:rFonts w:ascii="Times New Roman" w:eastAsia="Times New Roman" w:hAnsi="Times New Roman" w:cs="Times New Roman"/>
          <w:kern w:val="0"/>
          <w14:ligatures w14:val="none"/>
        </w:rPr>
        <w:t xml:space="preserve"> GDPR but with a few localized differences. Since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xml:space="preserve"> plans to expand into Brazil as well, understanding both laws is key to building a global compliance strategy.</w:t>
      </w:r>
    </w:p>
    <w:p w14:paraId="22A0D18B" w14:textId="77777777" w:rsidR="002C3345" w:rsidRPr="002C3345" w:rsidRDefault="00DB6660" w:rsidP="002C3345">
      <w:pPr>
        <w:spacing w:after="0" w:line="240" w:lineRule="auto"/>
        <w:rPr>
          <w:rFonts w:ascii="Times New Roman" w:eastAsia="Times New Roman" w:hAnsi="Times New Roman" w:cs="Times New Roman"/>
          <w:kern w:val="0"/>
          <w14:ligatures w14:val="none"/>
        </w:rPr>
      </w:pPr>
      <w:r w:rsidRPr="00DB6660">
        <w:rPr>
          <w:rFonts w:ascii="Times New Roman" w:eastAsia="Times New Roman" w:hAnsi="Times New Roman" w:cs="Times New Roman"/>
          <w:noProof/>
          <w:kern w:val="0"/>
        </w:rPr>
        <w:pict w14:anchorId="4D341A2A">
          <v:rect id="_x0000_i1027" alt="" style="width:468pt;height:.05pt;mso-width-percent:0;mso-height-percent:0;mso-width-percent:0;mso-height-percent:0" o:hralign="center" o:hrstd="t" o:hr="t" fillcolor="#a0a0a0" stroked="f"/>
        </w:pict>
      </w:r>
    </w:p>
    <w:p w14:paraId="0E937DAB" w14:textId="77777777" w:rsidR="002C3345" w:rsidRPr="002C3345" w:rsidRDefault="002C3345" w:rsidP="002C3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3345">
        <w:rPr>
          <w:rFonts w:ascii="Times New Roman" w:eastAsia="Times New Roman" w:hAnsi="Times New Roman" w:cs="Times New Roman"/>
          <w:b/>
          <w:bCs/>
          <w:kern w:val="0"/>
          <w:sz w:val="27"/>
          <w:szCs w:val="27"/>
          <w14:ligatures w14:val="none"/>
        </w:rPr>
        <w:t xml:space="preserve">GDPR Compliance Checklist for </w:t>
      </w:r>
      <w:proofErr w:type="spellStart"/>
      <w:r w:rsidRPr="002C3345">
        <w:rPr>
          <w:rFonts w:ascii="Times New Roman" w:eastAsia="Times New Roman" w:hAnsi="Times New Roman" w:cs="Times New Roman"/>
          <w:b/>
          <w:bCs/>
          <w:kern w:val="0"/>
          <w:sz w:val="27"/>
          <w:szCs w:val="27"/>
          <w14:ligatures w14:val="none"/>
        </w:rPr>
        <w:t>MeCo</w:t>
      </w:r>
      <w:proofErr w:type="spellEnd"/>
    </w:p>
    <w:p w14:paraId="4B48B720"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To help Paula </w:t>
      </w:r>
      <w:proofErr w:type="spellStart"/>
      <w:r w:rsidRPr="002C3345">
        <w:rPr>
          <w:rFonts w:ascii="Times New Roman" w:eastAsia="Times New Roman" w:hAnsi="Times New Roman" w:cs="Times New Roman"/>
          <w:kern w:val="0"/>
          <w14:ligatures w14:val="none"/>
        </w:rPr>
        <w:t>Deers</w:t>
      </w:r>
      <w:proofErr w:type="spellEnd"/>
      <w:r w:rsidRPr="002C3345">
        <w:rPr>
          <w:rFonts w:ascii="Times New Roman" w:eastAsia="Times New Roman" w:hAnsi="Times New Roman" w:cs="Times New Roman"/>
          <w:kern w:val="0"/>
          <w14:ligatures w14:val="none"/>
        </w:rPr>
        <w:t xml:space="preserve"> and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xml:space="preserve"> stay on the right track, here’s a simplified checklist for GDPR compliance:</w:t>
      </w:r>
    </w:p>
    <w:p w14:paraId="3FA634B2"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lastRenderedPageBreak/>
        <w:t>Understand What Data is Collected</w:t>
      </w:r>
    </w:p>
    <w:p w14:paraId="664063FB"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Map all personal data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xml:space="preserve"> collects, processes, or stores.</w:t>
      </w:r>
    </w:p>
    <w:p w14:paraId="4F4893C9"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Identify who has access to this data and for what purpose.</w:t>
      </w:r>
    </w:p>
    <w:p w14:paraId="2E5A6CAC"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Obtain Valid Consent</w:t>
      </w:r>
    </w:p>
    <w:p w14:paraId="5E07D67A"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Ensure all users provide clear, informed, and affirmative consent before their data is collected.</w:t>
      </w:r>
    </w:p>
    <w:p w14:paraId="6DBBF7E9"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Update Privacy Policies</w:t>
      </w:r>
    </w:p>
    <w:p w14:paraId="5F228D92"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Clearly explain how data is used, how long it is stored, and users’ rights.</w:t>
      </w:r>
    </w:p>
    <w:p w14:paraId="4B9DF17B"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Implement Data Protection Measures</w:t>
      </w:r>
    </w:p>
    <w:p w14:paraId="0545D48D"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Apply technical and organizational security controls like encryption and access restrictions.</w:t>
      </w:r>
    </w:p>
    <w:p w14:paraId="62F7E908"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Appoint a Data Protection Officer (DPO)</w:t>
      </w:r>
    </w:p>
    <w:p w14:paraId="5BB3C081"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Especially important if </w:t>
      </w:r>
      <w:proofErr w:type="spellStart"/>
      <w:r w:rsidRPr="002C3345">
        <w:rPr>
          <w:rFonts w:ascii="Times New Roman" w:eastAsia="Times New Roman" w:hAnsi="Times New Roman" w:cs="Times New Roman"/>
          <w:kern w:val="0"/>
          <w14:ligatures w14:val="none"/>
        </w:rPr>
        <w:t>MeCo</w:t>
      </w:r>
      <w:proofErr w:type="spellEnd"/>
      <w:r w:rsidRPr="002C3345">
        <w:rPr>
          <w:rFonts w:ascii="Times New Roman" w:eastAsia="Times New Roman" w:hAnsi="Times New Roman" w:cs="Times New Roman"/>
          <w:kern w:val="0"/>
          <w14:ligatures w14:val="none"/>
        </w:rPr>
        <w:t xml:space="preserve"> processes large volumes of sensitive data regularly.</w:t>
      </w:r>
    </w:p>
    <w:p w14:paraId="19ED0496"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Ensure Data Subject Rights</w:t>
      </w:r>
    </w:p>
    <w:p w14:paraId="34D59B4D"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Make sure EU users can access, correct, delete, or move their data (right to access, erasure, portability).</w:t>
      </w:r>
    </w:p>
    <w:p w14:paraId="01B3A448"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Establish Data Breach Response Plans</w:t>
      </w:r>
    </w:p>
    <w:p w14:paraId="63B20052"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Be ready to notify authorities within 72 hours if a breach occurs.</w:t>
      </w:r>
    </w:p>
    <w:p w14:paraId="3EC34367"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Vet Third-Party Vendors</w:t>
      </w:r>
    </w:p>
    <w:p w14:paraId="63FD8954" w14:textId="77777777" w:rsidR="002C3345" w:rsidRPr="002C3345" w:rsidRDefault="002C3345" w:rsidP="002C334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Make sure all partners or processors are also GDPR-compliant.</w:t>
      </w:r>
    </w:p>
    <w:p w14:paraId="108A3D3A" w14:textId="77777777" w:rsidR="002C3345" w:rsidRPr="002C3345" w:rsidRDefault="002C3345" w:rsidP="002C3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Maintain Documentation</w:t>
      </w:r>
    </w:p>
    <w:p w14:paraId="316CD005" w14:textId="560EC572" w:rsidR="0027302C" w:rsidRPr="002C3345" w:rsidRDefault="002C3345" w:rsidP="002730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Keep records of data flows, processing activities, and compliance efforts.</w:t>
      </w:r>
    </w:p>
    <w:p w14:paraId="58249A02" w14:textId="4FDD13BD" w:rsidR="0027302C" w:rsidRPr="00F93D1E" w:rsidRDefault="002C3345" w:rsidP="00273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b/>
          <w:bCs/>
          <w:kern w:val="0"/>
          <w14:ligatures w14:val="none"/>
        </w:rPr>
        <w:t>Provide Trainin</w:t>
      </w:r>
      <w:r w:rsidR="0027302C" w:rsidRPr="00F93D1E">
        <w:rPr>
          <w:rFonts w:ascii="Times New Roman" w:eastAsia="Times New Roman" w:hAnsi="Times New Roman" w:cs="Times New Roman"/>
          <w:b/>
          <w:bCs/>
          <w:kern w:val="0"/>
          <w14:ligatures w14:val="none"/>
        </w:rPr>
        <w:t>g</w:t>
      </w:r>
    </w:p>
    <w:p w14:paraId="6930782B" w14:textId="35C62A54" w:rsidR="0027302C" w:rsidRPr="00F93D1E" w:rsidRDefault="002C3345" w:rsidP="0027302C">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3D1E">
        <w:rPr>
          <w:rFonts w:ascii="Times New Roman" w:eastAsia="Times New Roman" w:hAnsi="Times New Roman" w:cs="Times New Roman"/>
          <w:kern w:val="0"/>
          <w14:ligatures w14:val="none"/>
        </w:rPr>
        <w:t>Ensure staff are aware of GDPR responsibilities and best practices.</w:t>
      </w:r>
    </w:p>
    <w:p w14:paraId="12ED9D20" w14:textId="77777777" w:rsidR="00F3589F" w:rsidRPr="00F93D1E" w:rsidRDefault="00F3589F" w:rsidP="00447080">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5579D0BC" w14:textId="77777777" w:rsidR="002C3345" w:rsidRPr="002C3345" w:rsidRDefault="00DB6660" w:rsidP="002C3345">
      <w:pPr>
        <w:spacing w:after="0" w:line="240" w:lineRule="auto"/>
        <w:rPr>
          <w:rFonts w:ascii="Times New Roman" w:eastAsia="Times New Roman" w:hAnsi="Times New Roman" w:cs="Times New Roman"/>
          <w:kern w:val="0"/>
          <w14:ligatures w14:val="none"/>
        </w:rPr>
      </w:pPr>
      <w:r w:rsidRPr="00DB6660">
        <w:rPr>
          <w:rFonts w:ascii="Times New Roman" w:eastAsia="Times New Roman" w:hAnsi="Times New Roman" w:cs="Times New Roman"/>
          <w:noProof/>
          <w:kern w:val="0"/>
        </w:rPr>
        <w:pict w14:anchorId="62DC8BDB">
          <v:rect id="_x0000_i1026" alt="" style="width:468pt;height:.05pt;mso-width-percent:0;mso-height-percent:0;mso-width-percent:0;mso-height-percent:0" o:hralign="center" o:hrstd="t" o:hr="t" fillcolor="#a0a0a0" stroked="f"/>
        </w:pict>
      </w:r>
    </w:p>
    <w:p w14:paraId="3D499F6D" w14:textId="7D7798E6" w:rsidR="002C3345" w:rsidRPr="002C3345" w:rsidRDefault="002C3345" w:rsidP="002C3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3345">
        <w:rPr>
          <w:rFonts w:ascii="Times New Roman" w:eastAsia="Times New Roman" w:hAnsi="Times New Roman" w:cs="Times New Roman"/>
          <w:b/>
          <w:bCs/>
          <w:kern w:val="0"/>
          <w:sz w:val="27"/>
          <w:szCs w:val="27"/>
          <w14:ligatures w14:val="none"/>
        </w:rPr>
        <w:t>References</w:t>
      </w:r>
    </w:p>
    <w:p w14:paraId="4C75FE5A"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European Parliament and Council. (2016, April 14). </w:t>
      </w:r>
      <w:r w:rsidRPr="002C3345">
        <w:rPr>
          <w:rFonts w:ascii="Times New Roman" w:eastAsia="Times New Roman" w:hAnsi="Times New Roman" w:cs="Times New Roman"/>
          <w:i/>
          <w:iCs/>
          <w:kern w:val="0"/>
          <w14:ligatures w14:val="none"/>
        </w:rPr>
        <w:t xml:space="preserve">Regulation (EU) 2016/679 on the protection of natural persons </w:t>
      </w:r>
      <w:proofErr w:type="gramStart"/>
      <w:r w:rsidRPr="002C3345">
        <w:rPr>
          <w:rFonts w:ascii="Times New Roman" w:eastAsia="Times New Roman" w:hAnsi="Times New Roman" w:cs="Times New Roman"/>
          <w:i/>
          <w:iCs/>
          <w:kern w:val="0"/>
          <w14:ligatures w14:val="none"/>
        </w:rPr>
        <w:t>with regard to</w:t>
      </w:r>
      <w:proofErr w:type="gramEnd"/>
      <w:r w:rsidRPr="002C3345">
        <w:rPr>
          <w:rFonts w:ascii="Times New Roman" w:eastAsia="Times New Roman" w:hAnsi="Times New Roman" w:cs="Times New Roman"/>
          <w:i/>
          <w:iCs/>
          <w:kern w:val="0"/>
          <w14:ligatures w14:val="none"/>
        </w:rPr>
        <w:t xml:space="preserve"> the processing of personal data</w:t>
      </w:r>
      <w:r w:rsidRPr="002C3345">
        <w:rPr>
          <w:rFonts w:ascii="Times New Roman" w:eastAsia="Times New Roman" w:hAnsi="Times New Roman" w:cs="Times New Roman"/>
          <w:kern w:val="0"/>
          <w14:ligatures w14:val="none"/>
        </w:rPr>
        <w:t xml:space="preserve">. </w:t>
      </w:r>
      <w:r w:rsidRPr="002C3345">
        <w:rPr>
          <w:rFonts w:ascii="Times New Roman" w:eastAsia="Times New Roman" w:hAnsi="Times New Roman" w:cs="Times New Roman"/>
          <w:i/>
          <w:iCs/>
          <w:kern w:val="0"/>
          <w14:ligatures w14:val="none"/>
        </w:rPr>
        <w:t>Official Journal of the European Union</w:t>
      </w:r>
      <w:r w:rsidRPr="002C3345">
        <w:rPr>
          <w:rFonts w:ascii="Times New Roman" w:eastAsia="Times New Roman" w:hAnsi="Times New Roman" w:cs="Times New Roman"/>
          <w:kern w:val="0"/>
          <w14:ligatures w14:val="none"/>
        </w:rPr>
        <w:t xml:space="preserve">. </w:t>
      </w:r>
      <w:hyperlink r:id="rId5" w:history="1">
        <w:r w:rsidRPr="002C3345">
          <w:rPr>
            <w:rFonts w:ascii="Times New Roman" w:eastAsia="Times New Roman" w:hAnsi="Times New Roman" w:cs="Times New Roman"/>
            <w:color w:val="0000FF"/>
            <w:kern w:val="0"/>
            <w:u w:val="single"/>
            <w14:ligatures w14:val="none"/>
          </w:rPr>
          <w:t>https://eur-lex.europa.eu/eli/reg/2016/679/oj</w:t>
        </w:r>
      </w:hyperlink>
    </w:p>
    <w:p w14:paraId="65AB8FCB"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European Commission. (n.d.). </w:t>
      </w:r>
      <w:r w:rsidRPr="002C3345">
        <w:rPr>
          <w:rFonts w:ascii="Times New Roman" w:eastAsia="Times New Roman" w:hAnsi="Times New Roman" w:cs="Times New Roman"/>
          <w:i/>
          <w:iCs/>
          <w:kern w:val="0"/>
          <w14:ligatures w14:val="none"/>
        </w:rPr>
        <w:t>What is GDPR?</w:t>
      </w:r>
      <w:r w:rsidRPr="002C3345">
        <w:rPr>
          <w:rFonts w:ascii="Times New Roman" w:eastAsia="Times New Roman" w:hAnsi="Times New Roman" w:cs="Times New Roman"/>
          <w:kern w:val="0"/>
          <w14:ligatures w14:val="none"/>
        </w:rPr>
        <w:t xml:space="preserve"> GDPR.eu. </w:t>
      </w:r>
      <w:hyperlink r:id="rId6" w:history="1">
        <w:r w:rsidRPr="002C3345">
          <w:rPr>
            <w:rFonts w:ascii="Times New Roman" w:eastAsia="Times New Roman" w:hAnsi="Times New Roman" w:cs="Times New Roman"/>
            <w:color w:val="0000FF"/>
            <w:kern w:val="0"/>
            <w:u w:val="single"/>
            <w14:ligatures w14:val="none"/>
          </w:rPr>
          <w:t>https://gdpr.eu/what-is-gdpr/</w:t>
        </w:r>
      </w:hyperlink>
    </w:p>
    <w:p w14:paraId="60FAA1B2" w14:textId="6775EF86" w:rsidR="00E855AA" w:rsidRPr="00F93D1E"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r w:rsidRPr="002C3345">
        <w:rPr>
          <w:rFonts w:ascii="Times New Roman" w:eastAsia="Times New Roman" w:hAnsi="Times New Roman" w:cs="Times New Roman"/>
          <w:kern w:val="0"/>
          <w14:ligatures w14:val="none"/>
        </w:rPr>
        <w:t xml:space="preserve">IAPP. (2020, September 18). </w:t>
      </w:r>
      <w:r w:rsidRPr="002C3345">
        <w:rPr>
          <w:rFonts w:ascii="Times New Roman" w:eastAsia="Times New Roman" w:hAnsi="Times New Roman" w:cs="Times New Roman"/>
          <w:i/>
          <w:iCs/>
          <w:kern w:val="0"/>
          <w14:ligatures w14:val="none"/>
        </w:rPr>
        <w:t>Brazil’s LGPD goes into effect</w:t>
      </w:r>
      <w:r w:rsidR="00E855AA" w:rsidRPr="00F93D1E">
        <w:rPr>
          <w:rFonts w:ascii="Times New Roman" w:eastAsia="Times New Roman" w:hAnsi="Times New Roman" w:cs="Times New Roman"/>
          <w:kern w:val="0"/>
          <w14:ligatures w14:val="none"/>
        </w:rPr>
        <w:t xml:space="preserve">. </w:t>
      </w:r>
      <w:hyperlink r:id="rId7" w:history="1">
        <w:r w:rsidR="00E855AA" w:rsidRPr="00F93D1E">
          <w:rPr>
            <w:rStyle w:val="Hyperlink"/>
            <w:rFonts w:ascii="Times New Roman" w:eastAsia="Times New Roman" w:hAnsi="Times New Roman" w:cs="Times New Roman"/>
            <w:kern w:val="0"/>
            <w14:ligatures w14:val="none"/>
          </w:rPr>
          <w:t>https://iapp.org/news/a/brazils-lgpd-now-in-effect-what-does-this-mean-for-enforcement</w:t>
        </w:r>
      </w:hyperlink>
    </w:p>
    <w:p w14:paraId="18984808" w14:textId="77777777" w:rsidR="002C3345" w:rsidRPr="002C3345" w:rsidRDefault="002C3345" w:rsidP="002C334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C3345">
        <w:rPr>
          <w:rFonts w:ascii="Times New Roman" w:eastAsia="Times New Roman" w:hAnsi="Times New Roman" w:cs="Times New Roman"/>
          <w:kern w:val="0"/>
          <w14:ligatures w14:val="none"/>
        </w:rPr>
        <w:t>Usercentrics</w:t>
      </w:r>
      <w:proofErr w:type="spellEnd"/>
      <w:r w:rsidRPr="002C3345">
        <w:rPr>
          <w:rFonts w:ascii="Times New Roman" w:eastAsia="Times New Roman" w:hAnsi="Times New Roman" w:cs="Times New Roman"/>
          <w:kern w:val="0"/>
          <w14:ligatures w14:val="none"/>
        </w:rPr>
        <w:t xml:space="preserve">. (n.d.). </w:t>
      </w:r>
      <w:r w:rsidRPr="002C3345">
        <w:rPr>
          <w:rFonts w:ascii="Times New Roman" w:eastAsia="Times New Roman" w:hAnsi="Times New Roman" w:cs="Times New Roman"/>
          <w:i/>
          <w:iCs/>
          <w:kern w:val="0"/>
          <w14:ligatures w14:val="none"/>
        </w:rPr>
        <w:t>Brazil: LGPD general data protection law overview</w:t>
      </w:r>
      <w:r w:rsidRPr="002C3345">
        <w:rPr>
          <w:rFonts w:ascii="Times New Roman" w:eastAsia="Times New Roman" w:hAnsi="Times New Roman" w:cs="Times New Roman"/>
          <w:kern w:val="0"/>
          <w14:ligatures w14:val="none"/>
        </w:rPr>
        <w:t xml:space="preserve">. </w:t>
      </w:r>
      <w:hyperlink r:id="rId8" w:history="1">
        <w:r w:rsidRPr="002C3345">
          <w:rPr>
            <w:rFonts w:ascii="Times New Roman" w:eastAsia="Times New Roman" w:hAnsi="Times New Roman" w:cs="Times New Roman"/>
            <w:color w:val="0000FF"/>
            <w:kern w:val="0"/>
            <w:u w:val="single"/>
            <w14:ligatures w14:val="none"/>
          </w:rPr>
          <w:t>https://usercentrics.com/knowledge-hub/brazil-lgpd-general-data-protection-law-overview/</w:t>
        </w:r>
      </w:hyperlink>
    </w:p>
    <w:p w14:paraId="2F50A343" w14:textId="6A92925C" w:rsidR="00CB0FD9" w:rsidRPr="00F93D1E" w:rsidRDefault="00DB6660" w:rsidP="002C3345">
      <w:pPr>
        <w:spacing w:after="0" w:line="240" w:lineRule="auto"/>
        <w:rPr>
          <w:rFonts w:ascii="Times New Roman" w:eastAsia="Times New Roman" w:hAnsi="Times New Roman" w:cs="Times New Roman"/>
          <w:kern w:val="0"/>
          <w14:ligatures w14:val="none"/>
        </w:rPr>
      </w:pPr>
      <w:r w:rsidRPr="00DB6660">
        <w:rPr>
          <w:rFonts w:ascii="Times New Roman" w:eastAsia="Times New Roman" w:hAnsi="Times New Roman" w:cs="Times New Roman"/>
          <w:noProof/>
          <w:kern w:val="0"/>
        </w:rPr>
        <w:pict w14:anchorId="41EE3F27">
          <v:rect id="_x0000_i1025" alt="" style="width:468pt;height:.05pt;mso-width-percent:0;mso-height-percent:0;mso-width-percent:0;mso-height-percent:0" o:hralign="center" o:hrstd="t" o:hr="t" fillcolor="#a0a0a0" stroked="f"/>
        </w:pict>
      </w:r>
    </w:p>
    <w:sectPr w:rsidR="00CB0FD9" w:rsidRPr="00F93D1E"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58F"/>
    <w:multiLevelType w:val="multilevel"/>
    <w:tmpl w:val="82F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079D"/>
    <w:multiLevelType w:val="multilevel"/>
    <w:tmpl w:val="827C5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A26E0"/>
    <w:multiLevelType w:val="hybridMultilevel"/>
    <w:tmpl w:val="373204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E39E0"/>
    <w:multiLevelType w:val="hybridMultilevel"/>
    <w:tmpl w:val="845083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415D89"/>
    <w:multiLevelType w:val="hybridMultilevel"/>
    <w:tmpl w:val="10922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7415560">
    <w:abstractNumId w:val="1"/>
  </w:num>
  <w:num w:numId="2" w16cid:durableId="182523993">
    <w:abstractNumId w:val="0"/>
  </w:num>
  <w:num w:numId="3" w16cid:durableId="355086076">
    <w:abstractNumId w:val="3"/>
  </w:num>
  <w:num w:numId="4" w16cid:durableId="1945839287">
    <w:abstractNumId w:val="4"/>
  </w:num>
  <w:num w:numId="5" w16cid:durableId="198346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63"/>
    <w:rsid w:val="001B5627"/>
    <w:rsid w:val="001D1339"/>
    <w:rsid w:val="0027302C"/>
    <w:rsid w:val="002C3345"/>
    <w:rsid w:val="00366536"/>
    <w:rsid w:val="00383A94"/>
    <w:rsid w:val="003F1908"/>
    <w:rsid w:val="00441992"/>
    <w:rsid w:val="00447080"/>
    <w:rsid w:val="0049364D"/>
    <w:rsid w:val="004B3496"/>
    <w:rsid w:val="0058067C"/>
    <w:rsid w:val="006C3841"/>
    <w:rsid w:val="00764DB5"/>
    <w:rsid w:val="0086200D"/>
    <w:rsid w:val="008943B3"/>
    <w:rsid w:val="00934830"/>
    <w:rsid w:val="00A412BB"/>
    <w:rsid w:val="00B350D7"/>
    <w:rsid w:val="00C00EEC"/>
    <w:rsid w:val="00C21763"/>
    <w:rsid w:val="00C22DDC"/>
    <w:rsid w:val="00C71819"/>
    <w:rsid w:val="00CB0FD9"/>
    <w:rsid w:val="00DB6660"/>
    <w:rsid w:val="00DF752F"/>
    <w:rsid w:val="00E02CE8"/>
    <w:rsid w:val="00E0541E"/>
    <w:rsid w:val="00E628E7"/>
    <w:rsid w:val="00E7793E"/>
    <w:rsid w:val="00E855AA"/>
    <w:rsid w:val="00E9072B"/>
    <w:rsid w:val="00E91913"/>
    <w:rsid w:val="00EE1CAC"/>
    <w:rsid w:val="00F3589F"/>
    <w:rsid w:val="00F93D1E"/>
    <w:rsid w:val="00FD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2EF8"/>
  <w15:chartTrackingRefBased/>
  <w15:docId w15:val="{1ED99EB0-D5B9-574D-A21E-3450185F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1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1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63"/>
    <w:rPr>
      <w:rFonts w:eastAsiaTheme="majorEastAsia" w:cstheme="majorBidi"/>
      <w:color w:val="272727" w:themeColor="text1" w:themeTint="D8"/>
    </w:rPr>
  </w:style>
  <w:style w:type="paragraph" w:styleId="Title">
    <w:name w:val="Title"/>
    <w:basedOn w:val="Normal"/>
    <w:next w:val="Normal"/>
    <w:link w:val="TitleChar"/>
    <w:uiPriority w:val="10"/>
    <w:qFormat/>
    <w:rsid w:val="00C21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63"/>
    <w:pPr>
      <w:spacing w:before="160"/>
      <w:jc w:val="center"/>
    </w:pPr>
    <w:rPr>
      <w:i/>
      <w:iCs/>
      <w:color w:val="404040" w:themeColor="text1" w:themeTint="BF"/>
    </w:rPr>
  </w:style>
  <w:style w:type="character" w:customStyle="1" w:styleId="QuoteChar">
    <w:name w:val="Quote Char"/>
    <w:basedOn w:val="DefaultParagraphFont"/>
    <w:link w:val="Quote"/>
    <w:uiPriority w:val="29"/>
    <w:rsid w:val="00C21763"/>
    <w:rPr>
      <w:i/>
      <w:iCs/>
      <w:color w:val="404040" w:themeColor="text1" w:themeTint="BF"/>
    </w:rPr>
  </w:style>
  <w:style w:type="paragraph" w:styleId="ListParagraph">
    <w:name w:val="List Paragraph"/>
    <w:basedOn w:val="Normal"/>
    <w:uiPriority w:val="34"/>
    <w:qFormat/>
    <w:rsid w:val="00C21763"/>
    <w:pPr>
      <w:ind w:left="720"/>
      <w:contextualSpacing/>
    </w:pPr>
  </w:style>
  <w:style w:type="character" w:styleId="IntenseEmphasis">
    <w:name w:val="Intense Emphasis"/>
    <w:basedOn w:val="DefaultParagraphFont"/>
    <w:uiPriority w:val="21"/>
    <w:qFormat/>
    <w:rsid w:val="00C21763"/>
    <w:rPr>
      <w:i/>
      <w:iCs/>
      <w:color w:val="0F4761" w:themeColor="accent1" w:themeShade="BF"/>
    </w:rPr>
  </w:style>
  <w:style w:type="paragraph" w:styleId="IntenseQuote">
    <w:name w:val="Intense Quote"/>
    <w:basedOn w:val="Normal"/>
    <w:next w:val="Normal"/>
    <w:link w:val="IntenseQuoteChar"/>
    <w:uiPriority w:val="30"/>
    <w:qFormat/>
    <w:rsid w:val="00C21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63"/>
    <w:rPr>
      <w:i/>
      <w:iCs/>
      <w:color w:val="0F4761" w:themeColor="accent1" w:themeShade="BF"/>
    </w:rPr>
  </w:style>
  <w:style w:type="character" w:styleId="IntenseReference">
    <w:name w:val="Intense Reference"/>
    <w:basedOn w:val="DefaultParagraphFont"/>
    <w:uiPriority w:val="32"/>
    <w:qFormat/>
    <w:rsid w:val="00C21763"/>
    <w:rPr>
      <w:b/>
      <w:bCs/>
      <w:smallCaps/>
      <w:color w:val="0F4761" w:themeColor="accent1" w:themeShade="BF"/>
      <w:spacing w:val="5"/>
    </w:rPr>
  </w:style>
  <w:style w:type="paragraph" w:styleId="NormalWeb">
    <w:name w:val="Normal (Web)"/>
    <w:basedOn w:val="Normal"/>
    <w:uiPriority w:val="99"/>
    <w:semiHidden/>
    <w:unhideWhenUsed/>
    <w:rsid w:val="002C33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3345"/>
    <w:rPr>
      <w:b/>
      <w:bCs/>
    </w:rPr>
  </w:style>
  <w:style w:type="character" w:styleId="Emphasis">
    <w:name w:val="Emphasis"/>
    <w:basedOn w:val="DefaultParagraphFont"/>
    <w:uiPriority w:val="20"/>
    <w:qFormat/>
    <w:rsid w:val="002C3345"/>
    <w:rPr>
      <w:i/>
      <w:iCs/>
    </w:rPr>
  </w:style>
  <w:style w:type="character" w:styleId="Hyperlink">
    <w:name w:val="Hyperlink"/>
    <w:basedOn w:val="DefaultParagraphFont"/>
    <w:uiPriority w:val="99"/>
    <w:unhideWhenUsed/>
    <w:rsid w:val="002C3345"/>
    <w:rPr>
      <w:color w:val="0000FF"/>
      <w:u w:val="single"/>
    </w:rPr>
  </w:style>
  <w:style w:type="character" w:styleId="UnresolvedMention">
    <w:name w:val="Unresolved Mention"/>
    <w:basedOn w:val="DefaultParagraphFont"/>
    <w:uiPriority w:val="99"/>
    <w:semiHidden/>
    <w:unhideWhenUsed/>
    <w:rsid w:val="00E855AA"/>
    <w:rPr>
      <w:color w:val="605E5C"/>
      <w:shd w:val="clear" w:color="auto" w:fill="E1DFDD"/>
    </w:rPr>
  </w:style>
  <w:style w:type="character" w:styleId="FollowedHyperlink">
    <w:name w:val="FollowedHyperlink"/>
    <w:basedOn w:val="DefaultParagraphFont"/>
    <w:uiPriority w:val="99"/>
    <w:semiHidden/>
    <w:unhideWhenUsed/>
    <w:rsid w:val="00FD4E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centrics.com/knowledge-hub/brazil-lgpd-general-data-protection-law-overview/" TargetMode="External"/><Relationship Id="rId3" Type="http://schemas.openxmlformats.org/officeDocument/2006/relationships/settings" Target="settings.xml"/><Relationship Id="rId7" Type="http://schemas.openxmlformats.org/officeDocument/2006/relationships/hyperlink" Target="https://iapp.org/news/a/brazils-lgpd-now-in-effect-what-does-this-mean-for-enfor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what-is-gdpr/" TargetMode="External"/><Relationship Id="rId5" Type="http://schemas.openxmlformats.org/officeDocument/2006/relationships/hyperlink" Target="https://eur-lex.europa.eu/eli/reg/2016/679/o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609</Words>
  <Characters>3537</Characters>
  <Application>Microsoft Office Word</Application>
  <DocSecurity>0</DocSecurity>
  <Lines>73</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29</cp:revision>
  <dcterms:created xsi:type="dcterms:W3CDTF">2025-06-08T07:10:00Z</dcterms:created>
  <dcterms:modified xsi:type="dcterms:W3CDTF">2025-06-08T07:21:00Z</dcterms:modified>
  <cp:category/>
</cp:coreProperties>
</file>