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54DB2" w:rsidRPr="00854DB2" w:rsidRDefault="00854DB2" w:rsidP="00854D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Clarity Execution Plan Review </w:t>
      </w:r>
      <w:r w:rsidRPr="00854DB2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🚀</w:t>
      </w:r>
    </w:p>
    <w:p w:rsidR="00854DB2" w:rsidRPr="00854DB2" w:rsidRDefault="00854DB2" w:rsidP="00854D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Overview</w:t>
      </w:r>
    </w:p>
    <w:p w:rsidR="00854DB2" w:rsidRPr="00854DB2" w:rsidRDefault="00854DB2" w:rsidP="00854D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</w:t>
      </w: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Clarity Execution Plan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aligns our development, business, and intelligence strategies into a structured, high-impact roadmap. This document serves as a review to ensure that execution remains on track and in alignment with the vision and business objectives.</w:t>
      </w:r>
    </w:p>
    <w:p w:rsidR="00854DB2" w:rsidRPr="00854DB2" w:rsidRDefault="0002378C" w:rsidP="00854DB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378C">
        <w:rPr>
          <w:rFonts w:ascii="Times New Roman" w:eastAsia="Times New Roman" w:hAnsi="Times New Roman" w:cs="Times New Roman"/>
          <w:noProof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854DB2" w:rsidRPr="00854DB2" w:rsidRDefault="00854DB2" w:rsidP="00854D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Key Objectives:</w:t>
      </w:r>
    </w:p>
    <w:p w:rsidR="00854DB2" w:rsidRPr="00854DB2" w:rsidRDefault="00854DB2" w:rsidP="00854DB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Ensure Development Completeness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Verify backend, intelligence engine, and frontend components align with execution priorities.</w:t>
      </w:r>
    </w:p>
    <w:p w:rsidR="00854DB2" w:rsidRPr="00854DB2" w:rsidRDefault="00854DB2" w:rsidP="00854DB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Streamline Documentation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Consolidate overlapping documents, remove outdated plans, and refine clarity.</w:t>
      </w:r>
    </w:p>
    <w:p w:rsidR="00854DB2" w:rsidRPr="00854DB2" w:rsidRDefault="00854DB2" w:rsidP="00854DB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Validate Business Strategy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Ensure monetization models and institutional dashboards align with investor and enterprise goals.</w:t>
      </w:r>
    </w:p>
    <w:p w:rsidR="00854DB2" w:rsidRPr="00854DB2" w:rsidRDefault="00854DB2" w:rsidP="00854DB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Refine Testing &amp; Debugging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Ensure system stability through structured test coverage.</w:t>
      </w:r>
    </w:p>
    <w:p w:rsidR="00854DB2" w:rsidRPr="00854DB2" w:rsidRDefault="0002378C" w:rsidP="00854DB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378C">
        <w:rPr>
          <w:rFonts w:ascii="Times New Roman" w:eastAsia="Times New Roman" w:hAnsi="Times New Roman" w:cs="Times New Roman"/>
          <w:noProof/>
          <w:kern w:val="0"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854DB2" w:rsidRPr="00854DB2" w:rsidRDefault="00854DB2" w:rsidP="00854D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Execution Priorities:</w:t>
      </w:r>
    </w:p>
    <w:p w:rsidR="00854DB2" w:rsidRPr="00854DB2" w:rsidRDefault="00854DB2" w:rsidP="00854D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54DB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Backend Development: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Ensure API, data pipeline, and intelligence engine function at expected efficiency. </w:t>
      </w:r>
      <w:r w:rsidRPr="00854DB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Frontend Structure: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Validate UI design for core intelligence workflows. </w:t>
      </w:r>
      <w:r w:rsidRPr="00854DB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Institutional Dashboards: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Prioritize dashboards that drive business intelligence value. </w:t>
      </w:r>
      <w:r w:rsidRPr="00854DB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MVP Completion: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Align feature scope to deliver a working prototype without unnecessary scope creep. </w:t>
      </w:r>
      <w:r w:rsidRPr="00854DB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Investor Readiness: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Ensure clarity in business model to support potential funding discussions.</w:t>
      </w:r>
    </w:p>
    <w:p w:rsidR="00854DB2" w:rsidRPr="00854DB2" w:rsidRDefault="0002378C" w:rsidP="00854DB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378C">
        <w:rPr>
          <w:rFonts w:ascii="Times New Roman" w:eastAsia="Times New Roman" w:hAnsi="Times New Roman" w:cs="Times New Roman"/>
          <w:noProof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854DB2" w:rsidRPr="00854DB2" w:rsidRDefault="00854DB2" w:rsidP="00854D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Next Steps:</w:t>
      </w:r>
    </w:p>
    <w:p w:rsidR="00854DB2" w:rsidRPr="00854DB2" w:rsidRDefault="00854DB2" w:rsidP="00854DB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Finalize Backend Documentation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Ensure API documentation, data schema, and intelligence processing pipeline are fully documented.</w:t>
      </w:r>
    </w:p>
    <w:p w:rsidR="00854DB2" w:rsidRPr="00854DB2" w:rsidRDefault="00854DB2" w:rsidP="00854DB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Update Clarity Vision &amp; Roadmap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Ensure execution plan aligns with current technical development.</w:t>
      </w:r>
    </w:p>
    <w:p w:rsidR="00854DB2" w:rsidRPr="00854DB2" w:rsidRDefault="00854DB2" w:rsidP="00854DB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Review Monetization Model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Validate strategies for immediate revenue and long-term enterprise adoption.</w:t>
      </w:r>
    </w:p>
    <w:p w:rsidR="00854DB2" w:rsidRPr="00854DB2" w:rsidRDefault="00854DB2" w:rsidP="00854DB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Test Coverage Expansion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Ensure automated testing covers all mission-critical areas.</w:t>
      </w:r>
    </w:p>
    <w:p w:rsidR="00854DB2" w:rsidRPr="00854DB2" w:rsidRDefault="00854DB2" w:rsidP="00854DB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54DB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Institutional Dashboards Integration</w:t>
      </w: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Validate live data sources and ensure dashboard interactivity meets intelligence needs.</w:t>
      </w:r>
    </w:p>
    <w:p w:rsidR="00854DB2" w:rsidRPr="00854DB2" w:rsidRDefault="00854DB2" w:rsidP="00854D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54DB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This review serves as a checkpoint to ensure the execution remains on course, preventing unnecessary pivots and maintaining strict adherence to our planned milestones. </w:t>
      </w:r>
      <w:r w:rsidRPr="00854DB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🚀</w:t>
      </w:r>
    </w:p>
    <w:p w:rsidR="0075613A" w:rsidRPr="00854DB2" w:rsidRDefault="0075613A" w:rsidP="00854DB2"/>
    <w:sectPr w:rsidR="0075613A" w:rsidRPr="00854D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4587"/>
    <w:multiLevelType w:val="multilevel"/>
    <w:tmpl w:val="3C2C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222FA"/>
    <w:multiLevelType w:val="multilevel"/>
    <w:tmpl w:val="3962A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125BD"/>
    <w:multiLevelType w:val="multilevel"/>
    <w:tmpl w:val="1BBE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E7A08"/>
    <w:multiLevelType w:val="multilevel"/>
    <w:tmpl w:val="AEC8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947B38"/>
    <w:multiLevelType w:val="multilevel"/>
    <w:tmpl w:val="E9169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158E1"/>
    <w:multiLevelType w:val="multilevel"/>
    <w:tmpl w:val="CB121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347BA9"/>
    <w:multiLevelType w:val="multilevel"/>
    <w:tmpl w:val="C6E4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1D6E1D"/>
    <w:multiLevelType w:val="multilevel"/>
    <w:tmpl w:val="18DC3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A124F3"/>
    <w:multiLevelType w:val="multilevel"/>
    <w:tmpl w:val="8214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2F6419"/>
    <w:multiLevelType w:val="multilevel"/>
    <w:tmpl w:val="C9126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B675EE"/>
    <w:multiLevelType w:val="multilevel"/>
    <w:tmpl w:val="1EAAB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500781"/>
    <w:multiLevelType w:val="multilevel"/>
    <w:tmpl w:val="3CBE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F557AF"/>
    <w:multiLevelType w:val="multilevel"/>
    <w:tmpl w:val="1E6A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7B5DAA"/>
    <w:multiLevelType w:val="multilevel"/>
    <w:tmpl w:val="06BCA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0671D8E"/>
    <w:multiLevelType w:val="multilevel"/>
    <w:tmpl w:val="10CA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326255"/>
    <w:multiLevelType w:val="multilevel"/>
    <w:tmpl w:val="4888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4470A4"/>
    <w:multiLevelType w:val="multilevel"/>
    <w:tmpl w:val="2724F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6E334D"/>
    <w:multiLevelType w:val="multilevel"/>
    <w:tmpl w:val="C2AC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0240DD"/>
    <w:multiLevelType w:val="multilevel"/>
    <w:tmpl w:val="61B0F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C43A14"/>
    <w:multiLevelType w:val="multilevel"/>
    <w:tmpl w:val="AD3E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F21211"/>
    <w:multiLevelType w:val="multilevel"/>
    <w:tmpl w:val="7DCEB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355701"/>
    <w:multiLevelType w:val="multilevel"/>
    <w:tmpl w:val="FB18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501270">
    <w:abstractNumId w:val="1"/>
  </w:num>
  <w:num w:numId="2" w16cid:durableId="478424305">
    <w:abstractNumId w:val="5"/>
  </w:num>
  <w:num w:numId="3" w16cid:durableId="743458462">
    <w:abstractNumId w:val="6"/>
  </w:num>
  <w:num w:numId="4" w16cid:durableId="703869859">
    <w:abstractNumId w:val="14"/>
  </w:num>
  <w:num w:numId="5" w16cid:durableId="418448452">
    <w:abstractNumId w:val="4"/>
  </w:num>
  <w:num w:numId="6" w16cid:durableId="1234705140">
    <w:abstractNumId w:val="7"/>
  </w:num>
  <w:num w:numId="7" w16cid:durableId="398525801">
    <w:abstractNumId w:val="11"/>
  </w:num>
  <w:num w:numId="8" w16cid:durableId="1022173995">
    <w:abstractNumId w:val="8"/>
  </w:num>
  <w:num w:numId="9" w16cid:durableId="1799058356">
    <w:abstractNumId w:val="18"/>
  </w:num>
  <w:num w:numId="10" w16cid:durableId="1518150831">
    <w:abstractNumId w:val="21"/>
  </w:num>
  <w:num w:numId="11" w16cid:durableId="153451979">
    <w:abstractNumId w:val="16"/>
  </w:num>
  <w:num w:numId="12" w16cid:durableId="1489905064">
    <w:abstractNumId w:val="3"/>
  </w:num>
  <w:num w:numId="13" w16cid:durableId="1059789017">
    <w:abstractNumId w:val="12"/>
  </w:num>
  <w:num w:numId="14" w16cid:durableId="808984204">
    <w:abstractNumId w:val="19"/>
  </w:num>
  <w:num w:numId="15" w16cid:durableId="985550892">
    <w:abstractNumId w:val="20"/>
  </w:num>
  <w:num w:numId="16" w16cid:durableId="655761912">
    <w:abstractNumId w:val="17"/>
  </w:num>
  <w:num w:numId="17" w16cid:durableId="738938264">
    <w:abstractNumId w:val="10"/>
  </w:num>
  <w:num w:numId="18" w16cid:durableId="572542283">
    <w:abstractNumId w:val="15"/>
  </w:num>
  <w:num w:numId="19" w16cid:durableId="504907199">
    <w:abstractNumId w:val="2"/>
  </w:num>
  <w:num w:numId="20" w16cid:durableId="490483036">
    <w:abstractNumId w:val="0"/>
  </w:num>
  <w:num w:numId="21" w16cid:durableId="1430196436">
    <w:abstractNumId w:val="9"/>
  </w:num>
  <w:num w:numId="22" w16cid:durableId="193254138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4F1"/>
    <w:rsid w:val="0002378C"/>
    <w:rsid w:val="00054D6E"/>
    <w:rsid w:val="000E186D"/>
    <w:rsid w:val="00503615"/>
    <w:rsid w:val="006668A0"/>
    <w:rsid w:val="0075613A"/>
    <w:rsid w:val="00796986"/>
    <w:rsid w:val="00854DB2"/>
    <w:rsid w:val="00876EFA"/>
    <w:rsid w:val="00895687"/>
    <w:rsid w:val="008D235D"/>
    <w:rsid w:val="00C512F4"/>
    <w:rsid w:val="00C861C4"/>
    <w:rsid w:val="00E814F1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7429168-2791-E54D-9ECE-AF60C2C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1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14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4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4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14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814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4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4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4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4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4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4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4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4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4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4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4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4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4F1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814F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814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6668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0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72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2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5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5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8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86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33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298</Words>
  <Characters>1699</Characters>
  <Application>Microsoft Office Word</Application>
  <DocSecurity>0</DocSecurity>
  <Lines>14</Lines>
  <Paragraphs>3</Paragraphs>
  <ScaleCrop>false</ScaleCrop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3</cp:revision>
  <dcterms:created xsi:type="dcterms:W3CDTF">2025-02-24T13:30:00Z</dcterms:created>
  <dcterms:modified xsi:type="dcterms:W3CDTF">2025-03-08T08:13:00Z</dcterms:modified>
</cp:coreProperties>
</file>