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6A" w:rsidRPr="0064006A" w:rsidRDefault="0064006A" w:rsidP="0064006A">
      <w:pPr>
        <w:pBdr>
          <w:bottom w:val="single" w:sz="4" w:space="1" w:color="auto"/>
        </w:pBdr>
        <w:jc w:val="center"/>
        <w:rPr>
          <w:b/>
          <w:sz w:val="36"/>
        </w:rPr>
      </w:pPr>
      <w:r w:rsidRPr="0064006A">
        <w:rPr>
          <w:b/>
          <w:sz w:val="36"/>
        </w:rPr>
        <w:t>Définition de cas</w:t>
      </w:r>
      <w:r>
        <w:rPr>
          <w:b/>
          <w:sz w:val="36"/>
        </w:rPr>
        <w:t xml:space="preserve"> FJ</w:t>
      </w:r>
    </w:p>
    <w:p w:rsidR="0064006A" w:rsidRDefault="0064006A">
      <w:pPr>
        <w:rPr>
          <w:sz w:val="28"/>
        </w:rPr>
      </w:pPr>
      <w:r w:rsidRPr="0064006A">
        <w:rPr>
          <w:b/>
          <w:sz w:val="28"/>
          <w:u w:val="single"/>
        </w:rPr>
        <w:t xml:space="preserve"> Cas </w:t>
      </w:r>
      <w:proofErr w:type="gramStart"/>
      <w:r w:rsidRPr="0064006A">
        <w:rPr>
          <w:b/>
          <w:sz w:val="28"/>
          <w:u w:val="single"/>
        </w:rPr>
        <w:t>suspect</w:t>
      </w:r>
      <w:r w:rsidR="00BE248A">
        <w:rPr>
          <w:b/>
          <w:sz w:val="28"/>
          <w:u w:val="single"/>
        </w:rPr>
        <w:t xml:space="preserve"> </w:t>
      </w:r>
      <w:r w:rsidRPr="0064006A">
        <w:rPr>
          <w:sz w:val="28"/>
        </w:rPr>
        <w:t xml:space="preserve"> :</w:t>
      </w:r>
      <w:proofErr w:type="gramEnd"/>
      <w:r w:rsidRPr="0064006A">
        <w:rPr>
          <w:sz w:val="28"/>
        </w:rPr>
        <w:t xml:space="preserve"> toute personne vivant dans une zone d’épidémie déclarée et présentant une fièvre d’apparition brutale accompagnée ou non de jaunisse (ictère), qui est TDR-paludisme négatif </w:t>
      </w:r>
      <w:r w:rsidRPr="009D4338">
        <w:rPr>
          <w:sz w:val="28"/>
        </w:rPr>
        <w:t>ou</w:t>
      </w:r>
      <w:r w:rsidRPr="0064006A">
        <w:rPr>
          <w:sz w:val="28"/>
        </w:rPr>
        <w:t xml:space="preserve"> qui ne répond à aucun traitement antipaludique correct.</w:t>
      </w:r>
    </w:p>
    <w:p w:rsidR="009D4338" w:rsidRPr="00BE248A" w:rsidRDefault="00BE248A">
      <w:pPr>
        <w:rPr>
          <w:color w:val="4F81BD" w:themeColor="accent1"/>
          <w:sz w:val="28"/>
        </w:rPr>
      </w:pPr>
      <w:r w:rsidRPr="00BE248A">
        <w:rPr>
          <w:color w:val="4F81BD" w:themeColor="accent1"/>
          <w:sz w:val="28"/>
        </w:rPr>
        <w:t>P</w:t>
      </w:r>
      <w:r w:rsidR="009D4338" w:rsidRPr="00BE248A">
        <w:rPr>
          <w:color w:val="4F81BD" w:themeColor="accent1"/>
          <w:sz w:val="28"/>
        </w:rPr>
        <w:t>roposition</w:t>
      </w:r>
      <w:r w:rsidRPr="00BE248A">
        <w:rPr>
          <w:color w:val="4F81BD" w:themeColor="accent1"/>
          <w:sz w:val="28"/>
        </w:rPr>
        <w:t xml:space="preserve"> de la commission </w:t>
      </w:r>
    </w:p>
    <w:p w:rsidR="009D4338" w:rsidRPr="00BE248A" w:rsidRDefault="009D4338" w:rsidP="009D4338">
      <w:pPr>
        <w:rPr>
          <w:color w:val="4F81BD" w:themeColor="accent1"/>
          <w:sz w:val="28"/>
        </w:rPr>
      </w:pPr>
      <w:r w:rsidRPr="00BE248A">
        <w:rPr>
          <w:b/>
          <w:color w:val="4F81BD" w:themeColor="accent1"/>
          <w:sz w:val="28"/>
          <w:u w:val="single"/>
        </w:rPr>
        <w:t>Cas suspect</w:t>
      </w:r>
      <w:r w:rsidRPr="00BE248A">
        <w:rPr>
          <w:color w:val="4F81BD" w:themeColor="accent1"/>
          <w:sz w:val="28"/>
        </w:rPr>
        <w:t xml:space="preserve"> : toute personne vivant dans une zone de santé  en épidémie déclarée et présentant une fièvre d’apparition brutale accompagnée ou non de jaunisse (ictère), qui est TDR-paludisme négatif ou qui ne répond à aucun traitement antipaludique correct.</w:t>
      </w:r>
    </w:p>
    <w:p w:rsidR="009D4338" w:rsidRPr="0064006A" w:rsidRDefault="009D4338">
      <w:pPr>
        <w:rPr>
          <w:sz w:val="28"/>
        </w:rPr>
      </w:pPr>
    </w:p>
    <w:p w:rsidR="0064006A" w:rsidRDefault="0064006A">
      <w:pPr>
        <w:rPr>
          <w:sz w:val="28"/>
        </w:rPr>
      </w:pPr>
      <w:r w:rsidRPr="0064006A">
        <w:rPr>
          <w:sz w:val="28"/>
        </w:rPr>
        <w:t xml:space="preserve"> </w:t>
      </w:r>
      <w:r w:rsidRPr="0064006A">
        <w:rPr>
          <w:b/>
          <w:sz w:val="28"/>
          <w:u w:val="single"/>
        </w:rPr>
        <w:t>Cas probable</w:t>
      </w:r>
      <w:r w:rsidRPr="0064006A">
        <w:rPr>
          <w:sz w:val="28"/>
        </w:rPr>
        <w:t xml:space="preserve"> : toute personne répondant à la définition de cas suspect et présentant une jaunisse (ictère) apparue dans les deux semaines suivant les premiers symptômes et diagnostiqué </w:t>
      </w:r>
      <w:r w:rsidRPr="009D4338">
        <w:rPr>
          <w:sz w:val="28"/>
        </w:rPr>
        <w:t xml:space="preserve">par un médecin comme cas probable </w:t>
      </w:r>
      <w:r w:rsidRPr="0064006A">
        <w:rPr>
          <w:sz w:val="28"/>
        </w:rPr>
        <w:t>de fièvre jaune; ou tout décès inexpliqué d’un cas suspect.</w:t>
      </w:r>
    </w:p>
    <w:p w:rsidR="00BE248A" w:rsidRPr="00BE248A" w:rsidRDefault="00BE248A" w:rsidP="00BE248A">
      <w:pPr>
        <w:rPr>
          <w:color w:val="4F81BD" w:themeColor="accent1"/>
          <w:sz w:val="28"/>
        </w:rPr>
      </w:pPr>
      <w:r w:rsidRPr="00BE248A">
        <w:rPr>
          <w:color w:val="4F81BD" w:themeColor="accent1"/>
          <w:sz w:val="28"/>
        </w:rPr>
        <w:t xml:space="preserve">Proposition de la commission </w:t>
      </w:r>
    </w:p>
    <w:p w:rsidR="00935536" w:rsidRDefault="00935536" w:rsidP="00935536">
      <w:pPr>
        <w:rPr>
          <w:color w:val="4F81BD" w:themeColor="accent1"/>
          <w:sz w:val="28"/>
        </w:rPr>
      </w:pPr>
      <w:r w:rsidRPr="00BE248A">
        <w:rPr>
          <w:b/>
          <w:color w:val="4F81BD" w:themeColor="accent1"/>
          <w:sz w:val="28"/>
          <w:u w:val="single"/>
        </w:rPr>
        <w:t>Cas probable</w:t>
      </w:r>
      <w:r w:rsidRPr="00BE248A">
        <w:rPr>
          <w:color w:val="4F81BD" w:themeColor="accent1"/>
          <w:sz w:val="28"/>
        </w:rPr>
        <w:t xml:space="preserve"> : toute personne répondant à la définition de cas suspect</w:t>
      </w:r>
      <w:r w:rsidR="000061C1" w:rsidRPr="00BE248A">
        <w:rPr>
          <w:color w:val="4F81BD" w:themeColor="accent1"/>
          <w:sz w:val="28"/>
        </w:rPr>
        <w:t xml:space="preserve"> et présentant une jaunisse (ictère) dans les deux semaines suivant les premiers symptômes</w:t>
      </w:r>
      <w:r w:rsidR="002B6132" w:rsidRPr="00BE248A">
        <w:rPr>
          <w:color w:val="4F81BD" w:themeColor="accent1"/>
          <w:sz w:val="28"/>
        </w:rPr>
        <w:t>;</w:t>
      </w:r>
      <w:r w:rsidR="000061C1" w:rsidRPr="00BE248A">
        <w:rPr>
          <w:color w:val="4F81BD" w:themeColor="accent1"/>
          <w:sz w:val="28"/>
        </w:rPr>
        <w:t xml:space="preserve"> </w:t>
      </w:r>
      <w:r w:rsidRPr="00BE248A">
        <w:rPr>
          <w:color w:val="4F81BD" w:themeColor="accent1"/>
          <w:sz w:val="28"/>
        </w:rPr>
        <w:t>ou diagnostiqué comme tel par un médecin; ou tout décès inexpliqué d’un cas suspect.</w:t>
      </w:r>
    </w:p>
    <w:p w:rsidR="00BE248A" w:rsidRPr="00BE248A" w:rsidRDefault="00BE248A" w:rsidP="00935536">
      <w:pPr>
        <w:rPr>
          <w:color w:val="4F81BD" w:themeColor="accent1"/>
          <w:sz w:val="28"/>
        </w:rPr>
      </w:pPr>
    </w:p>
    <w:p w:rsidR="00BE248A" w:rsidRPr="00BE248A" w:rsidRDefault="00BE248A" w:rsidP="00BE248A">
      <w:pPr>
        <w:rPr>
          <w:color w:val="4F81BD" w:themeColor="accent1"/>
          <w:sz w:val="28"/>
        </w:rPr>
      </w:pPr>
      <w:r w:rsidRPr="00BE248A">
        <w:rPr>
          <w:color w:val="4F81BD" w:themeColor="accent1"/>
          <w:sz w:val="28"/>
        </w:rPr>
        <w:t>Proposition de la commission</w:t>
      </w:r>
      <w:r>
        <w:rPr>
          <w:color w:val="4F81BD" w:themeColor="accent1"/>
          <w:sz w:val="28"/>
        </w:rPr>
        <w:t> : définition inchangée</w:t>
      </w:r>
    </w:p>
    <w:p w:rsidR="000465F3" w:rsidRPr="00BE248A" w:rsidRDefault="0064006A">
      <w:pPr>
        <w:rPr>
          <w:color w:val="4F81BD" w:themeColor="accent1"/>
          <w:sz w:val="28"/>
        </w:rPr>
      </w:pPr>
      <w:r w:rsidRPr="0064006A">
        <w:rPr>
          <w:sz w:val="28"/>
        </w:rPr>
        <w:t xml:space="preserve"> </w:t>
      </w:r>
      <w:r w:rsidRPr="00BE248A">
        <w:rPr>
          <w:b/>
          <w:color w:val="4F81BD" w:themeColor="accent1"/>
          <w:sz w:val="28"/>
          <w:u w:val="single"/>
        </w:rPr>
        <w:t>- Cas confirmé</w:t>
      </w:r>
      <w:r w:rsidRPr="00BE248A">
        <w:rPr>
          <w:color w:val="4F81BD" w:themeColor="accent1"/>
          <w:sz w:val="28"/>
        </w:rPr>
        <w:t xml:space="preserve"> : tout cas suspect ou probable confirmé au laboratoire. </w:t>
      </w:r>
    </w:p>
    <w:p w:rsidR="00EE3E7B" w:rsidRDefault="0064006A">
      <w:pPr>
        <w:rPr>
          <w:sz w:val="28"/>
        </w:rPr>
      </w:pPr>
      <w:r w:rsidRPr="0064006A">
        <w:rPr>
          <w:sz w:val="28"/>
        </w:rPr>
        <w:t xml:space="preserve"> </w:t>
      </w:r>
    </w:p>
    <w:p w:rsidR="0064006A" w:rsidRPr="002B6132" w:rsidRDefault="0064006A">
      <w:pPr>
        <w:rPr>
          <w:i/>
          <w:sz w:val="28"/>
        </w:rPr>
      </w:pPr>
      <w:r w:rsidRPr="002B6132">
        <w:rPr>
          <w:i/>
          <w:sz w:val="28"/>
        </w:rPr>
        <w:t xml:space="preserve">Tous les cas suspects, probables et confirmés doivent être catégorisés comme cas autochtones ou importés: </w:t>
      </w:r>
    </w:p>
    <w:p w:rsidR="0064006A" w:rsidRPr="0064006A" w:rsidRDefault="0064006A">
      <w:pPr>
        <w:rPr>
          <w:sz w:val="28"/>
        </w:rPr>
      </w:pPr>
      <w:r w:rsidRPr="0064006A">
        <w:rPr>
          <w:sz w:val="28"/>
        </w:rPr>
        <w:lastRenderedPageBreak/>
        <w:t xml:space="preserve"> - </w:t>
      </w:r>
      <w:r w:rsidRPr="0064006A">
        <w:rPr>
          <w:b/>
          <w:sz w:val="28"/>
          <w:u w:val="single"/>
        </w:rPr>
        <w:t>Cas autochtone</w:t>
      </w:r>
      <w:r w:rsidRPr="0064006A">
        <w:rPr>
          <w:sz w:val="28"/>
        </w:rPr>
        <w:t>: tout cas suspect, probable ou confirmé n’ayant pas d’histoire de voyage dans des zones épidémiques au cours de 7 jours précédant l’apparition des premiers symptômes.</w:t>
      </w:r>
    </w:p>
    <w:p w:rsidR="00ED63AF" w:rsidRDefault="0064006A">
      <w:pPr>
        <w:rPr>
          <w:sz w:val="28"/>
        </w:rPr>
      </w:pPr>
      <w:r w:rsidRPr="0064006A">
        <w:rPr>
          <w:sz w:val="28"/>
        </w:rPr>
        <w:t xml:space="preserve"> - </w:t>
      </w:r>
      <w:r w:rsidRPr="0064006A">
        <w:rPr>
          <w:b/>
          <w:sz w:val="28"/>
          <w:u w:val="single"/>
        </w:rPr>
        <w:t>Cas importé</w:t>
      </w:r>
      <w:r w:rsidRPr="0064006A">
        <w:rPr>
          <w:sz w:val="28"/>
        </w:rPr>
        <w:t>: tout cas suspect, probable ou confirmé ayant une histoire de voyage dans des zones épidémiques au cours de 7 jours précédant l’apparition</w:t>
      </w:r>
      <w:r w:rsidR="00594789">
        <w:rPr>
          <w:sz w:val="28"/>
        </w:rPr>
        <w:t xml:space="preserve"> </w:t>
      </w:r>
      <w:r w:rsidR="00594789" w:rsidRPr="0064006A">
        <w:rPr>
          <w:sz w:val="28"/>
        </w:rPr>
        <w:t>des premiers symptômes.</w:t>
      </w:r>
    </w:p>
    <w:p w:rsidR="00BE248A" w:rsidRDefault="00BE248A" w:rsidP="00E439C0">
      <w:pPr>
        <w:rPr>
          <w:sz w:val="28"/>
        </w:rPr>
      </w:pPr>
      <w:r w:rsidRPr="00BE248A">
        <w:rPr>
          <w:color w:val="4F81BD" w:themeColor="accent1"/>
          <w:sz w:val="28"/>
        </w:rPr>
        <w:t>Proposition de la commission</w:t>
      </w:r>
      <w:r>
        <w:rPr>
          <w:color w:val="4F81BD" w:themeColor="accent1"/>
          <w:sz w:val="28"/>
        </w:rPr>
        <w:t> </w:t>
      </w:r>
      <w:r w:rsidRPr="0064006A">
        <w:rPr>
          <w:sz w:val="28"/>
        </w:rPr>
        <w:t xml:space="preserve"> </w:t>
      </w:r>
    </w:p>
    <w:p w:rsidR="00E439C0" w:rsidRPr="00BE248A" w:rsidRDefault="00E439C0" w:rsidP="00E439C0">
      <w:pPr>
        <w:rPr>
          <w:color w:val="4F81BD" w:themeColor="accent1"/>
          <w:sz w:val="28"/>
        </w:rPr>
      </w:pPr>
      <w:r w:rsidRPr="00BE248A">
        <w:rPr>
          <w:color w:val="4F81BD" w:themeColor="accent1"/>
          <w:sz w:val="28"/>
        </w:rPr>
        <w:t xml:space="preserve">- </w:t>
      </w:r>
      <w:r w:rsidRPr="00BE248A">
        <w:rPr>
          <w:b/>
          <w:color w:val="4F81BD" w:themeColor="accent1"/>
          <w:sz w:val="28"/>
          <w:u w:val="single"/>
        </w:rPr>
        <w:t>Cas autochtone</w:t>
      </w:r>
      <w:r w:rsidRPr="00BE248A">
        <w:rPr>
          <w:color w:val="4F81BD" w:themeColor="accent1"/>
          <w:sz w:val="28"/>
        </w:rPr>
        <w:t>: tout cas suspect, probable ou confirmé n’ayant pas d’histoire de voyage dans des régions épidémiques</w:t>
      </w:r>
      <w:r w:rsidR="007B6A1A" w:rsidRPr="00BE248A">
        <w:rPr>
          <w:color w:val="4F81BD" w:themeColor="accent1"/>
          <w:sz w:val="28"/>
        </w:rPr>
        <w:t xml:space="preserve"> en dehors du pays</w:t>
      </w:r>
      <w:r w:rsidRPr="00BE248A">
        <w:rPr>
          <w:color w:val="4F81BD" w:themeColor="accent1"/>
          <w:sz w:val="28"/>
        </w:rPr>
        <w:t xml:space="preserve"> au cours de 7 jours précédant l’apparition des premiers symptômes.</w:t>
      </w:r>
    </w:p>
    <w:p w:rsidR="00E439C0" w:rsidRPr="00BE248A" w:rsidRDefault="00E439C0" w:rsidP="00E439C0">
      <w:pPr>
        <w:rPr>
          <w:color w:val="4F81BD" w:themeColor="accent1"/>
          <w:sz w:val="28"/>
        </w:rPr>
      </w:pPr>
      <w:r w:rsidRPr="0064006A">
        <w:rPr>
          <w:sz w:val="28"/>
        </w:rPr>
        <w:t xml:space="preserve">- </w:t>
      </w:r>
      <w:r w:rsidRPr="00BE248A">
        <w:rPr>
          <w:b/>
          <w:color w:val="4F81BD" w:themeColor="accent1"/>
          <w:sz w:val="28"/>
          <w:u w:val="single"/>
        </w:rPr>
        <w:t>Cas importé</w:t>
      </w:r>
      <w:r w:rsidRPr="00BE248A">
        <w:rPr>
          <w:color w:val="4F81BD" w:themeColor="accent1"/>
          <w:sz w:val="28"/>
        </w:rPr>
        <w:t>: tout cas suspect, probable ou confirmé ayant une histoire de voyage dans des régions épidémiques</w:t>
      </w:r>
      <w:r w:rsidR="007B6A1A" w:rsidRPr="00BE248A">
        <w:rPr>
          <w:color w:val="4F81BD" w:themeColor="accent1"/>
          <w:sz w:val="28"/>
        </w:rPr>
        <w:t xml:space="preserve"> en dehors du pays</w:t>
      </w:r>
      <w:r w:rsidRPr="00BE248A">
        <w:rPr>
          <w:color w:val="4F81BD" w:themeColor="accent1"/>
          <w:sz w:val="28"/>
        </w:rPr>
        <w:t xml:space="preserve"> au cours de 7 jours précédant l’apparition des premiers symptômes.</w:t>
      </w:r>
    </w:p>
    <w:p w:rsidR="00E439C0" w:rsidRPr="0064006A" w:rsidRDefault="00E439C0" w:rsidP="00E439C0">
      <w:pPr>
        <w:rPr>
          <w:sz w:val="28"/>
        </w:rPr>
      </w:pPr>
    </w:p>
    <w:p w:rsidR="00E439C0" w:rsidRPr="00BE248A" w:rsidRDefault="00BE248A" w:rsidP="00ED63AF">
      <w:pPr>
        <w:rPr>
          <w:color w:val="4F81BD" w:themeColor="accent1"/>
          <w:sz w:val="28"/>
          <w:u w:val="single"/>
        </w:rPr>
      </w:pPr>
      <w:r w:rsidRPr="00BE248A">
        <w:rPr>
          <w:color w:val="4F81BD" w:themeColor="accent1"/>
          <w:sz w:val="28"/>
          <w:u w:val="single"/>
        </w:rPr>
        <w:t xml:space="preserve">Proposition de la </w:t>
      </w:r>
      <w:r w:rsidR="0016502C" w:rsidRPr="00BE248A">
        <w:rPr>
          <w:color w:val="4F81BD" w:themeColor="accent1"/>
          <w:sz w:val="28"/>
          <w:u w:val="single"/>
        </w:rPr>
        <w:t>Définition communautaire</w:t>
      </w:r>
    </w:p>
    <w:p w:rsidR="0016502C" w:rsidRPr="00BE248A" w:rsidRDefault="0016502C" w:rsidP="00BE248A">
      <w:pPr>
        <w:pStyle w:val="Paragraphedeliste"/>
        <w:numPr>
          <w:ilvl w:val="0"/>
          <w:numId w:val="1"/>
        </w:numPr>
        <w:rPr>
          <w:color w:val="4F81BD" w:themeColor="accent1"/>
          <w:sz w:val="28"/>
        </w:rPr>
      </w:pPr>
      <w:r w:rsidRPr="00BE248A">
        <w:rPr>
          <w:color w:val="4F81BD" w:themeColor="accent1"/>
          <w:sz w:val="28"/>
        </w:rPr>
        <w:t xml:space="preserve">Toute personne </w:t>
      </w:r>
      <w:r w:rsidR="00127738" w:rsidRPr="00BE248A">
        <w:rPr>
          <w:color w:val="4F81BD" w:themeColor="accent1"/>
          <w:sz w:val="28"/>
        </w:rPr>
        <w:t>présentant la</w:t>
      </w:r>
      <w:r w:rsidRPr="00BE248A">
        <w:rPr>
          <w:color w:val="4F81BD" w:themeColor="accent1"/>
          <w:sz w:val="28"/>
        </w:rPr>
        <w:t xml:space="preserve"> fièvre et dont le blanc des yeux ou la peau devient jaune.</w:t>
      </w:r>
    </w:p>
    <w:p w:rsidR="0016502C" w:rsidRPr="00BE248A" w:rsidRDefault="0016502C" w:rsidP="00BE248A">
      <w:pPr>
        <w:pStyle w:val="Paragraphedeliste"/>
        <w:numPr>
          <w:ilvl w:val="0"/>
          <w:numId w:val="1"/>
        </w:numPr>
        <w:rPr>
          <w:color w:val="4F81BD" w:themeColor="accent1"/>
          <w:sz w:val="28"/>
        </w:rPr>
      </w:pPr>
      <w:bookmarkStart w:id="0" w:name="_GoBack"/>
      <w:bookmarkEnd w:id="0"/>
      <w:r w:rsidRPr="00BE248A">
        <w:rPr>
          <w:color w:val="4F81BD" w:themeColor="accent1"/>
          <w:sz w:val="28"/>
        </w:rPr>
        <w:t>Tout décès inexpliqué</w:t>
      </w:r>
      <w:r w:rsidR="00315DDD" w:rsidRPr="00BE248A">
        <w:rPr>
          <w:color w:val="4F81BD" w:themeColor="accent1"/>
          <w:sz w:val="28"/>
        </w:rPr>
        <w:t xml:space="preserve"> dans la communauté</w:t>
      </w:r>
      <w:r w:rsidR="00127738" w:rsidRPr="00BE248A">
        <w:rPr>
          <w:color w:val="4F81BD" w:themeColor="accent1"/>
          <w:sz w:val="28"/>
        </w:rPr>
        <w:t>.</w:t>
      </w:r>
      <w:r w:rsidRPr="00BE248A">
        <w:rPr>
          <w:color w:val="4F81BD" w:themeColor="accent1"/>
          <w:sz w:val="28"/>
        </w:rPr>
        <w:t xml:space="preserve"> </w:t>
      </w:r>
    </w:p>
    <w:p w:rsidR="00ED63AF" w:rsidRDefault="00ED63AF" w:rsidP="00ED63AF">
      <w:pPr>
        <w:rPr>
          <w:sz w:val="28"/>
        </w:rPr>
      </w:pPr>
    </w:p>
    <w:sectPr w:rsidR="00ED63AF" w:rsidSect="00CB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A2E67"/>
    <w:multiLevelType w:val="hybridMultilevel"/>
    <w:tmpl w:val="88BE748E"/>
    <w:lvl w:ilvl="0" w:tplc="541637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06A"/>
    <w:rsid w:val="000061C1"/>
    <w:rsid w:val="000465F3"/>
    <w:rsid w:val="00127738"/>
    <w:rsid w:val="001507FC"/>
    <w:rsid w:val="0016502C"/>
    <w:rsid w:val="002B6132"/>
    <w:rsid w:val="00315DDD"/>
    <w:rsid w:val="003F7997"/>
    <w:rsid w:val="00501F20"/>
    <w:rsid w:val="00521386"/>
    <w:rsid w:val="00594789"/>
    <w:rsid w:val="0064006A"/>
    <w:rsid w:val="007471B9"/>
    <w:rsid w:val="007B6A1A"/>
    <w:rsid w:val="00935536"/>
    <w:rsid w:val="009A5C75"/>
    <w:rsid w:val="009D4338"/>
    <w:rsid w:val="009F12E1"/>
    <w:rsid w:val="00B36C68"/>
    <w:rsid w:val="00BB0758"/>
    <w:rsid w:val="00BE248A"/>
    <w:rsid w:val="00CB72C4"/>
    <w:rsid w:val="00E439C0"/>
    <w:rsid w:val="00ED63AF"/>
    <w:rsid w:val="00E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Loms LOMBELELO ANDJAFUMBA</cp:lastModifiedBy>
  <cp:revision>12</cp:revision>
  <cp:lastPrinted>2016-07-26T14:41:00Z</cp:lastPrinted>
  <dcterms:created xsi:type="dcterms:W3CDTF">2016-07-26T14:39:00Z</dcterms:created>
  <dcterms:modified xsi:type="dcterms:W3CDTF">2016-08-03T10:54:00Z</dcterms:modified>
</cp:coreProperties>
</file>