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2411" w:rsidRPr="00856A75" w:rsidRDefault="00134267" w:rsidP="00ED4CA9">
      <w:pPr>
        <w:pStyle w:val="Title"/>
        <w:jc w:val="center"/>
        <w:rPr>
          <w:sz w:val="36"/>
          <w:lang w:val="fr-FR"/>
        </w:rPr>
      </w:pPr>
      <w:r w:rsidRPr="00856A75">
        <w:rPr>
          <w:sz w:val="36"/>
          <w:lang w:val="fr-FR"/>
        </w:rPr>
        <w:t xml:space="preserve">Proposition de </w:t>
      </w:r>
      <w:r w:rsidR="00D165C4" w:rsidRPr="00856A75">
        <w:rPr>
          <w:sz w:val="36"/>
          <w:lang w:val="fr-FR"/>
        </w:rPr>
        <w:t>définitions</w:t>
      </w:r>
      <w:r w:rsidRPr="00856A75">
        <w:rPr>
          <w:sz w:val="36"/>
          <w:lang w:val="fr-FR"/>
        </w:rPr>
        <w:t xml:space="preserve"> de cas dans le cadre de la </w:t>
      </w:r>
      <w:r w:rsidR="00F06D7D">
        <w:rPr>
          <w:sz w:val="36"/>
          <w:lang w:val="fr-FR"/>
        </w:rPr>
        <w:t>réponse</w:t>
      </w:r>
      <w:r w:rsidRPr="00856A75">
        <w:rPr>
          <w:sz w:val="36"/>
          <w:lang w:val="fr-FR"/>
        </w:rPr>
        <w:t xml:space="preserve"> </w:t>
      </w:r>
      <w:r w:rsidR="00D165C4" w:rsidRPr="00856A75">
        <w:rPr>
          <w:sz w:val="36"/>
          <w:lang w:val="fr-FR"/>
        </w:rPr>
        <w:t>à</w:t>
      </w:r>
      <w:r w:rsidRPr="00856A75">
        <w:rPr>
          <w:sz w:val="36"/>
          <w:lang w:val="fr-FR"/>
        </w:rPr>
        <w:t xml:space="preserve"> l’</w:t>
      </w:r>
      <w:r w:rsidR="00D165C4" w:rsidRPr="00856A75">
        <w:rPr>
          <w:sz w:val="36"/>
          <w:lang w:val="fr-FR"/>
        </w:rPr>
        <w:t>épidémie</w:t>
      </w:r>
      <w:r w:rsidRPr="00856A75">
        <w:rPr>
          <w:sz w:val="36"/>
          <w:lang w:val="fr-FR"/>
        </w:rPr>
        <w:t xml:space="preserve"> de </w:t>
      </w:r>
      <w:r w:rsidR="00D165C4" w:rsidRPr="00856A75">
        <w:rPr>
          <w:sz w:val="36"/>
          <w:lang w:val="fr-FR"/>
        </w:rPr>
        <w:t>fièvre</w:t>
      </w:r>
      <w:r w:rsidRPr="00856A75">
        <w:rPr>
          <w:sz w:val="36"/>
          <w:lang w:val="fr-FR"/>
        </w:rPr>
        <w:t xml:space="preserve"> jaune en </w:t>
      </w:r>
      <w:r w:rsidR="00D165C4" w:rsidRPr="00856A75">
        <w:rPr>
          <w:sz w:val="36"/>
          <w:lang w:val="fr-FR"/>
        </w:rPr>
        <w:t>République</w:t>
      </w:r>
      <w:r w:rsidRPr="00856A75">
        <w:rPr>
          <w:sz w:val="36"/>
          <w:lang w:val="fr-FR"/>
        </w:rPr>
        <w:t xml:space="preserve"> </w:t>
      </w:r>
      <w:r w:rsidR="00D165C4" w:rsidRPr="00856A75">
        <w:rPr>
          <w:sz w:val="36"/>
          <w:lang w:val="fr-FR"/>
        </w:rPr>
        <w:t>Démocratique</w:t>
      </w:r>
      <w:r w:rsidRPr="00856A75">
        <w:rPr>
          <w:sz w:val="36"/>
          <w:lang w:val="fr-FR"/>
        </w:rPr>
        <w:t xml:space="preserve"> du Congo, </w:t>
      </w:r>
      <w:r w:rsidR="00856A75">
        <w:rPr>
          <w:sz w:val="36"/>
          <w:lang w:val="fr-FR"/>
        </w:rPr>
        <w:t>juillet</w:t>
      </w:r>
      <w:r w:rsidRPr="00856A75">
        <w:rPr>
          <w:sz w:val="36"/>
          <w:lang w:val="fr-FR"/>
        </w:rPr>
        <w:t xml:space="preserve"> 2016</w:t>
      </w:r>
    </w:p>
    <w:p w:rsidR="00856A75" w:rsidRPr="00ED4CA9" w:rsidRDefault="00856A75" w:rsidP="00ED4CA9">
      <w:pPr>
        <w:jc w:val="both"/>
        <w:rPr>
          <w:rFonts w:asciiTheme="majorHAnsi" w:eastAsiaTheme="majorEastAsia" w:hAnsiTheme="majorHAnsi" w:cstheme="majorBidi"/>
          <w:color w:val="17365D" w:themeColor="text2" w:themeShade="BF"/>
          <w:spacing w:val="5"/>
          <w:kern w:val="28"/>
          <w:sz w:val="28"/>
          <w:szCs w:val="52"/>
          <w:lang w:val="fr-FR"/>
        </w:rPr>
      </w:pPr>
      <w:r w:rsidRPr="00ED4CA9">
        <w:rPr>
          <w:rFonts w:asciiTheme="majorHAnsi" w:eastAsiaTheme="majorEastAsia" w:hAnsiTheme="majorHAnsi" w:cstheme="majorBidi"/>
          <w:color w:val="17365D" w:themeColor="text2" w:themeShade="BF"/>
          <w:spacing w:val="5"/>
          <w:kern w:val="28"/>
          <w:sz w:val="28"/>
          <w:szCs w:val="52"/>
          <w:lang w:val="fr-FR"/>
        </w:rPr>
        <w:t>Contexte</w:t>
      </w:r>
    </w:p>
    <w:p w:rsidR="00856A75" w:rsidRPr="00F06D7D" w:rsidRDefault="00856A75" w:rsidP="00ED4CA9">
      <w:pPr>
        <w:spacing w:line="240" w:lineRule="auto"/>
        <w:jc w:val="both"/>
        <w:rPr>
          <w:i/>
          <w:lang w:val="fr-FR"/>
        </w:rPr>
      </w:pPr>
      <w:r>
        <w:rPr>
          <w:lang w:val="fr-FR"/>
        </w:rPr>
        <w:t>La définition suivante est utilisée en routine pour la détection des cas suspect</w:t>
      </w:r>
      <w:r w:rsidRPr="00856A75">
        <w:rPr>
          <w:lang w:val="fr-FR"/>
        </w:rPr>
        <w:t xml:space="preserve">: </w:t>
      </w:r>
      <w:r w:rsidR="00F06D7D" w:rsidRPr="00F06D7D">
        <w:rPr>
          <w:i/>
          <w:lang w:val="fr-FR"/>
        </w:rPr>
        <w:t>« </w:t>
      </w:r>
      <w:r w:rsidRPr="00F06D7D">
        <w:rPr>
          <w:i/>
          <w:lang w:val="fr-FR"/>
        </w:rPr>
        <w:t>Toute personne présentant une fièvre d’apparition brutale, accompagnée d’une jaunisse (ictère) apparue dans les deux semaines suivant les premiers symptômes</w:t>
      </w:r>
      <w:r w:rsidR="00F06D7D" w:rsidRPr="00F06D7D">
        <w:rPr>
          <w:i/>
          <w:lang w:val="fr-FR"/>
        </w:rPr>
        <w:t> »</w:t>
      </w:r>
      <w:r w:rsidRPr="00F06D7D">
        <w:rPr>
          <w:i/>
          <w:lang w:val="fr-FR"/>
        </w:rPr>
        <w:t>.</w:t>
      </w:r>
    </w:p>
    <w:p w:rsidR="00E75A3F" w:rsidRDefault="00856A75" w:rsidP="00ED4CA9">
      <w:pPr>
        <w:spacing w:line="240" w:lineRule="auto"/>
        <w:jc w:val="both"/>
        <w:rPr>
          <w:lang w:val="fr-FR"/>
        </w:rPr>
      </w:pPr>
      <w:r>
        <w:rPr>
          <w:lang w:val="fr-FR"/>
        </w:rPr>
        <w:t xml:space="preserve">Cette définition, est et reste, adapté à la surveillance </w:t>
      </w:r>
      <w:r w:rsidRPr="00E75A3F">
        <w:rPr>
          <w:b/>
          <w:lang w:val="fr-FR"/>
        </w:rPr>
        <w:t>en routine</w:t>
      </w:r>
      <w:r>
        <w:rPr>
          <w:lang w:val="fr-FR"/>
        </w:rPr>
        <w:t xml:space="preserve"> en particulier dans les zones endémiques</w:t>
      </w:r>
      <w:r w:rsidR="00E75A3F">
        <w:rPr>
          <w:lang w:val="fr-FR"/>
        </w:rPr>
        <w:t xml:space="preserve"> où les cas de transmission s</w:t>
      </w:r>
      <w:r w:rsidR="00692CC5">
        <w:rPr>
          <w:lang w:val="fr-FR"/>
        </w:rPr>
        <w:t>y</w:t>
      </w:r>
      <w:r w:rsidR="00E75A3F">
        <w:rPr>
          <w:lang w:val="fr-FR"/>
        </w:rPr>
        <w:t xml:space="preserve">lvatique ne sont pas rares. </w:t>
      </w:r>
      <w:r w:rsidR="00EF619A">
        <w:rPr>
          <w:lang w:val="fr-FR"/>
        </w:rPr>
        <w:t>En revanche elle n’est pas adapter à des situations épidémiques.</w:t>
      </w:r>
    </w:p>
    <w:p w:rsidR="00E75A3F" w:rsidRDefault="00E75A3F" w:rsidP="00ED4CA9">
      <w:pPr>
        <w:spacing w:line="240" w:lineRule="auto"/>
        <w:jc w:val="both"/>
        <w:rPr>
          <w:lang w:val="fr-FR"/>
        </w:rPr>
      </w:pPr>
      <w:r w:rsidRPr="00E75A3F">
        <w:rPr>
          <w:lang w:val="fr-FR"/>
        </w:rPr>
        <w:t>La fièvre jaune est difficile à diagnostiquer, surtout dans les stades précoc</w:t>
      </w:r>
      <w:r>
        <w:rPr>
          <w:lang w:val="fr-FR"/>
        </w:rPr>
        <w:t>es.</w:t>
      </w:r>
      <w:r w:rsidR="00EF619A">
        <w:rPr>
          <w:lang w:val="fr-FR"/>
        </w:rPr>
        <w:t xml:space="preserve"> </w:t>
      </w:r>
      <w:r w:rsidRPr="00E75A3F">
        <w:rPr>
          <w:lang w:val="fr-FR"/>
        </w:rPr>
        <w:t>L’infection reste asymptomatiq</w:t>
      </w:r>
      <w:r w:rsidR="00EF619A">
        <w:rPr>
          <w:lang w:val="fr-FR"/>
        </w:rPr>
        <w:t xml:space="preserve">ue chez de nombreuses personnes, </w:t>
      </w:r>
      <w:r w:rsidRPr="00E75A3F">
        <w:rPr>
          <w:lang w:val="fr-FR"/>
        </w:rPr>
        <w:t xml:space="preserve">lorsque des symptômes apparaissent, les plus courants sont la fièvre, des myalgies, </w:t>
      </w:r>
      <w:r w:rsidR="00EF619A">
        <w:rPr>
          <w:lang w:val="fr-FR"/>
        </w:rPr>
        <w:t xml:space="preserve">notamment </w:t>
      </w:r>
      <w:r w:rsidRPr="00E75A3F">
        <w:rPr>
          <w:lang w:val="fr-FR"/>
        </w:rPr>
        <w:t>des dorsalgies, des céphalées, une perte de l’appétit, des nausées ou des vomissements. Dans la plupart des cas, les symptômes disparaissent au bout de 3 à 4 jours.</w:t>
      </w:r>
    </w:p>
    <w:p w:rsidR="00F06D7D" w:rsidRDefault="00E75A3F" w:rsidP="00ED4CA9">
      <w:pPr>
        <w:spacing w:line="240" w:lineRule="auto"/>
        <w:jc w:val="both"/>
        <w:rPr>
          <w:lang w:val="fr-FR"/>
        </w:rPr>
      </w:pPr>
      <w:r w:rsidRPr="00E75A3F">
        <w:rPr>
          <w:lang w:val="fr-FR"/>
        </w:rPr>
        <w:t>Dans une petite proportion des cas</w:t>
      </w:r>
      <w:r>
        <w:rPr>
          <w:lang w:val="fr-FR"/>
        </w:rPr>
        <w:t xml:space="preserve"> (15 –20%)</w:t>
      </w:r>
      <w:r w:rsidRPr="00E75A3F">
        <w:rPr>
          <w:lang w:val="fr-FR"/>
        </w:rPr>
        <w:t xml:space="preserve">, les patients entrent cependant dans une deuxième phase, plus toxique, </w:t>
      </w:r>
      <w:r>
        <w:rPr>
          <w:lang w:val="fr-FR"/>
        </w:rPr>
        <w:t>au cours de laquelle</w:t>
      </w:r>
      <w:r w:rsidR="00EF619A">
        <w:rPr>
          <w:lang w:val="fr-FR"/>
        </w:rPr>
        <w:t xml:space="preserve"> </w:t>
      </w:r>
      <w:r w:rsidRPr="00E75A3F">
        <w:rPr>
          <w:lang w:val="fr-FR"/>
        </w:rPr>
        <w:t>un ictère ap</w:t>
      </w:r>
      <w:r w:rsidR="00F06D7D">
        <w:rPr>
          <w:lang w:val="fr-FR"/>
        </w:rPr>
        <w:t xml:space="preserve">paraît. C’est également de cette période que </w:t>
      </w:r>
      <w:r w:rsidR="00EF619A">
        <w:rPr>
          <w:lang w:val="fr-FR"/>
        </w:rPr>
        <w:t>l</w:t>
      </w:r>
      <w:r w:rsidR="00F06D7D">
        <w:rPr>
          <w:lang w:val="fr-FR"/>
        </w:rPr>
        <w:t xml:space="preserve">‘ on peut </w:t>
      </w:r>
      <w:r w:rsidRPr="00E75A3F">
        <w:rPr>
          <w:lang w:val="fr-FR"/>
        </w:rPr>
        <w:t xml:space="preserve">observer des saignements dans la bouche, le nez, les yeux ou au niveau de l’estomac. </w:t>
      </w:r>
    </w:p>
    <w:p w:rsidR="00F06D7D" w:rsidRDefault="00F06D7D" w:rsidP="00ED4CA9">
      <w:pPr>
        <w:spacing w:line="240" w:lineRule="auto"/>
        <w:jc w:val="both"/>
        <w:rPr>
          <w:lang w:val="fr-FR"/>
        </w:rPr>
      </w:pPr>
      <w:r>
        <w:rPr>
          <w:lang w:val="fr-FR"/>
        </w:rPr>
        <w:t>Or, les 80 à 85% de patients qui ne présenteront pas d’ictère au cours de leur maladie jouent également un rôle dans la transmission de la maladie</w:t>
      </w:r>
      <w:r w:rsidR="00692CC5">
        <w:rPr>
          <w:lang w:val="fr-FR"/>
        </w:rPr>
        <w:t xml:space="preserve"> </w:t>
      </w:r>
      <w:r>
        <w:rPr>
          <w:lang w:val="fr-FR"/>
        </w:rPr>
        <w:t>(ils peuven</w:t>
      </w:r>
      <w:r w:rsidR="00EF619A">
        <w:rPr>
          <w:lang w:val="fr-FR"/>
        </w:rPr>
        <w:t>t</w:t>
      </w:r>
      <w:r>
        <w:rPr>
          <w:lang w:val="fr-FR"/>
        </w:rPr>
        <w:t xml:space="preserve"> également infecter des moustiques qui </w:t>
      </w:r>
      <w:r w:rsidR="00EF619A">
        <w:rPr>
          <w:lang w:val="fr-FR"/>
        </w:rPr>
        <w:t>à</w:t>
      </w:r>
      <w:r>
        <w:rPr>
          <w:lang w:val="fr-FR"/>
        </w:rPr>
        <w:t xml:space="preserve"> leur tour infecterons d’autres personnes). </w:t>
      </w:r>
    </w:p>
    <w:p w:rsidR="00856A75" w:rsidRDefault="00F06D7D" w:rsidP="00ED4CA9">
      <w:pPr>
        <w:spacing w:line="240" w:lineRule="auto"/>
        <w:jc w:val="both"/>
        <w:rPr>
          <w:lang w:val="fr-FR"/>
        </w:rPr>
      </w:pPr>
      <w:r>
        <w:rPr>
          <w:lang w:val="fr-FR"/>
        </w:rPr>
        <w:t>En période épidémique il est donc important de rendre la définition de cas plus sensible afin de détecter des notamment</w:t>
      </w:r>
      <w:r w:rsidR="00EF619A">
        <w:rPr>
          <w:lang w:val="fr-FR"/>
        </w:rPr>
        <w:t xml:space="preserve"> </w:t>
      </w:r>
      <w:r>
        <w:rPr>
          <w:lang w:val="fr-FR"/>
        </w:rPr>
        <w:t>des cas</w:t>
      </w:r>
      <w:r w:rsidR="00EF619A">
        <w:rPr>
          <w:lang w:val="fr-FR"/>
        </w:rPr>
        <w:t xml:space="preserve"> </w:t>
      </w:r>
      <w:r>
        <w:rPr>
          <w:lang w:val="fr-FR"/>
        </w:rPr>
        <w:t xml:space="preserve">qui ne </w:t>
      </w:r>
      <w:r w:rsidR="00ED4CA9">
        <w:rPr>
          <w:lang w:val="fr-FR"/>
        </w:rPr>
        <w:t>présentent</w:t>
      </w:r>
      <w:r>
        <w:rPr>
          <w:lang w:val="fr-FR"/>
        </w:rPr>
        <w:t xml:space="preserve"> pas de jaunisse </w:t>
      </w:r>
    </w:p>
    <w:p w:rsidR="00F06D7D" w:rsidRPr="00ED4CA9" w:rsidRDefault="00ED4CA9" w:rsidP="00ED4CA9">
      <w:pPr>
        <w:spacing w:line="240" w:lineRule="auto"/>
        <w:jc w:val="both"/>
        <w:rPr>
          <w:rFonts w:asciiTheme="majorHAnsi" w:eastAsiaTheme="majorEastAsia" w:hAnsiTheme="majorHAnsi" w:cstheme="majorBidi"/>
          <w:color w:val="17365D" w:themeColor="text2" w:themeShade="BF"/>
          <w:spacing w:val="5"/>
          <w:kern w:val="28"/>
          <w:sz w:val="28"/>
          <w:szCs w:val="52"/>
          <w:lang w:val="fr-FR"/>
        </w:rPr>
      </w:pPr>
      <w:r w:rsidRPr="00ED4CA9">
        <w:rPr>
          <w:rFonts w:asciiTheme="majorHAnsi" w:eastAsiaTheme="majorEastAsia" w:hAnsiTheme="majorHAnsi" w:cstheme="majorBidi"/>
          <w:color w:val="17365D" w:themeColor="text2" w:themeShade="BF"/>
          <w:spacing w:val="5"/>
          <w:kern w:val="28"/>
          <w:sz w:val="28"/>
          <w:szCs w:val="52"/>
          <w:lang w:val="fr-FR"/>
        </w:rPr>
        <w:t>Proposition de définitions de cas de fièvre jaune</w:t>
      </w:r>
      <w:r w:rsidRPr="00ED4CA9">
        <w:rPr>
          <w:rFonts w:asciiTheme="majorHAnsi" w:eastAsiaTheme="majorEastAsia" w:hAnsiTheme="majorHAnsi" w:cstheme="majorBidi"/>
          <w:color w:val="17365D" w:themeColor="text2" w:themeShade="BF"/>
          <w:spacing w:val="5"/>
          <w:kern w:val="28"/>
          <w:sz w:val="28"/>
          <w:szCs w:val="52"/>
          <w:lang w:val="fr-FR"/>
        </w:rPr>
        <w:t xml:space="preserve"> en période épidémique</w:t>
      </w:r>
    </w:p>
    <w:p w:rsidR="0055662D" w:rsidRPr="00ED4CA9" w:rsidRDefault="00ED4CA9" w:rsidP="00ED4CA9">
      <w:pPr>
        <w:spacing w:after="0"/>
        <w:jc w:val="both"/>
        <w:rPr>
          <w:rFonts w:asciiTheme="majorHAnsi" w:eastAsiaTheme="majorEastAsia" w:hAnsiTheme="majorHAnsi" w:cstheme="majorBidi"/>
          <w:b/>
          <w:color w:val="17365D" w:themeColor="text2" w:themeShade="BF"/>
          <w:spacing w:val="5"/>
          <w:kern w:val="28"/>
          <w:sz w:val="24"/>
          <w:szCs w:val="52"/>
          <w:u w:val="single"/>
          <w:lang w:val="fr-FR"/>
        </w:rPr>
      </w:pPr>
      <w:r w:rsidRPr="00ED4CA9">
        <w:rPr>
          <w:rFonts w:asciiTheme="majorHAnsi" w:eastAsiaTheme="majorEastAsia" w:hAnsiTheme="majorHAnsi" w:cstheme="majorBidi"/>
          <w:b/>
          <w:color w:val="17365D" w:themeColor="text2" w:themeShade="BF"/>
          <w:spacing w:val="5"/>
          <w:kern w:val="28"/>
          <w:sz w:val="24"/>
          <w:szCs w:val="52"/>
          <w:u w:val="single"/>
          <w:lang w:val="fr-FR"/>
        </w:rPr>
        <w:t>CAS SUSPECT:</w:t>
      </w:r>
    </w:p>
    <w:p w:rsidR="0055662D" w:rsidRPr="00D165C4" w:rsidRDefault="0055662D" w:rsidP="00ED4CA9">
      <w:pPr>
        <w:autoSpaceDE w:val="0"/>
        <w:autoSpaceDN w:val="0"/>
        <w:adjustRightInd w:val="0"/>
        <w:spacing w:after="0" w:line="240" w:lineRule="auto"/>
        <w:jc w:val="both"/>
        <w:rPr>
          <w:lang w:val="fr-FR"/>
        </w:rPr>
      </w:pPr>
      <w:r w:rsidRPr="00D165C4">
        <w:rPr>
          <w:lang w:val="fr-FR"/>
        </w:rPr>
        <w:t xml:space="preserve">Toute personne présentant une fièvre avec apparition </w:t>
      </w:r>
      <w:r w:rsidRPr="00586EBC">
        <w:rPr>
          <w:b/>
          <w:lang w:val="fr-FR"/>
        </w:rPr>
        <w:t xml:space="preserve">d’ictère </w:t>
      </w:r>
      <w:r w:rsidR="00D165C4" w:rsidRPr="00586EBC">
        <w:rPr>
          <w:b/>
          <w:lang w:val="fr-FR"/>
        </w:rPr>
        <w:t>(jaunisse</w:t>
      </w:r>
      <w:r w:rsidR="00D165C4">
        <w:rPr>
          <w:lang w:val="fr-FR"/>
        </w:rPr>
        <w:t xml:space="preserve">) </w:t>
      </w:r>
      <w:r w:rsidRPr="00D165C4">
        <w:rPr>
          <w:lang w:val="fr-FR"/>
        </w:rPr>
        <w:t xml:space="preserve">dans les deux semaines </w:t>
      </w:r>
      <w:r w:rsidR="009D35C1" w:rsidRPr="00D165C4">
        <w:rPr>
          <w:lang w:val="fr-FR"/>
        </w:rPr>
        <w:t>suivant</w:t>
      </w:r>
      <w:r w:rsidRPr="00D165C4">
        <w:rPr>
          <w:lang w:val="fr-FR"/>
        </w:rPr>
        <w:t xml:space="preserve"> le début de la fièvre</w:t>
      </w:r>
    </w:p>
    <w:p w:rsidR="0055662D" w:rsidRPr="00D165C4" w:rsidRDefault="0055662D" w:rsidP="00ED4CA9">
      <w:pPr>
        <w:spacing w:after="0"/>
        <w:ind w:firstLine="708"/>
        <w:jc w:val="both"/>
        <w:rPr>
          <w:b/>
          <w:lang w:val="fr-FR"/>
        </w:rPr>
      </w:pPr>
      <w:r w:rsidRPr="00D165C4">
        <w:rPr>
          <w:b/>
          <w:lang w:val="fr-FR"/>
        </w:rPr>
        <w:t>OU</w:t>
      </w:r>
    </w:p>
    <w:p w:rsidR="00D165C4" w:rsidRDefault="0055662D" w:rsidP="00ED4CA9">
      <w:pPr>
        <w:spacing w:after="0"/>
        <w:jc w:val="both"/>
        <w:rPr>
          <w:lang w:val="fr-FR"/>
        </w:rPr>
      </w:pPr>
      <w:r w:rsidRPr="00D165C4">
        <w:rPr>
          <w:lang w:val="fr-FR"/>
        </w:rPr>
        <w:t xml:space="preserve">Toute personne </w:t>
      </w:r>
      <w:r w:rsidR="00D165C4" w:rsidRPr="00D165C4">
        <w:rPr>
          <w:lang w:val="fr-FR"/>
        </w:rPr>
        <w:t>présentant</w:t>
      </w:r>
      <w:r w:rsidR="009D6ACC">
        <w:rPr>
          <w:lang w:val="fr-FR"/>
        </w:rPr>
        <w:t xml:space="preserve"> u</w:t>
      </w:r>
      <w:r w:rsidR="00D165C4">
        <w:rPr>
          <w:lang w:val="fr-FR"/>
        </w:rPr>
        <w:t>n</w:t>
      </w:r>
      <w:r w:rsidR="00D165C4" w:rsidRPr="00D165C4">
        <w:rPr>
          <w:lang w:val="fr-FR"/>
        </w:rPr>
        <w:t xml:space="preserve"> </w:t>
      </w:r>
      <w:r w:rsidR="00D165C4" w:rsidRPr="00586EBC">
        <w:rPr>
          <w:b/>
          <w:lang w:val="fr-FR"/>
        </w:rPr>
        <w:t>signe</w:t>
      </w:r>
      <w:r w:rsidR="00D165C4" w:rsidRPr="00D165C4">
        <w:rPr>
          <w:lang w:val="fr-FR"/>
        </w:rPr>
        <w:t xml:space="preserve"> </w:t>
      </w:r>
      <w:r w:rsidR="00D165C4" w:rsidRPr="00586EBC">
        <w:rPr>
          <w:b/>
          <w:lang w:val="fr-FR"/>
        </w:rPr>
        <w:t>hémorragique</w:t>
      </w:r>
    </w:p>
    <w:p w:rsidR="00D165C4" w:rsidRPr="00D165C4" w:rsidRDefault="00ED4CA9" w:rsidP="00ED4CA9">
      <w:pPr>
        <w:spacing w:after="0"/>
        <w:ind w:firstLine="708"/>
        <w:jc w:val="both"/>
        <w:rPr>
          <w:b/>
          <w:lang w:val="fr-FR"/>
        </w:rPr>
      </w:pPr>
      <w:r>
        <w:rPr>
          <w:b/>
          <w:lang w:val="fr-FR"/>
        </w:rPr>
        <w:t>OU</w:t>
      </w:r>
    </w:p>
    <w:p w:rsidR="0072294B" w:rsidRDefault="009D6ACC" w:rsidP="00ED4CA9">
      <w:pPr>
        <w:spacing w:after="0"/>
        <w:jc w:val="both"/>
        <w:rPr>
          <w:lang w:val="fr-FR"/>
        </w:rPr>
      </w:pPr>
      <w:r w:rsidRPr="009D6ACC">
        <w:rPr>
          <w:lang w:val="fr-FR"/>
        </w:rPr>
        <w:t>Toute personne</w:t>
      </w:r>
      <w:r w:rsidR="0055662D" w:rsidRPr="00D165C4">
        <w:rPr>
          <w:lang w:val="fr-FR"/>
        </w:rPr>
        <w:t xml:space="preserve"> </w:t>
      </w:r>
      <w:r>
        <w:rPr>
          <w:lang w:val="fr-FR"/>
        </w:rPr>
        <w:t xml:space="preserve">présentant </w:t>
      </w:r>
    </w:p>
    <w:p w:rsidR="0072294B" w:rsidRPr="0072294B" w:rsidRDefault="009D35C1" w:rsidP="00ED4CA9">
      <w:pPr>
        <w:pStyle w:val="ListParagraph"/>
        <w:numPr>
          <w:ilvl w:val="0"/>
          <w:numId w:val="4"/>
        </w:numPr>
        <w:spacing w:after="0"/>
        <w:jc w:val="both"/>
        <w:rPr>
          <w:lang w:val="fr-FR"/>
        </w:rPr>
      </w:pPr>
      <w:r w:rsidRPr="0072294B">
        <w:rPr>
          <w:lang w:val="fr-FR"/>
        </w:rPr>
        <w:t>2 signes parmi</w:t>
      </w:r>
      <w:r w:rsidR="00586EBC" w:rsidRPr="0072294B">
        <w:rPr>
          <w:lang w:val="fr-FR"/>
        </w:rPr>
        <w:t xml:space="preserve"> les suivants </w:t>
      </w:r>
      <w:r w:rsidRPr="0072294B">
        <w:rPr>
          <w:lang w:val="fr-FR"/>
        </w:rPr>
        <w:t>:</w:t>
      </w:r>
      <w:r w:rsidR="0055662D" w:rsidRPr="0072294B">
        <w:rPr>
          <w:lang w:val="fr-FR"/>
        </w:rPr>
        <w:t xml:space="preserve"> </w:t>
      </w:r>
      <w:r w:rsidR="00D165C4" w:rsidRPr="0072294B">
        <w:rPr>
          <w:lang w:val="fr-FR"/>
        </w:rPr>
        <w:t>fièvre</w:t>
      </w:r>
      <w:r w:rsidR="0055662D" w:rsidRPr="0072294B">
        <w:rPr>
          <w:lang w:val="fr-FR"/>
        </w:rPr>
        <w:t xml:space="preserve">, </w:t>
      </w:r>
      <w:r w:rsidR="00D165C4" w:rsidRPr="0072294B">
        <w:rPr>
          <w:lang w:val="fr-FR"/>
        </w:rPr>
        <w:t>asthénie</w:t>
      </w:r>
      <w:r w:rsidR="0055662D" w:rsidRPr="0072294B">
        <w:rPr>
          <w:lang w:val="fr-FR"/>
        </w:rPr>
        <w:t xml:space="preserve">, </w:t>
      </w:r>
      <w:r w:rsidR="00D165C4" w:rsidRPr="0072294B">
        <w:rPr>
          <w:lang w:val="fr-FR"/>
        </w:rPr>
        <w:t>céphalée</w:t>
      </w:r>
      <w:r w:rsidRPr="0072294B">
        <w:rPr>
          <w:lang w:val="fr-FR"/>
        </w:rPr>
        <w:t xml:space="preserve">, </w:t>
      </w:r>
      <w:r w:rsidR="00D165C4" w:rsidRPr="0072294B">
        <w:rPr>
          <w:lang w:val="fr-FR"/>
        </w:rPr>
        <w:t>nausée</w:t>
      </w:r>
      <w:r w:rsidR="00586EBC" w:rsidRPr="0072294B">
        <w:rPr>
          <w:lang w:val="fr-FR"/>
        </w:rPr>
        <w:t xml:space="preserve">/vomissement, </w:t>
      </w:r>
      <w:r w:rsidR="009D6ACC" w:rsidRPr="0072294B">
        <w:rPr>
          <w:b/>
          <w:u w:val="single"/>
          <w:lang w:val="fr-FR"/>
        </w:rPr>
        <w:t>ET</w:t>
      </w:r>
      <w:r w:rsidR="00586EBC" w:rsidRPr="0072294B">
        <w:rPr>
          <w:b/>
          <w:u w:val="single"/>
          <w:lang w:val="fr-FR"/>
        </w:rPr>
        <w:t xml:space="preserve"> </w:t>
      </w:r>
    </w:p>
    <w:p w:rsidR="0072294B" w:rsidRDefault="0072294B" w:rsidP="00ED4CA9">
      <w:pPr>
        <w:pStyle w:val="ListParagraph"/>
        <w:numPr>
          <w:ilvl w:val="0"/>
          <w:numId w:val="4"/>
        </w:numPr>
        <w:spacing w:after="0"/>
        <w:jc w:val="both"/>
        <w:rPr>
          <w:lang w:val="fr-FR"/>
        </w:rPr>
      </w:pPr>
      <w:r>
        <w:rPr>
          <w:lang w:val="fr-FR"/>
        </w:rPr>
        <w:t>U</w:t>
      </w:r>
      <w:r w:rsidR="0055662D" w:rsidRPr="0072294B">
        <w:rPr>
          <w:lang w:val="fr-FR"/>
        </w:rPr>
        <w:t xml:space="preserve">n lien </w:t>
      </w:r>
      <w:r w:rsidR="00D165C4" w:rsidRPr="0072294B">
        <w:rPr>
          <w:lang w:val="fr-FR"/>
        </w:rPr>
        <w:t>épidémiologique</w:t>
      </w:r>
      <w:r w:rsidR="0055662D" w:rsidRPr="0072294B">
        <w:rPr>
          <w:lang w:val="fr-FR"/>
        </w:rPr>
        <w:t>* avec un cas confirm</w:t>
      </w:r>
      <w:r w:rsidR="00586EBC" w:rsidRPr="0072294B">
        <w:rPr>
          <w:lang w:val="fr-FR"/>
        </w:rPr>
        <w:t>é</w:t>
      </w:r>
      <w:r w:rsidR="0055662D" w:rsidRPr="0072294B">
        <w:rPr>
          <w:lang w:val="fr-FR"/>
        </w:rPr>
        <w:t xml:space="preserve"> </w:t>
      </w:r>
      <w:r w:rsidR="00EF12D8" w:rsidRPr="0072294B">
        <w:rPr>
          <w:lang w:val="fr-FR"/>
        </w:rPr>
        <w:t xml:space="preserve">/ou probable </w:t>
      </w:r>
      <w:r w:rsidR="0055662D" w:rsidRPr="0072294B">
        <w:rPr>
          <w:lang w:val="fr-FR"/>
        </w:rPr>
        <w:t xml:space="preserve">de </w:t>
      </w:r>
      <w:r w:rsidR="00D165C4" w:rsidRPr="0072294B">
        <w:rPr>
          <w:lang w:val="fr-FR"/>
        </w:rPr>
        <w:t>fièvre</w:t>
      </w:r>
      <w:r w:rsidR="0055662D" w:rsidRPr="0072294B">
        <w:rPr>
          <w:lang w:val="fr-FR"/>
        </w:rPr>
        <w:t xml:space="preserve"> jaune</w:t>
      </w:r>
      <w:r w:rsidR="00586EBC" w:rsidRPr="0072294B">
        <w:rPr>
          <w:lang w:val="fr-FR"/>
        </w:rPr>
        <w:t xml:space="preserve"> </w:t>
      </w:r>
      <w:r w:rsidR="00586EBC" w:rsidRPr="0072294B">
        <w:rPr>
          <w:b/>
          <w:u w:val="single"/>
          <w:lang w:val="fr-FR"/>
        </w:rPr>
        <w:t>ET</w:t>
      </w:r>
      <w:r w:rsidR="00586EBC" w:rsidRPr="0072294B">
        <w:rPr>
          <w:lang w:val="fr-FR"/>
        </w:rPr>
        <w:t xml:space="preserve"> </w:t>
      </w:r>
    </w:p>
    <w:p w:rsidR="0055662D" w:rsidRPr="0072294B" w:rsidRDefault="0072294B" w:rsidP="00ED4CA9">
      <w:pPr>
        <w:pStyle w:val="ListParagraph"/>
        <w:numPr>
          <w:ilvl w:val="0"/>
          <w:numId w:val="4"/>
        </w:numPr>
        <w:spacing w:after="0"/>
        <w:jc w:val="both"/>
        <w:rPr>
          <w:lang w:val="fr-FR"/>
        </w:rPr>
      </w:pPr>
      <w:r>
        <w:rPr>
          <w:lang w:val="fr-FR"/>
        </w:rPr>
        <w:t>U</w:t>
      </w:r>
      <w:r w:rsidR="00586EBC" w:rsidRPr="0072294B">
        <w:rPr>
          <w:lang w:val="fr-FR"/>
        </w:rPr>
        <w:t>n test de diagnostic rapide (TDR) paludisme</w:t>
      </w:r>
      <w:r w:rsidRPr="0072294B">
        <w:rPr>
          <w:lang w:val="fr-FR"/>
        </w:rPr>
        <w:t xml:space="preserve"> ou goutte épaisse négatif</w:t>
      </w:r>
      <w:r>
        <w:rPr>
          <w:lang w:val="fr-FR"/>
        </w:rPr>
        <w:t xml:space="preserve"> (si ces tests sont disponible</w:t>
      </w:r>
      <w:r w:rsidRPr="0072294B">
        <w:rPr>
          <w:vertAlign w:val="superscript"/>
          <w:lang w:val="fr-FR"/>
        </w:rPr>
        <w:t>#</w:t>
      </w:r>
      <w:r>
        <w:rPr>
          <w:vertAlign w:val="superscript"/>
          <w:lang w:val="fr-FR"/>
        </w:rPr>
        <w:t>)</w:t>
      </w:r>
      <w:r w:rsidR="00586EBC" w:rsidRPr="0072294B">
        <w:rPr>
          <w:lang w:val="fr-FR"/>
        </w:rPr>
        <w:t>.</w:t>
      </w:r>
    </w:p>
    <w:p w:rsidR="00586EBC" w:rsidRPr="00D165C4" w:rsidRDefault="00586EBC" w:rsidP="00ED4CA9">
      <w:pPr>
        <w:spacing w:after="0"/>
        <w:ind w:left="708"/>
        <w:jc w:val="both"/>
        <w:rPr>
          <w:lang w:val="fr-FR"/>
        </w:rPr>
      </w:pPr>
    </w:p>
    <w:p w:rsidR="0072294B" w:rsidRDefault="0055662D" w:rsidP="00ED4CA9">
      <w:pPr>
        <w:spacing w:after="0" w:line="240" w:lineRule="auto"/>
        <w:jc w:val="both"/>
        <w:rPr>
          <w:sz w:val="20"/>
          <w:lang w:val="fr-FR"/>
        </w:rPr>
      </w:pPr>
      <w:r w:rsidRPr="00D165C4">
        <w:rPr>
          <w:lang w:val="fr-FR"/>
        </w:rPr>
        <w:t>*</w:t>
      </w:r>
      <w:r w:rsidR="009D35C1" w:rsidRPr="00586EBC">
        <w:rPr>
          <w:sz w:val="20"/>
          <w:lang w:val="fr-FR"/>
        </w:rPr>
        <w:t>l</w:t>
      </w:r>
      <w:r w:rsidRPr="00586EBC">
        <w:rPr>
          <w:sz w:val="20"/>
          <w:lang w:val="fr-FR"/>
        </w:rPr>
        <w:t xml:space="preserve">ien </w:t>
      </w:r>
      <w:r w:rsidR="00D165C4" w:rsidRPr="00586EBC">
        <w:rPr>
          <w:sz w:val="20"/>
          <w:lang w:val="fr-FR"/>
        </w:rPr>
        <w:t>épidémiologique</w:t>
      </w:r>
      <w:r w:rsidR="009D35C1" w:rsidRPr="00586EBC">
        <w:rPr>
          <w:sz w:val="20"/>
          <w:lang w:val="fr-FR"/>
        </w:rPr>
        <w:t xml:space="preserve"> = </w:t>
      </w:r>
      <w:r w:rsidR="00D36B91" w:rsidRPr="00586EBC">
        <w:rPr>
          <w:sz w:val="20"/>
          <w:lang w:val="fr-FR"/>
        </w:rPr>
        <w:t>par exemple : être de la même famille qu’un cas, habit</w:t>
      </w:r>
      <w:r w:rsidR="00EF12D8" w:rsidRPr="00586EBC">
        <w:rPr>
          <w:sz w:val="20"/>
          <w:lang w:val="fr-FR"/>
        </w:rPr>
        <w:t>er</w:t>
      </w:r>
      <w:r w:rsidR="00D36B91" w:rsidRPr="00586EBC">
        <w:rPr>
          <w:sz w:val="20"/>
          <w:lang w:val="fr-FR"/>
        </w:rPr>
        <w:t xml:space="preserve"> avec ou être </w:t>
      </w:r>
      <w:r w:rsidR="00D36B91" w:rsidRPr="00586EBC">
        <w:rPr>
          <w:sz w:val="20"/>
          <w:lang w:val="fr-FR"/>
        </w:rPr>
        <w:t xml:space="preserve">voisin </w:t>
      </w:r>
      <w:r w:rsidR="00D36B91" w:rsidRPr="00586EBC">
        <w:rPr>
          <w:sz w:val="20"/>
          <w:lang w:val="fr-FR"/>
        </w:rPr>
        <w:t xml:space="preserve">d’un </w:t>
      </w:r>
      <w:r w:rsidR="00EF619A">
        <w:rPr>
          <w:sz w:val="20"/>
          <w:lang w:val="fr-FR"/>
        </w:rPr>
        <w:t>confirmé ou pro</w:t>
      </w:r>
      <w:r w:rsidR="00EF619A">
        <w:rPr>
          <w:sz w:val="20"/>
          <w:lang w:val="fr-FR"/>
        </w:rPr>
        <w:t>bable</w:t>
      </w:r>
      <w:r w:rsidR="00D36B91" w:rsidRPr="00586EBC">
        <w:rPr>
          <w:sz w:val="20"/>
          <w:lang w:val="fr-FR"/>
        </w:rPr>
        <w:t xml:space="preserve">, résider dans le même quartier /village, </w:t>
      </w:r>
      <w:r w:rsidR="00D165C4" w:rsidRPr="00586EBC">
        <w:rPr>
          <w:sz w:val="20"/>
          <w:lang w:val="fr-FR"/>
        </w:rPr>
        <w:t>fréquenter</w:t>
      </w:r>
      <w:r w:rsidRPr="00586EBC">
        <w:rPr>
          <w:sz w:val="20"/>
          <w:lang w:val="fr-FR"/>
        </w:rPr>
        <w:t xml:space="preserve"> les </w:t>
      </w:r>
      <w:r w:rsidR="00D165C4" w:rsidRPr="00586EBC">
        <w:rPr>
          <w:sz w:val="20"/>
          <w:lang w:val="fr-FR"/>
        </w:rPr>
        <w:t>mêmes</w:t>
      </w:r>
      <w:r w:rsidRPr="00586EBC">
        <w:rPr>
          <w:sz w:val="20"/>
          <w:lang w:val="fr-FR"/>
        </w:rPr>
        <w:t xml:space="preserve"> lieux </w:t>
      </w:r>
      <w:r w:rsidR="009D35C1" w:rsidRPr="00586EBC">
        <w:rPr>
          <w:sz w:val="20"/>
          <w:lang w:val="fr-FR"/>
        </w:rPr>
        <w:t>qu’un cas confirm</w:t>
      </w:r>
      <w:r w:rsidR="00D36B91" w:rsidRPr="00586EBC">
        <w:rPr>
          <w:sz w:val="20"/>
          <w:lang w:val="fr-FR"/>
        </w:rPr>
        <w:t>é</w:t>
      </w:r>
      <w:r w:rsidR="009D35C1" w:rsidRPr="00586EBC">
        <w:rPr>
          <w:sz w:val="20"/>
          <w:lang w:val="fr-FR"/>
        </w:rPr>
        <w:t xml:space="preserve"> </w:t>
      </w:r>
      <w:r w:rsidR="00EF619A">
        <w:rPr>
          <w:sz w:val="20"/>
          <w:lang w:val="fr-FR"/>
        </w:rPr>
        <w:t xml:space="preserve">ou probable </w:t>
      </w:r>
      <w:r w:rsidRPr="00586EBC">
        <w:rPr>
          <w:sz w:val="20"/>
          <w:lang w:val="fr-FR"/>
        </w:rPr>
        <w:t>(</w:t>
      </w:r>
      <w:r w:rsidR="00D165C4" w:rsidRPr="00586EBC">
        <w:rPr>
          <w:sz w:val="20"/>
          <w:lang w:val="fr-FR"/>
        </w:rPr>
        <w:t>église</w:t>
      </w:r>
      <w:r w:rsidRPr="00586EBC">
        <w:rPr>
          <w:sz w:val="20"/>
          <w:lang w:val="fr-FR"/>
        </w:rPr>
        <w:t xml:space="preserve">, </w:t>
      </w:r>
      <w:r w:rsidR="00D165C4" w:rsidRPr="00586EBC">
        <w:rPr>
          <w:sz w:val="20"/>
          <w:lang w:val="fr-FR"/>
        </w:rPr>
        <w:t>école</w:t>
      </w:r>
      <w:r w:rsidR="009D35C1" w:rsidRPr="00586EBC">
        <w:rPr>
          <w:sz w:val="20"/>
          <w:lang w:val="fr-FR"/>
        </w:rPr>
        <w:t>, club</w:t>
      </w:r>
      <w:r w:rsidRPr="00586EBC">
        <w:rPr>
          <w:sz w:val="20"/>
          <w:lang w:val="fr-FR"/>
        </w:rPr>
        <w:t xml:space="preserve"> de sport…)</w:t>
      </w:r>
      <w:r w:rsidR="00586EBC" w:rsidRPr="00586EBC">
        <w:rPr>
          <w:sz w:val="20"/>
          <w:lang w:val="fr-FR"/>
        </w:rPr>
        <w:t>,</w:t>
      </w:r>
      <w:r w:rsidR="00D36B91" w:rsidRPr="00586EBC">
        <w:rPr>
          <w:sz w:val="20"/>
          <w:lang w:val="fr-FR"/>
        </w:rPr>
        <w:t xml:space="preserve"> </w:t>
      </w:r>
      <w:r w:rsidR="00586EBC" w:rsidRPr="00586EBC">
        <w:rPr>
          <w:sz w:val="20"/>
          <w:lang w:val="fr-FR"/>
        </w:rPr>
        <w:t>etc.</w:t>
      </w:r>
    </w:p>
    <w:p w:rsidR="0055662D" w:rsidRDefault="0072294B" w:rsidP="00ED4CA9">
      <w:pPr>
        <w:spacing w:after="0" w:line="240" w:lineRule="auto"/>
        <w:jc w:val="both"/>
        <w:rPr>
          <w:sz w:val="20"/>
          <w:lang w:val="fr-FR"/>
        </w:rPr>
      </w:pPr>
      <w:r w:rsidRPr="0072294B">
        <w:rPr>
          <w:sz w:val="20"/>
          <w:vertAlign w:val="superscript"/>
          <w:lang w:val="fr-FR"/>
        </w:rPr>
        <w:t>#</w:t>
      </w:r>
      <w:r>
        <w:rPr>
          <w:sz w:val="20"/>
          <w:lang w:val="fr-FR"/>
        </w:rPr>
        <w:t xml:space="preserve"> </w:t>
      </w:r>
      <w:r w:rsidR="00EF619A">
        <w:rPr>
          <w:sz w:val="20"/>
          <w:lang w:val="fr-FR"/>
        </w:rPr>
        <w:t>Dans</w:t>
      </w:r>
      <w:r>
        <w:rPr>
          <w:sz w:val="20"/>
          <w:lang w:val="fr-FR"/>
        </w:rPr>
        <w:t xml:space="preserve"> l’éventualité où le TDR ou la goutte épaisse ne peuvent pas être réaliser, considérer le cas comme suspect et le prélever </w:t>
      </w:r>
    </w:p>
    <w:p w:rsidR="0072294B" w:rsidRPr="00586EBC" w:rsidRDefault="0072294B" w:rsidP="00ED4CA9">
      <w:pPr>
        <w:spacing w:after="0" w:line="240" w:lineRule="auto"/>
        <w:jc w:val="both"/>
        <w:rPr>
          <w:sz w:val="20"/>
          <w:lang w:val="fr-FR"/>
        </w:rPr>
      </w:pPr>
    </w:p>
    <w:p w:rsidR="00BC1CD3" w:rsidRPr="00ED4CA9" w:rsidRDefault="00ED4CA9" w:rsidP="00ED4CA9">
      <w:pPr>
        <w:spacing w:after="0"/>
        <w:jc w:val="both"/>
        <w:rPr>
          <w:rFonts w:asciiTheme="majorHAnsi" w:eastAsiaTheme="majorEastAsia" w:hAnsiTheme="majorHAnsi" w:cstheme="majorBidi"/>
          <w:b/>
          <w:color w:val="17365D" w:themeColor="text2" w:themeShade="BF"/>
          <w:spacing w:val="5"/>
          <w:kern w:val="28"/>
          <w:sz w:val="24"/>
          <w:szCs w:val="52"/>
          <w:u w:val="single"/>
          <w:lang w:val="fr-FR"/>
        </w:rPr>
      </w:pPr>
      <w:r w:rsidRPr="00ED4CA9">
        <w:rPr>
          <w:rFonts w:asciiTheme="majorHAnsi" w:eastAsiaTheme="majorEastAsia" w:hAnsiTheme="majorHAnsi" w:cstheme="majorBidi"/>
          <w:b/>
          <w:color w:val="17365D" w:themeColor="text2" w:themeShade="BF"/>
          <w:spacing w:val="5"/>
          <w:kern w:val="28"/>
          <w:sz w:val="24"/>
          <w:szCs w:val="52"/>
          <w:u w:val="single"/>
          <w:lang w:val="fr-FR"/>
        </w:rPr>
        <w:lastRenderedPageBreak/>
        <w:t>CAS CONFIRME</w:t>
      </w:r>
    </w:p>
    <w:p w:rsidR="0072294B" w:rsidRDefault="00BC1CD3" w:rsidP="00ED4CA9">
      <w:pPr>
        <w:spacing w:after="0"/>
        <w:jc w:val="both"/>
        <w:rPr>
          <w:lang w:val="fr-FR"/>
        </w:rPr>
      </w:pPr>
      <w:r w:rsidRPr="00D165C4">
        <w:rPr>
          <w:b/>
          <w:lang w:val="fr-FR"/>
        </w:rPr>
        <w:t>T</w:t>
      </w:r>
      <w:r w:rsidR="00124C8D" w:rsidRPr="00D165C4">
        <w:rPr>
          <w:b/>
          <w:lang w:val="fr-FR"/>
        </w:rPr>
        <w:t>out</w:t>
      </w:r>
      <w:r w:rsidRPr="00D165C4">
        <w:rPr>
          <w:b/>
          <w:lang w:val="fr-FR"/>
        </w:rPr>
        <w:t xml:space="preserve"> </w:t>
      </w:r>
      <w:r w:rsidR="00124C8D" w:rsidRPr="00D165C4">
        <w:rPr>
          <w:b/>
          <w:lang w:val="fr-FR"/>
        </w:rPr>
        <w:t>cas suspect</w:t>
      </w:r>
      <w:r w:rsidR="006E5A2D" w:rsidRPr="00D165C4">
        <w:rPr>
          <w:b/>
          <w:lang w:val="fr-FR"/>
        </w:rPr>
        <w:t xml:space="preserve"> </w:t>
      </w:r>
      <w:r w:rsidR="0072294B">
        <w:rPr>
          <w:b/>
          <w:lang w:val="fr-FR"/>
        </w:rPr>
        <w:t xml:space="preserve">confirmé par le laboratoire* </w:t>
      </w:r>
    </w:p>
    <w:p w:rsidR="0072294B" w:rsidRDefault="00EF619A" w:rsidP="00ED4CA9">
      <w:pPr>
        <w:spacing w:after="0"/>
        <w:jc w:val="both"/>
        <w:rPr>
          <w:lang w:val="fr-FR"/>
        </w:rPr>
      </w:pPr>
      <w:r>
        <w:rPr>
          <w:lang w:val="fr-FR"/>
        </w:rPr>
        <w:t xml:space="preserve">* </w:t>
      </w:r>
      <w:r w:rsidR="0072294B">
        <w:rPr>
          <w:lang w:val="fr-FR"/>
        </w:rPr>
        <w:t xml:space="preserve">Suivant l’algorithme </w:t>
      </w:r>
      <w:r w:rsidR="00621DF3">
        <w:rPr>
          <w:lang w:val="fr-FR"/>
        </w:rPr>
        <w:t>différentiel</w:t>
      </w:r>
      <w:r w:rsidR="0072294B">
        <w:rPr>
          <w:lang w:val="fr-FR"/>
        </w:rPr>
        <w:t xml:space="preserve"> du laboratoire </w:t>
      </w:r>
      <w:r w:rsidR="00621DF3">
        <w:rPr>
          <w:lang w:val="fr-FR"/>
        </w:rPr>
        <w:t>intégrant</w:t>
      </w:r>
      <w:r w:rsidR="0072294B">
        <w:rPr>
          <w:lang w:val="fr-FR"/>
        </w:rPr>
        <w:t xml:space="preserve"> les résultats d</w:t>
      </w:r>
      <w:r w:rsidR="00621DF3">
        <w:rPr>
          <w:lang w:val="fr-FR"/>
        </w:rPr>
        <w:t xml:space="preserve">u diagnostic </w:t>
      </w:r>
      <w:r w:rsidR="00621DF3" w:rsidRPr="00D165C4">
        <w:rPr>
          <w:lang w:val="fr-FR"/>
        </w:rPr>
        <w:t xml:space="preserve">différentiel pour les autres </w:t>
      </w:r>
      <w:r w:rsidR="00621DF3">
        <w:rPr>
          <w:lang w:val="fr-FR"/>
        </w:rPr>
        <w:t>flavi</w:t>
      </w:r>
      <w:r w:rsidR="00621DF3" w:rsidRPr="00D165C4">
        <w:rPr>
          <w:lang w:val="fr-FR"/>
        </w:rPr>
        <w:t>virus</w:t>
      </w:r>
      <w:r w:rsidR="00621DF3">
        <w:rPr>
          <w:lang w:val="fr-FR"/>
        </w:rPr>
        <w:t xml:space="preserve">, </w:t>
      </w:r>
      <w:r>
        <w:rPr>
          <w:lang w:val="fr-FR"/>
        </w:rPr>
        <w:t xml:space="preserve">de </w:t>
      </w:r>
      <w:r w:rsidR="0072294B">
        <w:rPr>
          <w:lang w:val="fr-FR"/>
        </w:rPr>
        <w:t>la PCR, d</w:t>
      </w:r>
      <w:r>
        <w:rPr>
          <w:lang w:val="fr-FR"/>
        </w:rPr>
        <w:t>es</w:t>
      </w:r>
      <w:r w:rsidR="0072294B">
        <w:rPr>
          <w:lang w:val="fr-FR"/>
        </w:rPr>
        <w:t xml:space="preserve"> </w:t>
      </w:r>
      <w:r w:rsidR="0072294B" w:rsidRPr="00D165C4">
        <w:rPr>
          <w:lang w:val="fr-FR"/>
        </w:rPr>
        <w:t xml:space="preserve">IgM </w:t>
      </w:r>
      <w:r w:rsidR="0072294B">
        <w:rPr>
          <w:lang w:val="fr-FR"/>
        </w:rPr>
        <w:t>et du titrage des anticorps</w:t>
      </w:r>
      <w:r w:rsidR="00621DF3">
        <w:rPr>
          <w:lang w:val="fr-FR"/>
        </w:rPr>
        <w:t xml:space="preserve"> sur 2 échantillons</w:t>
      </w:r>
      <w:r w:rsidR="0072294B">
        <w:rPr>
          <w:lang w:val="fr-FR"/>
        </w:rPr>
        <w:t xml:space="preserve"> pour ces cas suspectés d’avoir été vaccinés</w:t>
      </w:r>
      <w:r>
        <w:rPr>
          <w:lang w:val="fr-FR"/>
        </w:rPr>
        <w:t xml:space="preserve"> (</w:t>
      </w:r>
      <w:r w:rsidR="0072294B">
        <w:rPr>
          <w:lang w:val="fr-FR"/>
        </w:rPr>
        <w:t xml:space="preserve"> </w:t>
      </w:r>
      <w:r w:rsidR="00621DF3">
        <w:rPr>
          <w:lang w:val="fr-FR"/>
        </w:rPr>
        <w:t>voir algorithme</w:t>
      </w:r>
      <w:r>
        <w:rPr>
          <w:lang w:val="fr-FR"/>
        </w:rPr>
        <w:t>)</w:t>
      </w:r>
      <w:r w:rsidR="00621DF3">
        <w:rPr>
          <w:lang w:val="fr-FR"/>
        </w:rPr>
        <w:t xml:space="preserve">. </w:t>
      </w:r>
    </w:p>
    <w:p w:rsidR="00621DF3" w:rsidRDefault="00621DF3" w:rsidP="00ED4CA9">
      <w:pPr>
        <w:spacing w:after="0"/>
        <w:jc w:val="both"/>
        <w:rPr>
          <w:lang w:val="fr-FR"/>
        </w:rPr>
      </w:pPr>
    </w:p>
    <w:p w:rsidR="00621DF3" w:rsidRPr="00ED4CA9" w:rsidRDefault="00ED4CA9" w:rsidP="00ED4CA9">
      <w:pPr>
        <w:spacing w:after="0"/>
        <w:jc w:val="both"/>
        <w:rPr>
          <w:rFonts w:asciiTheme="majorHAnsi" w:eastAsiaTheme="majorEastAsia" w:hAnsiTheme="majorHAnsi" w:cstheme="majorBidi"/>
          <w:b/>
          <w:color w:val="17365D" w:themeColor="text2" w:themeShade="BF"/>
          <w:spacing w:val="5"/>
          <w:kern w:val="28"/>
          <w:sz w:val="24"/>
          <w:szCs w:val="52"/>
          <w:u w:val="single"/>
          <w:lang w:val="fr-FR"/>
        </w:rPr>
      </w:pPr>
      <w:r w:rsidRPr="00ED4CA9">
        <w:rPr>
          <w:rFonts w:asciiTheme="majorHAnsi" w:eastAsiaTheme="majorEastAsia" w:hAnsiTheme="majorHAnsi" w:cstheme="majorBidi"/>
          <w:b/>
          <w:color w:val="17365D" w:themeColor="text2" w:themeShade="BF"/>
          <w:spacing w:val="5"/>
          <w:kern w:val="28"/>
          <w:sz w:val="24"/>
          <w:szCs w:val="52"/>
          <w:u w:val="single"/>
          <w:lang w:val="fr-FR"/>
        </w:rPr>
        <w:t xml:space="preserve">CAS PROBABLE </w:t>
      </w:r>
    </w:p>
    <w:p w:rsidR="00BC1CD3" w:rsidRPr="003A662F" w:rsidRDefault="00621DF3" w:rsidP="00ED4CA9">
      <w:pPr>
        <w:pStyle w:val="ListParagraph"/>
        <w:numPr>
          <w:ilvl w:val="0"/>
          <w:numId w:val="5"/>
        </w:numPr>
        <w:spacing w:after="0"/>
        <w:jc w:val="both"/>
        <w:rPr>
          <w:lang w:val="fr-FR"/>
        </w:rPr>
      </w:pPr>
      <w:r w:rsidRPr="003A662F">
        <w:rPr>
          <w:lang w:val="fr-FR"/>
        </w:rPr>
        <w:t xml:space="preserve">Tout cas </w:t>
      </w:r>
      <w:r w:rsidRPr="003A662F">
        <w:rPr>
          <w:b/>
          <w:u w:val="single"/>
          <w:lang w:val="fr-FR"/>
        </w:rPr>
        <w:t xml:space="preserve">décédé </w:t>
      </w:r>
      <w:r w:rsidRPr="003A662F">
        <w:rPr>
          <w:lang w:val="fr-FR"/>
        </w:rPr>
        <w:t>répondant à la définition de cas suspect (ictère et/ou signe hémorragique et/ou lien épidémiologique) qui n’a pas pu être prélevé</w:t>
      </w:r>
      <w:r w:rsidR="00863AF4">
        <w:rPr>
          <w:lang w:val="fr-FR"/>
        </w:rPr>
        <w:t>.</w:t>
      </w:r>
      <w:r w:rsidR="00EF619A">
        <w:rPr>
          <w:lang w:val="fr-FR"/>
        </w:rPr>
        <w:t xml:space="preserve"> </w:t>
      </w:r>
    </w:p>
    <w:p w:rsidR="003A662F" w:rsidRPr="003A662F" w:rsidRDefault="003A662F" w:rsidP="00ED4CA9">
      <w:pPr>
        <w:pStyle w:val="ListParagraph"/>
        <w:numPr>
          <w:ilvl w:val="0"/>
          <w:numId w:val="5"/>
        </w:numPr>
        <w:spacing w:after="0"/>
        <w:jc w:val="both"/>
        <w:rPr>
          <w:lang w:val="fr-FR"/>
        </w:rPr>
      </w:pPr>
      <w:r>
        <w:rPr>
          <w:lang w:val="fr-FR"/>
        </w:rPr>
        <w:t xml:space="preserve">Tout cas </w:t>
      </w:r>
      <w:r w:rsidR="004372AE">
        <w:rPr>
          <w:lang w:val="fr-FR"/>
        </w:rPr>
        <w:t xml:space="preserve">suspect vacciné </w:t>
      </w:r>
      <w:r>
        <w:rPr>
          <w:lang w:val="fr-FR"/>
        </w:rPr>
        <w:t>ou suspecté d’avoir été vacciné et pour lequel</w:t>
      </w:r>
      <w:r w:rsidR="00EF619A">
        <w:rPr>
          <w:lang w:val="fr-FR"/>
        </w:rPr>
        <w:t xml:space="preserve"> </w:t>
      </w:r>
      <w:r>
        <w:rPr>
          <w:lang w:val="fr-FR"/>
        </w:rPr>
        <w:t xml:space="preserve"> les résultats de laboratoire</w:t>
      </w:r>
      <w:r w:rsidR="00EF619A">
        <w:rPr>
          <w:lang w:val="fr-FR"/>
        </w:rPr>
        <w:t xml:space="preserve"> </w:t>
      </w:r>
      <w:r>
        <w:rPr>
          <w:lang w:val="fr-FR"/>
        </w:rPr>
        <w:t>n’ont pas p</w:t>
      </w:r>
      <w:r w:rsidR="004372AE">
        <w:rPr>
          <w:lang w:val="fr-FR"/>
        </w:rPr>
        <w:t>e</w:t>
      </w:r>
      <w:r>
        <w:rPr>
          <w:lang w:val="fr-FR"/>
        </w:rPr>
        <w:t>rmi</w:t>
      </w:r>
      <w:r w:rsidR="004372AE">
        <w:rPr>
          <w:lang w:val="fr-FR"/>
        </w:rPr>
        <w:t>s de confirmer la vaccination (</w:t>
      </w:r>
      <w:r w:rsidR="004372AE" w:rsidRPr="004372AE">
        <w:rPr>
          <w:lang w:val="fr-FR"/>
        </w:rPr>
        <w:t>l’algorit</w:t>
      </w:r>
      <w:r w:rsidR="004372AE">
        <w:rPr>
          <w:lang w:val="fr-FR"/>
        </w:rPr>
        <w:t>hme différentiel du laboratoire) et notamment les cas</w:t>
      </w:r>
      <w:r w:rsidR="00EF619A">
        <w:rPr>
          <w:lang w:val="fr-FR"/>
        </w:rPr>
        <w:t xml:space="preserve"> </w:t>
      </w:r>
      <w:r w:rsidR="004372AE">
        <w:rPr>
          <w:lang w:val="fr-FR"/>
        </w:rPr>
        <w:t>suspects présentant des signes cliniques compatibles avec la fièvre jaune dans les 30 jours suivant la vaccination présumée</w:t>
      </w:r>
      <w:r w:rsidR="00863AF4">
        <w:rPr>
          <w:lang w:val="fr-FR"/>
        </w:rPr>
        <w:t>.</w:t>
      </w:r>
      <w:bookmarkStart w:id="0" w:name="_GoBack"/>
      <w:bookmarkEnd w:id="0"/>
    </w:p>
    <w:p w:rsidR="00ED4CA9" w:rsidRDefault="00ED4CA9" w:rsidP="00ED4CA9">
      <w:pPr>
        <w:spacing w:after="0"/>
        <w:jc w:val="both"/>
        <w:rPr>
          <w:b/>
          <w:lang w:val="fr-FR"/>
        </w:rPr>
      </w:pPr>
    </w:p>
    <w:p w:rsidR="00124C8D" w:rsidRDefault="00ED4CA9" w:rsidP="00ED4CA9">
      <w:pPr>
        <w:spacing w:after="0"/>
        <w:jc w:val="both"/>
        <w:rPr>
          <w:lang w:val="fr-FR"/>
        </w:rPr>
      </w:pPr>
      <w:r w:rsidRPr="00ED4CA9">
        <w:rPr>
          <w:b/>
          <w:lang w:val="fr-FR"/>
        </w:rPr>
        <w:t>Note</w:t>
      </w:r>
      <w:r>
        <w:rPr>
          <w:lang w:val="fr-FR"/>
        </w:rPr>
        <w:t xml:space="preserve"> d’un point de vue épidémiologique un cas suspect doit faire l’objet des mêmes mesures de contrôle qu’un cas confirmé notamment concernant la lutte anti vectorielle et la recherche active des cas, etc.</w:t>
      </w:r>
    </w:p>
    <w:p w:rsidR="00ED4CA9" w:rsidRPr="00D165C4" w:rsidRDefault="00ED4CA9" w:rsidP="00ED4CA9">
      <w:pPr>
        <w:spacing w:after="0"/>
        <w:jc w:val="both"/>
        <w:rPr>
          <w:lang w:val="fr-FR"/>
        </w:rPr>
      </w:pPr>
    </w:p>
    <w:p w:rsidR="00B476B1" w:rsidRPr="00ED4CA9" w:rsidRDefault="00ED4CA9" w:rsidP="00ED4CA9">
      <w:pPr>
        <w:spacing w:line="240" w:lineRule="auto"/>
        <w:jc w:val="both"/>
        <w:rPr>
          <w:rFonts w:asciiTheme="majorHAnsi" w:eastAsiaTheme="majorEastAsia" w:hAnsiTheme="majorHAnsi" w:cstheme="majorBidi"/>
          <w:color w:val="17365D" w:themeColor="text2" w:themeShade="BF"/>
          <w:spacing w:val="5"/>
          <w:kern w:val="28"/>
          <w:sz w:val="28"/>
          <w:szCs w:val="52"/>
          <w:lang w:val="fr-FR"/>
        </w:rPr>
      </w:pPr>
      <w:r>
        <w:rPr>
          <w:rFonts w:asciiTheme="majorHAnsi" w:eastAsiaTheme="majorEastAsia" w:hAnsiTheme="majorHAnsi" w:cstheme="majorBidi"/>
          <w:color w:val="17365D" w:themeColor="text2" w:themeShade="BF"/>
          <w:spacing w:val="5"/>
          <w:kern w:val="28"/>
          <w:sz w:val="28"/>
          <w:szCs w:val="52"/>
          <w:lang w:val="fr-FR"/>
        </w:rPr>
        <w:t>Autres définitions</w:t>
      </w:r>
    </w:p>
    <w:p w:rsidR="00F74471" w:rsidRPr="00ED4CA9" w:rsidRDefault="00ED4CA9" w:rsidP="00ED4CA9">
      <w:pPr>
        <w:spacing w:after="0"/>
        <w:jc w:val="both"/>
        <w:rPr>
          <w:rFonts w:asciiTheme="majorHAnsi" w:eastAsiaTheme="majorEastAsia" w:hAnsiTheme="majorHAnsi" w:cstheme="majorBidi"/>
          <w:b/>
          <w:color w:val="17365D" w:themeColor="text2" w:themeShade="BF"/>
          <w:spacing w:val="5"/>
          <w:kern w:val="28"/>
          <w:sz w:val="24"/>
          <w:szCs w:val="52"/>
          <w:u w:val="single"/>
          <w:lang w:val="fr-FR"/>
        </w:rPr>
      </w:pPr>
      <w:r w:rsidRPr="00ED4CA9">
        <w:rPr>
          <w:rFonts w:asciiTheme="majorHAnsi" w:eastAsiaTheme="majorEastAsia" w:hAnsiTheme="majorHAnsi" w:cstheme="majorBidi"/>
          <w:b/>
          <w:color w:val="17365D" w:themeColor="text2" w:themeShade="BF"/>
          <w:spacing w:val="5"/>
          <w:kern w:val="28"/>
          <w:sz w:val="24"/>
          <w:szCs w:val="52"/>
          <w:u w:val="single"/>
          <w:lang w:val="fr-FR"/>
        </w:rPr>
        <w:t>CAS AUTOCHTONE:</w:t>
      </w:r>
    </w:p>
    <w:p w:rsidR="00F74471" w:rsidRDefault="00F74471" w:rsidP="00ED4CA9">
      <w:pPr>
        <w:pStyle w:val="ListParagraph"/>
        <w:numPr>
          <w:ilvl w:val="0"/>
          <w:numId w:val="5"/>
        </w:numPr>
        <w:spacing w:after="0"/>
        <w:jc w:val="both"/>
        <w:rPr>
          <w:lang w:val="fr-FR"/>
        </w:rPr>
      </w:pPr>
      <w:r w:rsidRPr="00D165C4">
        <w:rPr>
          <w:lang w:val="fr-FR"/>
        </w:rPr>
        <w:t xml:space="preserve">Tous cas </w:t>
      </w:r>
      <w:r w:rsidR="004372AE">
        <w:rPr>
          <w:lang w:val="fr-FR"/>
        </w:rPr>
        <w:t xml:space="preserve">suspect, probable ou </w:t>
      </w:r>
      <w:r w:rsidRPr="00D165C4">
        <w:rPr>
          <w:lang w:val="fr-FR"/>
        </w:rPr>
        <w:t>confirm</w:t>
      </w:r>
      <w:r w:rsidR="004372AE">
        <w:rPr>
          <w:lang w:val="fr-FR"/>
        </w:rPr>
        <w:t>é</w:t>
      </w:r>
      <w:r w:rsidRPr="00D165C4">
        <w:rPr>
          <w:lang w:val="fr-FR"/>
        </w:rPr>
        <w:t xml:space="preserve"> </w:t>
      </w:r>
      <w:r w:rsidR="004372AE">
        <w:rPr>
          <w:lang w:val="fr-FR"/>
        </w:rPr>
        <w:t xml:space="preserve">pour lequel </w:t>
      </w:r>
      <w:r w:rsidR="004372AE" w:rsidRPr="004372AE">
        <w:rPr>
          <w:lang w:val="fr-FR"/>
        </w:rPr>
        <w:t xml:space="preserve">aucun voyage </w:t>
      </w:r>
      <w:r w:rsidR="004372AE" w:rsidRPr="004372AE">
        <w:rPr>
          <w:lang w:val="fr-FR"/>
        </w:rPr>
        <w:t xml:space="preserve">en dehors de la </w:t>
      </w:r>
      <w:r w:rsidR="004372AE">
        <w:rPr>
          <w:lang w:val="fr-FR"/>
        </w:rPr>
        <w:t>zone o</w:t>
      </w:r>
      <w:r w:rsidR="004372AE">
        <w:rPr>
          <w:lang w:val="fr-FR"/>
        </w:rPr>
        <w:t>ù</w:t>
      </w:r>
      <w:r w:rsidR="004372AE">
        <w:rPr>
          <w:lang w:val="fr-FR"/>
        </w:rPr>
        <w:t xml:space="preserve"> le diagnostic a été effectué </w:t>
      </w:r>
      <w:r w:rsidR="004372AE">
        <w:rPr>
          <w:lang w:val="fr-FR"/>
        </w:rPr>
        <w:t>n’a été</w:t>
      </w:r>
      <w:r w:rsidR="00EF619A">
        <w:rPr>
          <w:lang w:val="fr-FR"/>
        </w:rPr>
        <w:t xml:space="preserve"> </w:t>
      </w:r>
      <w:r w:rsidR="004372AE">
        <w:rPr>
          <w:lang w:val="fr-FR"/>
        </w:rPr>
        <w:t>documenté au cours des</w:t>
      </w:r>
      <w:r w:rsidR="004372AE" w:rsidRPr="004372AE">
        <w:rPr>
          <w:lang w:val="fr-FR"/>
        </w:rPr>
        <w:t xml:space="preserve"> </w:t>
      </w:r>
      <w:r w:rsidR="004372AE" w:rsidRPr="009F74C3">
        <w:rPr>
          <w:lang w:val="fr-FR"/>
        </w:rPr>
        <w:t>10 jours précédents</w:t>
      </w:r>
      <w:r w:rsidR="004372AE" w:rsidRPr="004372AE">
        <w:rPr>
          <w:lang w:val="fr-FR"/>
        </w:rPr>
        <w:t xml:space="preserve"> l’apparition de la fièvre</w:t>
      </w:r>
      <w:r w:rsidRPr="004372AE">
        <w:rPr>
          <w:lang w:val="fr-FR"/>
        </w:rPr>
        <w:t>.</w:t>
      </w:r>
    </w:p>
    <w:p w:rsidR="009F74C3" w:rsidRPr="009F74C3" w:rsidRDefault="009F74C3" w:rsidP="00ED4CA9">
      <w:pPr>
        <w:pStyle w:val="ListParagraph"/>
        <w:numPr>
          <w:ilvl w:val="0"/>
          <w:numId w:val="5"/>
        </w:numPr>
        <w:jc w:val="both"/>
        <w:rPr>
          <w:lang w:val="fr-FR"/>
        </w:rPr>
      </w:pPr>
      <w:r w:rsidRPr="009F74C3">
        <w:rPr>
          <w:lang w:val="fr-FR"/>
        </w:rPr>
        <w:t xml:space="preserve">Tous cas suspect, probable ou confirmé pour lequel </w:t>
      </w:r>
      <w:r>
        <w:rPr>
          <w:lang w:val="fr-FR"/>
        </w:rPr>
        <w:t xml:space="preserve">un </w:t>
      </w:r>
      <w:r w:rsidRPr="009F74C3">
        <w:rPr>
          <w:lang w:val="fr-FR"/>
        </w:rPr>
        <w:t>voyage</w:t>
      </w:r>
      <w:r>
        <w:rPr>
          <w:lang w:val="fr-FR"/>
        </w:rPr>
        <w:t xml:space="preserve"> uniquement</w:t>
      </w:r>
      <w:r w:rsidR="00EF619A">
        <w:rPr>
          <w:lang w:val="fr-FR"/>
        </w:rPr>
        <w:t xml:space="preserve"> </w:t>
      </w:r>
      <w:r w:rsidRPr="009F74C3">
        <w:rPr>
          <w:b/>
          <w:lang w:val="fr-FR"/>
        </w:rPr>
        <w:t>en dehors des zones épidémiques</w:t>
      </w:r>
      <w:r>
        <w:rPr>
          <w:b/>
          <w:lang w:val="fr-FR"/>
        </w:rPr>
        <w:t>*</w:t>
      </w:r>
      <w:r w:rsidR="00EF619A">
        <w:rPr>
          <w:b/>
          <w:lang w:val="fr-FR"/>
        </w:rPr>
        <w:t xml:space="preserve"> </w:t>
      </w:r>
      <w:r w:rsidRPr="009F74C3">
        <w:rPr>
          <w:b/>
          <w:lang w:val="fr-FR"/>
        </w:rPr>
        <w:t>y compris en RDC</w:t>
      </w:r>
      <w:r>
        <w:rPr>
          <w:lang w:val="fr-FR"/>
        </w:rPr>
        <w:t xml:space="preserve"> </w:t>
      </w:r>
      <w:r w:rsidRPr="009F74C3">
        <w:rPr>
          <w:lang w:val="fr-FR"/>
        </w:rPr>
        <w:t>a été</w:t>
      </w:r>
      <w:r w:rsidR="00EF619A">
        <w:rPr>
          <w:lang w:val="fr-FR"/>
        </w:rPr>
        <w:t xml:space="preserve"> </w:t>
      </w:r>
      <w:r w:rsidRPr="009F74C3">
        <w:rPr>
          <w:lang w:val="fr-FR"/>
        </w:rPr>
        <w:t>documenté au cours des 10 jours précédents l’apparition de la fièvre.</w:t>
      </w:r>
      <w:r w:rsidRPr="009F74C3">
        <w:rPr>
          <w:vertAlign w:val="superscript"/>
          <w:lang w:val="fr-FR"/>
        </w:rPr>
        <w:t xml:space="preserve"> </w:t>
      </w:r>
      <w:r w:rsidRPr="009F74C3">
        <w:rPr>
          <w:vertAlign w:val="superscript"/>
          <w:lang w:val="fr-FR"/>
        </w:rPr>
        <w:t>#</w:t>
      </w:r>
    </w:p>
    <w:p w:rsidR="009F74C3" w:rsidRDefault="009F74C3" w:rsidP="00ED4CA9">
      <w:pPr>
        <w:spacing w:after="0" w:line="240" w:lineRule="auto"/>
        <w:jc w:val="both"/>
        <w:rPr>
          <w:lang w:val="fr-FR"/>
        </w:rPr>
      </w:pPr>
      <w:r>
        <w:rPr>
          <w:lang w:val="fr-FR"/>
        </w:rPr>
        <w:t>* Zones Epidémiques (</w:t>
      </w:r>
      <w:r w:rsidRPr="009F74C3">
        <w:rPr>
          <w:b/>
          <w:lang w:val="fr-FR"/>
        </w:rPr>
        <w:t>au 5 Juillet 2016</w:t>
      </w:r>
      <w:r>
        <w:rPr>
          <w:lang w:val="fr-FR"/>
        </w:rPr>
        <w:t xml:space="preserve">) : </w:t>
      </w:r>
    </w:p>
    <w:p w:rsidR="009F74C3" w:rsidRDefault="009F74C3" w:rsidP="00ED4CA9">
      <w:pPr>
        <w:spacing w:after="0" w:line="240" w:lineRule="auto"/>
        <w:ind w:firstLine="708"/>
        <w:jc w:val="both"/>
        <w:rPr>
          <w:lang w:val="fr-FR"/>
        </w:rPr>
      </w:pPr>
      <w:r w:rsidRPr="009F74C3">
        <w:rPr>
          <w:b/>
          <w:lang w:val="fr-FR"/>
        </w:rPr>
        <w:t>RDC</w:t>
      </w:r>
      <w:r>
        <w:rPr>
          <w:lang w:val="fr-FR"/>
        </w:rPr>
        <w:t> : Kinshasa, Congo Central et</w:t>
      </w:r>
      <w:r w:rsidR="00EF619A">
        <w:rPr>
          <w:lang w:val="fr-FR"/>
        </w:rPr>
        <w:t xml:space="preserve"> </w:t>
      </w:r>
      <w:r>
        <w:rPr>
          <w:lang w:val="fr-FR"/>
        </w:rPr>
        <w:t xml:space="preserve">Kwango </w:t>
      </w:r>
    </w:p>
    <w:p w:rsidR="009F74C3" w:rsidRDefault="009F74C3" w:rsidP="00ED4CA9">
      <w:pPr>
        <w:spacing w:after="0" w:line="240" w:lineRule="auto"/>
        <w:ind w:firstLine="708"/>
        <w:jc w:val="both"/>
        <w:rPr>
          <w:b/>
          <w:lang w:val="fr-FR"/>
        </w:rPr>
      </w:pPr>
      <w:r w:rsidRPr="009F74C3">
        <w:rPr>
          <w:b/>
          <w:lang w:val="fr-FR"/>
        </w:rPr>
        <w:t>Angola</w:t>
      </w:r>
      <w:r>
        <w:rPr>
          <w:b/>
          <w:lang w:val="fr-FR"/>
        </w:rPr>
        <w:t xml:space="preserve"> </w:t>
      </w:r>
    </w:p>
    <w:p w:rsidR="009F74C3" w:rsidRPr="009F74C3" w:rsidRDefault="009F74C3" w:rsidP="00ED4CA9">
      <w:pPr>
        <w:spacing w:after="0" w:line="240" w:lineRule="auto"/>
        <w:ind w:firstLine="708"/>
        <w:jc w:val="both"/>
        <w:rPr>
          <w:b/>
          <w:lang w:val="fr-FR"/>
        </w:rPr>
      </w:pPr>
    </w:p>
    <w:p w:rsidR="004372AE" w:rsidRPr="004372AE" w:rsidRDefault="004372AE" w:rsidP="00ED4CA9">
      <w:pPr>
        <w:spacing w:after="0" w:line="240" w:lineRule="auto"/>
        <w:jc w:val="both"/>
        <w:rPr>
          <w:lang w:val="fr-FR"/>
        </w:rPr>
      </w:pPr>
      <w:r w:rsidRPr="009F74C3">
        <w:rPr>
          <w:vertAlign w:val="superscript"/>
          <w:lang w:val="fr-FR"/>
        </w:rPr>
        <w:t xml:space="preserve"># </w:t>
      </w:r>
      <w:r w:rsidR="009F74C3">
        <w:rPr>
          <w:lang w:val="fr-FR"/>
        </w:rPr>
        <w:t>Note : les</w:t>
      </w:r>
      <w:r>
        <w:rPr>
          <w:lang w:val="fr-FR"/>
        </w:rPr>
        <w:t xml:space="preserve"> cas ayant voyagé dans des zones </w:t>
      </w:r>
      <w:r w:rsidR="009F74C3">
        <w:rPr>
          <w:lang w:val="fr-FR"/>
        </w:rPr>
        <w:t>épidémiques</w:t>
      </w:r>
      <w:r>
        <w:rPr>
          <w:lang w:val="fr-FR"/>
        </w:rPr>
        <w:t xml:space="preserve"> mais </w:t>
      </w:r>
      <w:r w:rsidR="009F74C3">
        <w:rPr>
          <w:lang w:val="fr-FR"/>
        </w:rPr>
        <w:t xml:space="preserve">rentrés dans la zone de diagnostique depuis au moins 10 jours sont à classer comme cas </w:t>
      </w:r>
      <w:r w:rsidR="009F74C3" w:rsidRPr="009F74C3">
        <w:rPr>
          <w:lang w:val="fr-FR"/>
        </w:rPr>
        <w:t>autochtone</w:t>
      </w:r>
    </w:p>
    <w:p w:rsidR="00856A75" w:rsidRDefault="00856A75" w:rsidP="00ED4CA9">
      <w:pPr>
        <w:spacing w:after="0"/>
        <w:jc w:val="both"/>
        <w:rPr>
          <w:b/>
          <w:u w:val="single"/>
          <w:lang w:val="fr-FR"/>
        </w:rPr>
      </w:pPr>
    </w:p>
    <w:p w:rsidR="004372AE" w:rsidRDefault="004372AE" w:rsidP="00ED4CA9">
      <w:pPr>
        <w:spacing w:after="0"/>
        <w:jc w:val="both"/>
        <w:rPr>
          <w:b/>
          <w:u w:val="single"/>
          <w:lang w:val="fr-FR"/>
        </w:rPr>
      </w:pPr>
      <w:r w:rsidRPr="00D165C4">
        <w:rPr>
          <w:b/>
          <w:u w:val="single"/>
          <w:lang w:val="fr-FR"/>
        </w:rPr>
        <w:t xml:space="preserve">Cas </w:t>
      </w:r>
      <w:r>
        <w:rPr>
          <w:b/>
          <w:u w:val="single"/>
          <w:lang w:val="fr-FR"/>
        </w:rPr>
        <w:t>Importé</w:t>
      </w:r>
      <w:r w:rsidRPr="00D165C4">
        <w:rPr>
          <w:b/>
          <w:u w:val="single"/>
          <w:lang w:val="fr-FR"/>
        </w:rPr>
        <w:t>:</w:t>
      </w:r>
    </w:p>
    <w:p w:rsidR="004372AE" w:rsidRPr="004372AE" w:rsidRDefault="00856A75" w:rsidP="00ED4CA9">
      <w:pPr>
        <w:jc w:val="both"/>
        <w:rPr>
          <w:lang w:val="fr-FR"/>
        </w:rPr>
      </w:pPr>
      <w:r>
        <w:rPr>
          <w:lang w:val="fr-FR"/>
        </w:rPr>
        <w:t>Tout c</w:t>
      </w:r>
      <w:r w:rsidR="004372AE" w:rsidRPr="004372AE">
        <w:rPr>
          <w:lang w:val="fr-FR"/>
        </w:rPr>
        <w:t xml:space="preserve">as pour lequel une histoire de voyage dans une zone </w:t>
      </w:r>
      <w:r w:rsidR="009F74C3" w:rsidRPr="004372AE">
        <w:rPr>
          <w:lang w:val="fr-FR"/>
        </w:rPr>
        <w:t>épidémique</w:t>
      </w:r>
      <w:r>
        <w:rPr>
          <w:lang w:val="fr-FR"/>
        </w:rPr>
        <w:t xml:space="preserve"> en RDC </w:t>
      </w:r>
      <w:r>
        <w:rPr>
          <w:lang w:val="fr-FR"/>
        </w:rPr>
        <w:t>(Kinshasa, Congo Central et</w:t>
      </w:r>
      <w:r>
        <w:rPr>
          <w:lang w:val="fr-FR"/>
        </w:rPr>
        <w:t>/ou</w:t>
      </w:r>
      <w:r w:rsidR="00EF619A">
        <w:rPr>
          <w:lang w:val="fr-FR"/>
        </w:rPr>
        <w:t xml:space="preserve"> </w:t>
      </w:r>
      <w:r>
        <w:rPr>
          <w:lang w:val="fr-FR"/>
        </w:rPr>
        <w:t>Kwango</w:t>
      </w:r>
      <w:r w:rsidRPr="00856A75">
        <w:rPr>
          <w:b/>
          <w:lang w:val="fr-FR"/>
        </w:rPr>
        <w:t xml:space="preserve"> </w:t>
      </w:r>
      <w:r w:rsidRPr="009F74C3">
        <w:rPr>
          <w:b/>
          <w:lang w:val="fr-FR"/>
        </w:rPr>
        <w:t>au 5 Juillet 2016</w:t>
      </w:r>
      <w:r>
        <w:rPr>
          <w:lang w:val="fr-FR"/>
        </w:rPr>
        <w:t xml:space="preserve">) et/ou en Angola a été documentée </w:t>
      </w:r>
      <w:r w:rsidRPr="00856A75">
        <w:rPr>
          <w:b/>
          <w:lang w:val="fr-FR"/>
        </w:rPr>
        <w:t xml:space="preserve">au cours des 10 jours précédant </w:t>
      </w:r>
      <w:r>
        <w:rPr>
          <w:lang w:val="fr-FR"/>
        </w:rPr>
        <w:t xml:space="preserve">l’apparition des symptômes. </w:t>
      </w:r>
    </w:p>
    <w:p w:rsidR="004372AE" w:rsidRPr="00D165C4" w:rsidRDefault="004372AE" w:rsidP="00ED4CA9">
      <w:pPr>
        <w:jc w:val="both"/>
        <w:rPr>
          <w:lang w:val="fr-FR"/>
        </w:rPr>
      </w:pPr>
    </w:p>
    <w:p w:rsidR="00EF619A" w:rsidRPr="00D165C4" w:rsidRDefault="00EF619A">
      <w:pPr>
        <w:jc w:val="both"/>
        <w:rPr>
          <w:lang w:val="fr-FR"/>
        </w:rPr>
      </w:pPr>
    </w:p>
    <w:sectPr w:rsidR="00EF619A" w:rsidRPr="00D165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E429A5"/>
    <w:multiLevelType w:val="hybridMultilevel"/>
    <w:tmpl w:val="901ABD44"/>
    <w:lvl w:ilvl="0" w:tplc="D4BCC8E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BD05FE"/>
    <w:multiLevelType w:val="hybridMultilevel"/>
    <w:tmpl w:val="0C187B16"/>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2">
    <w:nsid w:val="36646643"/>
    <w:multiLevelType w:val="hybridMultilevel"/>
    <w:tmpl w:val="B54230C6"/>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nsid w:val="477D54C6"/>
    <w:multiLevelType w:val="hybridMultilevel"/>
    <w:tmpl w:val="3A728D1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83E4607"/>
    <w:multiLevelType w:val="hybridMultilevel"/>
    <w:tmpl w:val="588EAFD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5">
    <w:nsid w:val="5D9B4CB8"/>
    <w:multiLevelType w:val="hybridMultilevel"/>
    <w:tmpl w:val="80CC9990"/>
    <w:lvl w:ilvl="0" w:tplc="B5D0824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BE6846"/>
    <w:multiLevelType w:val="hybridMultilevel"/>
    <w:tmpl w:val="597C84D2"/>
    <w:lvl w:ilvl="0" w:tplc="058E824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6"/>
  </w:num>
  <w:num w:numId="4">
    <w:abstractNumId w:val="2"/>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267"/>
    <w:rsid w:val="0000008D"/>
    <w:rsid w:val="00005671"/>
    <w:rsid w:val="00007C6C"/>
    <w:rsid w:val="00010E58"/>
    <w:rsid w:val="00012205"/>
    <w:rsid w:val="00013B0E"/>
    <w:rsid w:val="000146A8"/>
    <w:rsid w:val="00014D4E"/>
    <w:rsid w:val="0001521C"/>
    <w:rsid w:val="000152AE"/>
    <w:rsid w:val="00017FD3"/>
    <w:rsid w:val="00020CC7"/>
    <w:rsid w:val="00023801"/>
    <w:rsid w:val="000241EA"/>
    <w:rsid w:val="000278B2"/>
    <w:rsid w:val="000349AB"/>
    <w:rsid w:val="00043CA6"/>
    <w:rsid w:val="00045F41"/>
    <w:rsid w:val="00050583"/>
    <w:rsid w:val="0005089B"/>
    <w:rsid w:val="000512AC"/>
    <w:rsid w:val="00054C26"/>
    <w:rsid w:val="0006139C"/>
    <w:rsid w:val="000629BB"/>
    <w:rsid w:val="0006430A"/>
    <w:rsid w:val="00065AB3"/>
    <w:rsid w:val="000701AA"/>
    <w:rsid w:val="00070837"/>
    <w:rsid w:val="0007344D"/>
    <w:rsid w:val="000751AC"/>
    <w:rsid w:val="00083783"/>
    <w:rsid w:val="00086950"/>
    <w:rsid w:val="000873D4"/>
    <w:rsid w:val="00092A5F"/>
    <w:rsid w:val="00092F7A"/>
    <w:rsid w:val="00094575"/>
    <w:rsid w:val="00095C34"/>
    <w:rsid w:val="000969C8"/>
    <w:rsid w:val="00097131"/>
    <w:rsid w:val="000A0BB8"/>
    <w:rsid w:val="000A3A9F"/>
    <w:rsid w:val="000A5CE0"/>
    <w:rsid w:val="000B1310"/>
    <w:rsid w:val="000B2F62"/>
    <w:rsid w:val="000B35E3"/>
    <w:rsid w:val="000B52D2"/>
    <w:rsid w:val="000B5A25"/>
    <w:rsid w:val="000B7DF5"/>
    <w:rsid w:val="000C0905"/>
    <w:rsid w:val="000D13BB"/>
    <w:rsid w:val="000D39B7"/>
    <w:rsid w:val="000D3AF3"/>
    <w:rsid w:val="000F0C91"/>
    <w:rsid w:val="001112AA"/>
    <w:rsid w:val="00112A56"/>
    <w:rsid w:val="001174BE"/>
    <w:rsid w:val="00121831"/>
    <w:rsid w:val="00121BDE"/>
    <w:rsid w:val="00124BE1"/>
    <w:rsid w:val="00124C8D"/>
    <w:rsid w:val="00127003"/>
    <w:rsid w:val="00133376"/>
    <w:rsid w:val="00134267"/>
    <w:rsid w:val="00134E88"/>
    <w:rsid w:val="001432A9"/>
    <w:rsid w:val="00147872"/>
    <w:rsid w:val="00153B1F"/>
    <w:rsid w:val="0016065B"/>
    <w:rsid w:val="00161F71"/>
    <w:rsid w:val="00165037"/>
    <w:rsid w:val="00165160"/>
    <w:rsid w:val="0016576D"/>
    <w:rsid w:val="00167DB1"/>
    <w:rsid w:val="001707B1"/>
    <w:rsid w:val="00171905"/>
    <w:rsid w:val="00171CB6"/>
    <w:rsid w:val="00191253"/>
    <w:rsid w:val="00192661"/>
    <w:rsid w:val="00192727"/>
    <w:rsid w:val="001942E2"/>
    <w:rsid w:val="0019577B"/>
    <w:rsid w:val="00196AC6"/>
    <w:rsid w:val="001B0BEA"/>
    <w:rsid w:val="001B2B39"/>
    <w:rsid w:val="001B3DBF"/>
    <w:rsid w:val="001B4B69"/>
    <w:rsid w:val="001B4C8B"/>
    <w:rsid w:val="001C2D91"/>
    <w:rsid w:val="001C3045"/>
    <w:rsid w:val="001C400A"/>
    <w:rsid w:val="001C609D"/>
    <w:rsid w:val="001D238E"/>
    <w:rsid w:val="001D7C4A"/>
    <w:rsid w:val="001E1B48"/>
    <w:rsid w:val="001E673F"/>
    <w:rsid w:val="001E71C1"/>
    <w:rsid w:val="00203F3A"/>
    <w:rsid w:val="00204AED"/>
    <w:rsid w:val="002057D3"/>
    <w:rsid w:val="00206458"/>
    <w:rsid w:val="00212237"/>
    <w:rsid w:val="00214F1E"/>
    <w:rsid w:val="002214CB"/>
    <w:rsid w:val="00222CD8"/>
    <w:rsid w:val="00243D92"/>
    <w:rsid w:val="00244745"/>
    <w:rsid w:val="00255626"/>
    <w:rsid w:val="00257A2A"/>
    <w:rsid w:val="00264532"/>
    <w:rsid w:val="00264AB0"/>
    <w:rsid w:val="00270674"/>
    <w:rsid w:val="00271657"/>
    <w:rsid w:val="00272411"/>
    <w:rsid w:val="002724CD"/>
    <w:rsid w:val="0027500E"/>
    <w:rsid w:val="00286B20"/>
    <w:rsid w:val="00287DD7"/>
    <w:rsid w:val="002918E1"/>
    <w:rsid w:val="002A2350"/>
    <w:rsid w:val="002A314D"/>
    <w:rsid w:val="002A3385"/>
    <w:rsid w:val="002A3444"/>
    <w:rsid w:val="002B2D0D"/>
    <w:rsid w:val="002B4309"/>
    <w:rsid w:val="002B74E5"/>
    <w:rsid w:val="002C1D7F"/>
    <w:rsid w:val="002C423A"/>
    <w:rsid w:val="002C61C2"/>
    <w:rsid w:val="002C6DD6"/>
    <w:rsid w:val="002D3AFF"/>
    <w:rsid w:val="002D5B31"/>
    <w:rsid w:val="002D6A3B"/>
    <w:rsid w:val="002E0504"/>
    <w:rsid w:val="002E0F42"/>
    <w:rsid w:val="002E1BAC"/>
    <w:rsid w:val="002E269B"/>
    <w:rsid w:val="002E2774"/>
    <w:rsid w:val="002E65B2"/>
    <w:rsid w:val="002E6C3B"/>
    <w:rsid w:val="00301446"/>
    <w:rsid w:val="003116B4"/>
    <w:rsid w:val="00314325"/>
    <w:rsid w:val="003156B0"/>
    <w:rsid w:val="00321860"/>
    <w:rsid w:val="003220E8"/>
    <w:rsid w:val="003329CD"/>
    <w:rsid w:val="003348AB"/>
    <w:rsid w:val="00340BF6"/>
    <w:rsid w:val="0034509C"/>
    <w:rsid w:val="0034585B"/>
    <w:rsid w:val="00350FAB"/>
    <w:rsid w:val="003513F1"/>
    <w:rsid w:val="00351A4F"/>
    <w:rsid w:val="0035404F"/>
    <w:rsid w:val="00356825"/>
    <w:rsid w:val="00357797"/>
    <w:rsid w:val="00360FE6"/>
    <w:rsid w:val="003665A1"/>
    <w:rsid w:val="00371731"/>
    <w:rsid w:val="00373F4A"/>
    <w:rsid w:val="003757CF"/>
    <w:rsid w:val="00377B43"/>
    <w:rsid w:val="00382668"/>
    <w:rsid w:val="0038292A"/>
    <w:rsid w:val="003854A8"/>
    <w:rsid w:val="003903AA"/>
    <w:rsid w:val="003A013E"/>
    <w:rsid w:val="003A64E7"/>
    <w:rsid w:val="003A662F"/>
    <w:rsid w:val="003B1CC9"/>
    <w:rsid w:val="003B5A10"/>
    <w:rsid w:val="003D1ABE"/>
    <w:rsid w:val="003D2C96"/>
    <w:rsid w:val="003D413F"/>
    <w:rsid w:val="003E26EE"/>
    <w:rsid w:val="003E2D2A"/>
    <w:rsid w:val="003E3397"/>
    <w:rsid w:val="003E4ECA"/>
    <w:rsid w:val="003E5407"/>
    <w:rsid w:val="003E5549"/>
    <w:rsid w:val="003E7975"/>
    <w:rsid w:val="003F2C15"/>
    <w:rsid w:val="003F4E70"/>
    <w:rsid w:val="004043E4"/>
    <w:rsid w:val="00406C93"/>
    <w:rsid w:val="00407471"/>
    <w:rsid w:val="00407B93"/>
    <w:rsid w:val="00411512"/>
    <w:rsid w:val="00413AA9"/>
    <w:rsid w:val="00415ECB"/>
    <w:rsid w:val="00417B30"/>
    <w:rsid w:val="004372AE"/>
    <w:rsid w:val="0044123D"/>
    <w:rsid w:val="00442759"/>
    <w:rsid w:val="004427FB"/>
    <w:rsid w:val="00447153"/>
    <w:rsid w:val="00447C15"/>
    <w:rsid w:val="0045174E"/>
    <w:rsid w:val="00454647"/>
    <w:rsid w:val="00454FFB"/>
    <w:rsid w:val="00455871"/>
    <w:rsid w:val="00457A66"/>
    <w:rsid w:val="00463A32"/>
    <w:rsid w:val="004662EB"/>
    <w:rsid w:val="00467B79"/>
    <w:rsid w:val="00475034"/>
    <w:rsid w:val="00476553"/>
    <w:rsid w:val="0047748C"/>
    <w:rsid w:val="00482EB8"/>
    <w:rsid w:val="004864A4"/>
    <w:rsid w:val="004911C8"/>
    <w:rsid w:val="00491B09"/>
    <w:rsid w:val="00493893"/>
    <w:rsid w:val="004A03A8"/>
    <w:rsid w:val="004A1DE9"/>
    <w:rsid w:val="004B1671"/>
    <w:rsid w:val="004B5487"/>
    <w:rsid w:val="004B6285"/>
    <w:rsid w:val="004C025B"/>
    <w:rsid w:val="004C25E0"/>
    <w:rsid w:val="004D0EC1"/>
    <w:rsid w:val="004E1947"/>
    <w:rsid w:val="004E3BE2"/>
    <w:rsid w:val="004F1F14"/>
    <w:rsid w:val="00502A31"/>
    <w:rsid w:val="00503335"/>
    <w:rsid w:val="005033AF"/>
    <w:rsid w:val="005038DD"/>
    <w:rsid w:val="00506726"/>
    <w:rsid w:val="0050758E"/>
    <w:rsid w:val="005108FF"/>
    <w:rsid w:val="005130F1"/>
    <w:rsid w:val="00524396"/>
    <w:rsid w:val="0052490B"/>
    <w:rsid w:val="005325DA"/>
    <w:rsid w:val="00533CC9"/>
    <w:rsid w:val="00536046"/>
    <w:rsid w:val="00541CE5"/>
    <w:rsid w:val="005444D5"/>
    <w:rsid w:val="00544B09"/>
    <w:rsid w:val="00545E78"/>
    <w:rsid w:val="00546DE3"/>
    <w:rsid w:val="00546FF5"/>
    <w:rsid w:val="005471AD"/>
    <w:rsid w:val="00551046"/>
    <w:rsid w:val="00552001"/>
    <w:rsid w:val="005537FD"/>
    <w:rsid w:val="005538D1"/>
    <w:rsid w:val="0055662D"/>
    <w:rsid w:val="005566A8"/>
    <w:rsid w:val="00564A66"/>
    <w:rsid w:val="005654C9"/>
    <w:rsid w:val="00565D64"/>
    <w:rsid w:val="00575031"/>
    <w:rsid w:val="005773D2"/>
    <w:rsid w:val="00577CC0"/>
    <w:rsid w:val="00580919"/>
    <w:rsid w:val="00581598"/>
    <w:rsid w:val="00582C25"/>
    <w:rsid w:val="00586EBC"/>
    <w:rsid w:val="005924D8"/>
    <w:rsid w:val="005957DB"/>
    <w:rsid w:val="005A3BAC"/>
    <w:rsid w:val="005A5589"/>
    <w:rsid w:val="005A575C"/>
    <w:rsid w:val="005B11BB"/>
    <w:rsid w:val="005B73FB"/>
    <w:rsid w:val="005D236A"/>
    <w:rsid w:val="005D6C32"/>
    <w:rsid w:val="005E1D9D"/>
    <w:rsid w:val="005E2A40"/>
    <w:rsid w:val="005E5180"/>
    <w:rsid w:val="005E7FE1"/>
    <w:rsid w:val="005F46F4"/>
    <w:rsid w:val="005F5D03"/>
    <w:rsid w:val="00601066"/>
    <w:rsid w:val="00615C1A"/>
    <w:rsid w:val="00616E9C"/>
    <w:rsid w:val="0061790C"/>
    <w:rsid w:val="00621DF3"/>
    <w:rsid w:val="00621F84"/>
    <w:rsid w:val="0062720A"/>
    <w:rsid w:val="00627456"/>
    <w:rsid w:val="00632E86"/>
    <w:rsid w:val="0063383B"/>
    <w:rsid w:val="0064092F"/>
    <w:rsid w:val="00643357"/>
    <w:rsid w:val="00662894"/>
    <w:rsid w:val="00664561"/>
    <w:rsid w:val="0066506B"/>
    <w:rsid w:val="00667062"/>
    <w:rsid w:val="00670BD3"/>
    <w:rsid w:val="00672134"/>
    <w:rsid w:val="00673EE1"/>
    <w:rsid w:val="006740DB"/>
    <w:rsid w:val="006750C1"/>
    <w:rsid w:val="00676695"/>
    <w:rsid w:val="0068422F"/>
    <w:rsid w:val="00684C87"/>
    <w:rsid w:val="00685832"/>
    <w:rsid w:val="006867BE"/>
    <w:rsid w:val="00692CC5"/>
    <w:rsid w:val="006933DF"/>
    <w:rsid w:val="006956E1"/>
    <w:rsid w:val="006974AE"/>
    <w:rsid w:val="006A0B78"/>
    <w:rsid w:val="006A26C3"/>
    <w:rsid w:val="006A4FE0"/>
    <w:rsid w:val="006B2F93"/>
    <w:rsid w:val="006B67C2"/>
    <w:rsid w:val="006C2D3C"/>
    <w:rsid w:val="006D71B8"/>
    <w:rsid w:val="006E0771"/>
    <w:rsid w:val="006E417D"/>
    <w:rsid w:val="006E5A2D"/>
    <w:rsid w:val="006F044A"/>
    <w:rsid w:val="006F3EE1"/>
    <w:rsid w:val="006F676F"/>
    <w:rsid w:val="006F7486"/>
    <w:rsid w:val="006F7E9F"/>
    <w:rsid w:val="00706F7B"/>
    <w:rsid w:val="00707903"/>
    <w:rsid w:val="00720C0E"/>
    <w:rsid w:val="0072294B"/>
    <w:rsid w:val="00731734"/>
    <w:rsid w:val="007355C7"/>
    <w:rsid w:val="00736F87"/>
    <w:rsid w:val="00737FCB"/>
    <w:rsid w:val="007431BB"/>
    <w:rsid w:val="007474EE"/>
    <w:rsid w:val="00753B46"/>
    <w:rsid w:val="00755EB8"/>
    <w:rsid w:val="007563C2"/>
    <w:rsid w:val="0076315D"/>
    <w:rsid w:val="00771E28"/>
    <w:rsid w:val="0077358F"/>
    <w:rsid w:val="00777587"/>
    <w:rsid w:val="00780358"/>
    <w:rsid w:val="00780D78"/>
    <w:rsid w:val="007812E3"/>
    <w:rsid w:val="007851BB"/>
    <w:rsid w:val="00787287"/>
    <w:rsid w:val="00787CAD"/>
    <w:rsid w:val="00790E51"/>
    <w:rsid w:val="00794FAB"/>
    <w:rsid w:val="00795544"/>
    <w:rsid w:val="00797783"/>
    <w:rsid w:val="007977ED"/>
    <w:rsid w:val="00797929"/>
    <w:rsid w:val="007A420E"/>
    <w:rsid w:val="007A7F27"/>
    <w:rsid w:val="007B39F9"/>
    <w:rsid w:val="007B5EB6"/>
    <w:rsid w:val="007B7E2A"/>
    <w:rsid w:val="007B7F52"/>
    <w:rsid w:val="007C0FBB"/>
    <w:rsid w:val="007C6531"/>
    <w:rsid w:val="007D2964"/>
    <w:rsid w:val="007D7A41"/>
    <w:rsid w:val="007E06FD"/>
    <w:rsid w:val="007E6B6B"/>
    <w:rsid w:val="007F26CD"/>
    <w:rsid w:val="00804D7D"/>
    <w:rsid w:val="00805D77"/>
    <w:rsid w:val="0080780D"/>
    <w:rsid w:val="0081334A"/>
    <w:rsid w:val="00815057"/>
    <w:rsid w:val="00817E2C"/>
    <w:rsid w:val="00821BBC"/>
    <w:rsid w:val="008230A0"/>
    <w:rsid w:val="00824D94"/>
    <w:rsid w:val="00825C85"/>
    <w:rsid w:val="00830571"/>
    <w:rsid w:val="008311EC"/>
    <w:rsid w:val="00840DE0"/>
    <w:rsid w:val="00845FB4"/>
    <w:rsid w:val="008505B1"/>
    <w:rsid w:val="00851BFC"/>
    <w:rsid w:val="00856A75"/>
    <w:rsid w:val="00863AF4"/>
    <w:rsid w:val="00864414"/>
    <w:rsid w:val="00867C3E"/>
    <w:rsid w:val="00867CD5"/>
    <w:rsid w:val="00872F6F"/>
    <w:rsid w:val="008750FB"/>
    <w:rsid w:val="0087773C"/>
    <w:rsid w:val="00881BF0"/>
    <w:rsid w:val="008876DE"/>
    <w:rsid w:val="0089380F"/>
    <w:rsid w:val="00893C6B"/>
    <w:rsid w:val="0089604C"/>
    <w:rsid w:val="008968ED"/>
    <w:rsid w:val="008A03F4"/>
    <w:rsid w:val="008A113B"/>
    <w:rsid w:val="008A2344"/>
    <w:rsid w:val="008A406B"/>
    <w:rsid w:val="008A4602"/>
    <w:rsid w:val="008B1194"/>
    <w:rsid w:val="008B3052"/>
    <w:rsid w:val="008B3784"/>
    <w:rsid w:val="008B3B11"/>
    <w:rsid w:val="008C5AB1"/>
    <w:rsid w:val="008C5CBD"/>
    <w:rsid w:val="008C683F"/>
    <w:rsid w:val="008D299F"/>
    <w:rsid w:val="008E1929"/>
    <w:rsid w:val="008E1EFF"/>
    <w:rsid w:val="008F0F7B"/>
    <w:rsid w:val="008F274D"/>
    <w:rsid w:val="008F4B25"/>
    <w:rsid w:val="008F78DD"/>
    <w:rsid w:val="00900C26"/>
    <w:rsid w:val="009062BD"/>
    <w:rsid w:val="0090731E"/>
    <w:rsid w:val="009077FB"/>
    <w:rsid w:val="009078BA"/>
    <w:rsid w:val="00910031"/>
    <w:rsid w:val="009102C3"/>
    <w:rsid w:val="00911DAA"/>
    <w:rsid w:val="00915DBD"/>
    <w:rsid w:val="00917DB7"/>
    <w:rsid w:val="00924793"/>
    <w:rsid w:val="009275D3"/>
    <w:rsid w:val="00936050"/>
    <w:rsid w:val="0094129C"/>
    <w:rsid w:val="009414BC"/>
    <w:rsid w:val="00944D3E"/>
    <w:rsid w:val="00946ED0"/>
    <w:rsid w:val="00947554"/>
    <w:rsid w:val="00950B7F"/>
    <w:rsid w:val="00955546"/>
    <w:rsid w:val="00956E47"/>
    <w:rsid w:val="00956F14"/>
    <w:rsid w:val="00962644"/>
    <w:rsid w:val="00962B9B"/>
    <w:rsid w:val="009726E2"/>
    <w:rsid w:val="00973406"/>
    <w:rsid w:val="00973A7B"/>
    <w:rsid w:val="00975DBC"/>
    <w:rsid w:val="009800DA"/>
    <w:rsid w:val="00987410"/>
    <w:rsid w:val="00987A73"/>
    <w:rsid w:val="00990E86"/>
    <w:rsid w:val="009936DA"/>
    <w:rsid w:val="009954EA"/>
    <w:rsid w:val="00996192"/>
    <w:rsid w:val="00997C31"/>
    <w:rsid w:val="009B1A4F"/>
    <w:rsid w:val="009B2218"/>
    <w:rsid w:val="009B2B80"/>
    <w:rsid w:val="009B6B25"/>
    <w:rsid w:val="009C06F5"/>
    <w:rsid w:val="009C0A01"/>
    <w:rsid w:val="009C2CC7"/>
    <w:rsid w:val="009C38EF"/>
    <w:rsid w:val="009C771E"/>
    <w:rsid w:val="009D016E"/>
    <w:rsid w:val="009D35C1"/>
    <w:rsid w:val="009D6ACC"/>
    <w:rsid w:val="009E0BD3"/>
    <w:rsid w:val="009E5492"/>
    <w:rsid w:val="009F34EA"/>
    <w:rsid w:val="009F74C3"/>
    <w:rsid w:val="00A048AD"/>
    <w:rsid w:val="00A052C8"/>
    <w:rsid w:val="00A10693"/>
    <w:rsid w:val="00A12FF2"/>
    <w:rsid w:val="00A140C0"/>
    <w:rsid w:val="00A14997"/>
    <w:rsid w:val="00A15263"/>
    <w:rsid w:val="00A165FB"/>
    <w:rsid w:val="00A16B2A"/>
    <w:rsid w:val="00A20566"/>
    <w:rsid w:val="00A214CB"/>
    <w:rsid w:val="00A22955"/>
    <w:rsid w:val="00A2446C"/>
    <w:rsid w:val="00A366DC"/>
    <w:rsid w:val="00A3798D"/>
    <w:rsid w:val="00A40801"/>
    <w:rsid w:val="00A41750"/>
    <w:rsid w:val="00A434A3"/>
    <w:rsid w:val="00A45B13"/>
    <w:rsid w:val="00A460EA"/>
    <w:rsid w:val="00A51088"/>
    <w:rsid w:val="00A51190"/>
    <w:rsid w:val="00A53FCE"/>
    <w:rsid w:val="00A5580C"/>
    <w:rsid w:val="00A57603"/>
    <w:rsid w:val="00A626BE"/>
    <w:rsid w:val="00A653CC"/>
    <w:rsid w:val="00A65C41"/>
    <w:rsid w:val="00A6734C"/>
    <w:rsid w:val="00A71F46"/>
    <w:rsid w:val="00A73943"/>
    <w:rsid w:val="00A77F82"/>
    <w:rsid w:val="00A80978"/>
    <w:rsid w:val="00A80E06"/>
    <w:rsid w:val="00A82BC3"/>
    <w:rsid w:val="00A82FCA"/>
    <w:rsid w:val="00A86F78"/>
    <w:rsid w:val="00A8702A"/>
    <w:rsid w:val="00A95216"/>
    <w:rsid w:val="00A97083"/>
    <w:rsid w:val="00AA01B9"/>
    <w:rsid w:val="00AA04F5"/>
    <w:rsid w:val="00AA2206"/>
    <w:rsid w:val="00AA630F"/>
    <w:rsid w:val="00AB0DDB"/>
    <w:rsid w:val="00AB207D"/>
    <w:rsid w:val="00AB3F51"/>
    <w:rsid w:val="00AB6708"/>
    <w:rsid w:val="00AC1492"/>
    <w:rsid w:val="00AC1BDA"/>
    <w:rsid w:val="00AC1DFE"/>
    <w:rsid w:val="00AC49C4"/>
    <w:rsid w:val="00AD4C2C"/>
    <w:rsid w:val="00AD5916"/>
    <w:rsid w:val="00AD5943"/>
    <w:rsid w:val="00AD61D3"/>
    <w:rsid w:val="00AF7550"/>
    <w:rsid w:val="00B00518"/>
    <w:rsid w:val="00B00FEF"/>
    <w:rsid w:val="00B10468"/>
    <w:rsid w:val="00B15058"/>
    <w:rsid w:val="00B16577"/>
    <w:rsid w:val="00B2261B"/>
    <w:rsid w:val="00B244F6"/>
    <w:rsid w:val="00B341CE"/>
    <w:rsid w:val="00B35898"/>
    <w:rsid w:val="00B366B2"/>
    <w:rsid w:val="00B3691A"/>
    <w:rsid w:val="00B44080"/>
    <w:rsid w:val="00B462FA"/>
    <w:rsid w:val="00B476B1"/>
    <w:rsid w:val="00B53608"/>
    <w:rsid w:val="00B558A2"/>
    <w:rsid w:val="00B71A0C"/>
    <w:rsid w:val="00B7553D"/>
    <w:rsid w:val="00B75CDE"/>
    <w:rsid w:val="00B762FE"/>
    <w:rsid w:val="00B81B15"/>
    <w:rsid w:val="00B82D5F"/>
    <w:rsid w:val="00B86ADA"/>
    <w:rsid w:val="00B9158B"/>
    <w:rsid w:val="00B91F9D"/>
    <w:rsid w:val="00B92C22"/>
    <w:rsid w:val="00BA1A7F"/>
    <w:rsid w:val="00BA1ADE"/>
    <w:rsid w:val="00BA49E1"/>
    <w:rsid w:val="00BA509B"/>
    <w:rsid w:val="00BA55AD"/>
    <w:rsid w:val="00BA604F"/>
    <w:rsid w:val="00BB03E1"/>
    <w:rsid w:val="00BB091A"/>
    <w:rsid w:val="00BB0A94"/>
    <w:rsid w:val="00BB1C25"/>
    <w:rsid w:val="00BB39D4"/>
    <w:rsid w:val="00BB3E69"/>
    <w:rsid w:val="00BB5623"/>
    <w:rsid w:val="00BC0735"/>
    <w:rsid w:val="00BC1CD3"/>
    <w:rsid w:val="00BC2A94"/>
    <w:rsid w:val="00BC32C0"/>
    <w:rsid w:val="00BC7629"/>
    <w:rsid w:val="00BD2FF8"/>
    <w:rsid w:val="00BD7E73"/>
    <w:rsid w:val="00BE05A3"/>
    <w:rsid w:val="00BE5A6C"/>
    <w:rsid w:val="00BF57B5"/>
    <w:rsid w:val="00C0613A"/>
    <w:rsid w:val="00C21A89"/>
    <w:rsid w:val="00C2547B"/>
    <w:rsid w:val="00C307EF"/>
    <w:rsid w:val="00C32CF8"/>
    <w:rsid w:val="00C33025"/>
    <w:rsid w:val="00C410A0"/>
    <w:rsid w:val="00C4328B"/>
    <w:rsid w:val="00C45FEC"/>
    <w:rsid w:val="00C467F8"/>
    <w:rsid w:val="00C55998"/>
    <w:rsid w:val="00C56E82"/>
    <w:rsid w:val="00C604EC"/>
    <w:rsid w:val="00C60FB4"/>
    <w:rsid w:val="00C71D21"/>
    <w:rsid w:val="00C82960"/>
    <w:rsid w:val="00C840D3"/>
    <w:rsid w:val="00C943E7"/>
    <w:rsid w:val="00CA4891"/>
    <w:rsid w:val="00CA4BB4"/>
    <w:rsid w:val="00CA605C"/>
    <w:rsid w:val="00CA682E"/>
    <w:rsid w:val="00CB0496"/>
    <w:rsid w:val="00CB108B"/>
    <w:rsid w:val="00CC0544"/>
    <w:rsid w:val="00CC18ED"/>
    <w:rsid w:val="00CC3055"/>
    <w:rsid w:val="00CD0DFA"/>
    <w:rsid w:val="00CD68C6"/>
    <w:rsid w:val="00CE0A1C"/>
    <w:rsid w:val="00CE1D52"/>
    <w:rsid w:val="00CE3CF1"/>
    <w:rsid w:val="00CE513D"/>
    <w:rsid w:val="00CF3D86"/>
    <w:rsid w:val="00CF7083"/>
    <w:rsid w:val="00D00160"/>
    <w:rsid w:val="00D03AE8"/>
    <w:rsid w:val="00D0454D"/>
    <w:rsid w:val="00D061E2"/>
    <w:rsid w:val="00D126F5"/>
    <w:rsid w:val="00D12B05"/>
    <w:rsid w:val="00D14342"/>
    <w:rsid w:val="00D15427"/>
    <w:rsid w:val="00D156C3"/>
    <w:rsid w:val="00D165C4"/>
    <w:rsid w:val="00D166E4"/>
    <w:rsid w:val="00D17650"/>
    <w:rsid w:val="00D2119A"/>
    <w:rsid w:val="00D21F22"/>
    <w:rsid w:val="00D30648"/>
    <w:rsid w:val="00D30B39"/>
    <w:rsid w:val="00D322B5"/>
    <w:rsid w:val="00D35AD9"/>
    <w:rsid w:val="00D36B91"/>
    <w:rsid w:val="00D37416"/>
    <w:rsid w:val="00D46585"/>
    <w:rsid w:val="00D513BB"/>
    <w:rsid w:val="00D52EED"/>
    <w:rsid w:val="00D60BA6"/>
    <w:rsid w:val="00D66ED5"/>
    <w:rsid w:val="00D70C92"/>
    <w:rsid w:val="00D70E2C"/>
    <w:rsid w:val="00D72983"/>
    <w:rsid w:val="00D737B5"/>
    <w:rsid w:val="00D76AB0"/>
    <w:rsid w:val="00D80B6D"/>
    <w:rsid w:val="00D82A51"/>
    <w:rsid w:val="00D8580E"/>
    <w:rsid w:val="00D85AF2"/>
    <w:rsid w:val="00D8719D"/>
    <w:rsid w:val="00D876CE"/>
    <w:rsid w:val="00D92BB9"/>
    <w:rsid w:val="00D93D0A"/>
    <w:rsid w:val="00D972D9"/>
    <w:rsid w:val="00DA380F"/>
    <w:rsid w:val="00DA4968"/>
    <w:rsid w:val="00DA7914"/>
    <w:rsid w:val="00DB1957"/>
    <w:rsid w:val="00DB3DB3"/>
    <w:rsid w:val="00DB6E21"/>
    <w:rsid w:val="00DC3F99"/>
    <w:rsid w:val="00DC4D0A"/>
    <w:rsid w:val="00DC5A17"/>
    <w:rsid w:val="00DC7221"/>
    <w:rsid w:val="00DD0248"/>
    <w:rsid w:val="00DD4390"/>
    <w:rsid w:val="00DD4AA0"/>
    <w:rsid w:val="00DD6B8B"/>
    <w:rsid w:val="00DE11AC"/>
    <w:rsid w:val="00DF2F5A"/>
    <w:rsid w:val="00DF327C"/>
    <w:rsid w:val="00DF4308"/>
    <w:rsid w:val="00E0100F"/>
    <w:rsid w:val="00E03B68"/>
    <w:rsid w:val="00E05C19"/>
    <w:rsid w:val="00E125CE"/>
    <w:rsid w:val="00E13196"/>
    <w:rsid w:val="00E1370C"/>
    <w:rsid w:val="00E1625D"/>
    <w:rsid w:val="00E20A7A"/>
    <w:rsid w:val="00E21A5B"/>
    <w:rsid w:val="00E21FD9"/>
    <w:rsid w:val="00E271EC"/>
    <w:rsid w:val="00E44A69"/>
    <w:rsid w:val="00E47D98"/>
    <w:rsid w:val="00E526B8"/>
    <w:rsid w:val="00E55618"/>
    <w:rsid w:val="00E631B1"/>
    <w:rsid w:val="00E66034"/>
    <w:rsid w:val="00E661B5"/>
    <w:rsid w:val="00E67924"/>
    <w:rsid w:val="00E67B15"/>
    <w:rsid w:val="00E722DE"/>
    <w:rsid w:val="00E7246F"/>
    <w:rsid w:val="00E74B92"/>
    <w:rsid w:val="00E75A3F"/>
    <w:rsid w:val="00E77B0C"/>
    <w:rsid w:val="00E84BB9"/>
    <w:rsid w:val="00E86BED"/>
    <w:rsid w:val="00E9285B"/>
    <w:rsid w:val="00E9359B"/>
    <w:rsid w:val="00E97F09"/>
    <w:rsid w:val="00EA059A"/>
    <w:rsid w:val="00EA182A"/>
    <w:rsid w:val="00EA1D95"/>
    <w:rsid w:val="00EA44BB"/>
    <w:rsid w:val="00EB1744"/>
    <w:rsid w:val="00EB5651"/>
    <w:rsid w:val="00EB7079"/>
    <w:rsid w:val="00EC1B2D"/>
    <w:rsid w:val="00EC61E8"/>
    <w:rsid w:val="00ED0B9E"/>
    <w:rsid w:val="00ED1546"/>
    <w:rsid w:val="00ED3C14"/>
    <w:rsid w:val="00ED42BB"/>
    <w:rsid w:val="00ED4AB6"/>
    <w:rsid w:val="00ED4CA9"/>
    <w:rsid w:val="00ED7670"/>
    <w:rsid w:val="00EE3B7D"/>
    <w:rsid w:val="00EF12D8"/>
    <w:rsid w:val="00EF1CE8"/>
    <w:rsid w:val="00EF4183"/>
    <w:rsid w:val="00EF451A"/>
    <w:rsid w:val="00EF5E3A"/>
    <w:rsid w:val="00EF619A"/>
    <w:rsid w:val="00F038BA"/>
    <w:rsid w:val="00F06D7D"/>
    <w:rsid w:val="00F06F09"/>
    <w:rsid w:val="00F21D3B"/>
    <w:rsid w:val="00F21E33"/>
    <w:rsid w:val="00F2368A"/>
    <w:rsid w:val="00F253F2"/>
    <w:rsid w:val="00F303C6"/>
    <w:rsid w:val="00F34603"/>
    <w:rsid w:val="00F35C5C"/>
    <w:rsid w:val="00F35CC0"/>
    <w:rsid w:val="00F37AD1"/>
    <w:rsid w:val="00F40910"/>
    <w:rsid w:val="00F428A8"/>
    <w:rsid w:val="00F43CA7"/>
    <w:rsid w:val="00F43E4D"/>
    <w:rsid w:val="00F4408C"/>
    <w:rsid w:val="00F44835"/>
    <w:rsid w:val="00F46DD2"/>
    <w:rsid w:val="00F504E4"/>
    <w:rsid w:val="00F52AB6"/>
    <w:rsid w:val="00F5590E"/>
    <w:rsid w:val="00F56D26"/>
    <w:rsid w:val="00F64938"/>
    <w:rsid w:val="00F66E2E"/>
    <w:rsid w:val="00F7265E"/>
    <w:rsid w:val="00F73B55"/>
    <w:rsid w:val="00F74471"/>
    <w:rsid w:val="00F75622"/>
    <w:rsid w:val="00F75B20"/>
    <w:rsid w:val="00F77841"/>
    <w:rsid w:val="00F92B8F"/>
    <w:rsid w:val="00F939FC"/>
    <w:rsid w:val="00F93D68"/>
    <w:rsid w:val="00F95A31"/>
    <w:rsid w:val="00F95C66"/>
    <w:rsid w:val="00FA1166"/>
    <w:rsid w:val="00FA5C1B"/>
    <w:rsid w:val="00FA73C9"/>
    <w:rsid w:val="00FB1057"/>
    <w:rsid w:val="00FC2FE0"/>
    <w:rsid w:val="00FD6CBF"/>
    <w:rsid w:val="00FD6E57"/>
    <w:rsid w:val="00FD7453"/>
    <w:rsid w:val="00FE185E"/>
    <w:rsid w:val="00FE23C7"/>
    <w:rsid w:val="00FE3DB6"/>
    <w:rsid w:val="00FF116E"/>
    <w:rsid w:val="00FF1BE4"/>
    <w:rsid w:val="00FF51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3426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3426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13426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3426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3426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1342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1558</TotalTime>
  <Pages>2</Pages>
  <Words>691</Words>
  <Characters>3942</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Robert Koch-Institut</Company>
  <LinksUpToDate>false</LinksUpToDate>
  <CharactersWithSpaces>4624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Peron, Emile</dc:creator>
  <cp:lastModifiedBy>BARBOZA, Philippe</cp:lastModifiedBy>
  <cp:revision>6</cp:revision>
  <dcterms:created xsi:type="dcterms:W3CDTF">2016-07-05T10:15:00Z</dcterms:created>
  <dcterms:modified xsi:type="dcterms:W3CDTF">2016-07-07T12:45:00Z</dcterms:modified>
</cp:coreProperties>
</file>