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66" w:rsidRPr="005E0496" w:rsidRDefault="00E65F45" w:rsidP="00CA1B84">
      <w:pPr>
        <w:jc w:val="center"/>
        <w:rPr>
          <w:rFonts w:ascii="Arial" w:hAnsi="Arial" w:cs="Arial"/>
          <w:sz w:val="28"/>
          <w:szCs w:val="28"/>
        </w:rPr>
      </w:pPr>
      <w:r w:rsidRPr="005E0496">
        <w:rPr>
          <w:rFonts w:ascii="Arial" w:hAnsi="Arial" w:cs="Arial"/>
          <w:sz w:val="28"/>
          <w:szCs w:val="28"/>
        </w:rPr>
        <w:t xml:space="preserve">Use Case Access Profile </w:t>
      </w:r>
    </w:p>
    <w:p w:rsidR="00F4770F" w:rsidRPr="005E0496" w:rsidRDefault="00B50D68" w:rsidP="00B50D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496">
        <w:rPr>
          <w:rFonts w:ascii="Arial" w:hAnsi="Arial" w:cs="Arial"/>
          <w:sz w:val="24"/>
          <w:szCs w:val="24"/>
        </w:rPr>
        <w:t xml:space="preserve">The table below shows that different system actors process various use cases and get different access to the functions of the system. </w:t>
      </w:r>
      <w:r w:rsidR="00F4770F" w:rsidRPr="005E0496">
        <w:rPr>
          <w:rFonts w:ascii="Arial" w:hAnsi="Arial" w:cs="Arial"/>
          <w:sz w:val="24"/>
          <w:szCs w:val="24"/>
        </w:rPr>
        <w:t>T</w:t>
      </w:r>
      <w:r w:rsidRPr="005E0496">
        <w:rPr>
          <w:rFonts w:ascii="Arial" w:hAnsi="Arial" w:cs="Arial"/>
          <w:sz w:val="24"/>
          <w:szCs w:val="24"/>
        </w:rPr>
        <w:t xml:space="preserve">hese access </w:t>
      </w:r>
      <w:r w:rsidR="00F4770F" w:rsidRPr="005E0496">
        <w:rPr>
          <w:rFonts w:ascii="Arial" w:hAnsi="Arial" w:cs="Arial"/>
          <w:sz w:val="24"/>
          <w:szCs w:val="24"/>
        </w:rPr>
        <w:t>rights will be automatically allocated when an acco</w:t>
      </w:r>
      <w:r w:rsidRPr="005E0496">
        <w:rPr>
          <w:rFonts w:ascii="Arial" w:hAnsi="Arial" w:cs="Arial"/>
          <w:sz w:val="24"/>
          <w:szCs w:val="24"/>
        </w:rPr>
        <w:t xml:space="preserve">unt is created in the system as the following </w:t>
      </w:r>
      <w:r w:rsidR="00F4770F" w:rsidRPr="005E0496">
        <w:rPr>
          <w:rFonts w:ascii="Arial" w:hAnsi="Arial" w:cs="Arial"/>
          <w:sz w:val="24"/>
          <w:szCs w:val="24"/>
        </w:rPr>
        <w:t>user role.</w:t>
      </w:r>
    </w:p>
    <w:tbl>
      <w:tblPr>
        <w:tblStyle w:val="TableGrid"/>
        <w:tblpPr w:leftFromText="180" w:rightFromText="180" w:vertAnchor="text" w:horzAnchor="margin" w:tblpXSpec="center" w:tblpY="354"/>
        <w:tblW w:w="9949" w:type="dxa"/>
        <w:jc w:val="center"/>
        <w:tblLayout w:type="fixed"/>
        <w:tblLook w:val="04A0" w:firstRow="1" w:lastRow="0" w:firstColumn="1" w:lastColumn="0" w:noHBand="0" w:noVBand="1"/>
      </w:tblPr>
      <w:tblGrid>
        <w:gridCol w:w="3533"/>
        <w:gridCol w:w="1171"/>
        <w:gridCol w:w="1451"/>
        <w:gridCol w:w="958"/>
        <w:gridCol w:w="1832"/>
        <w:gridCol w:w="1004"/>
      </w:tblGrid>
      <w:tr w:rsidR="001074C6" w:rsidRPr="005E0496" w:rsidTr="00017458">
        <w:trPr>
          <w:trHeight w:val="512"/>
          <w:jc w:val="center"/>
        </w:trPr>
        <w:tc>
          <w:tcPr>
            <w:tcW w:w="3533" w:type="dxa"/>
            <w:tcBorders>
              <w:tl2br w:val="single" w:sz="4" w:space="0" w:color="auto"/>
            </w:tcBorders>
          </w:tcPr>
          <w:p w:rsidR="001074C6" w:rsidRPr="005E0496" w:rsidRDefault="001074C6" w:rsidP="00E65F4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User Role(Actor)</w:t>
            </w:r>
          </w:p>
          <w:p w:rsidR="001074C6" w:rsidRPr="005E0496" w:rsidRDefault="001074C6" w:rsidP="00E65F45">
            <w:pPr>
              <w:rPr>
                <w:rFonts w:ascii="Arial" w:hAnsi="Arial" w:cs="Arial"/>
                <w:sz w:val="24"/>
                <w:szCs w:val="24"/>
              </w:rPr>
            </w:pPr>
          </w:p>
          <w:p w:rsidR="001074C6" w:rsidRPr="005E0496" w:rsidRDefault="001074C6" w:rsidP="00E65F45">
            <w:pPr>
              <w:rPr>
                <w:rFonts w:ascii="Arial" w:hAnsi="Arial" w:cs="Arial"/>
                <w:sz w:val="24"/>
                <w:szCs w:val="24"/>
              </w:rPr>
            </w:pPr>
          </w:p>
          <w:p w:rsidR="001074C6" w:rsidRPr="005E0496" w:rsidRDefault="001074C6" w:rsidP="00E65F45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 xml:space="preserve">Biz </w:t>
            </w:r>
            <w:proofErr w:type="spellStart"/>
            <w:r w:rsidRPr="005E0496">
              <w:rPr>
                <w:rFonts w:ascii="Arial" w:hAnsi="Arial" w:cs="Arial"/>
                <w:sz w:val="24"/>
                <w:szCs w:val="24"/>
              </w:rPr>
              <w:t>Txn</w:t>
            </w:r>
            <w:proofErr w:type="spellEnd"/>
            <w:r w:rsidRPr="005E0496">
              <w:rPr>
                <w:rFonts w:ascii="Arial" w:hAnsi="Arial" w:cs="Arial"/>
                <w:sz w:val="24"/>
                <w:szCs w:val="24"/>
              </w:rPr>
              <w:t>(use case)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E65F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Cashier</w:t>
            </w:r>
          </w:p>
        </w:tc>
        <w:tc>
          <w:tcPr>
            <w:tcW w:w="1451" w:type="dxa"/>
            <w:vAlign w:val="center"/>
          </w:tcPr>
          <w:p w:rsidR="001074C6" w:rsidRPr="005E0496" w:rsidRDefault="001074C6" w:rsidP="00E65F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Promoter</w:t>
            </w:r>
          </w:p>
        </w:tc>
        <w:tc>
          <w:tcPr>
            <w:tcW w:w="958" w:type="dxa"/>
            <w:vAlign w:val="center"/>
          </w:tcPr>
          <w:p w:rsidR="001074C6" w:rsidRPr="005E0496" w:rsidRDefault="001074C6" w:rsidP="00E65F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Store Man</w:t>
            </w:r>
          </w:p>
        </w:tc>
        <w:tc>
          <w:tcPr>
            <w:tcW w:w="1832" w:type="dxa"/>
            <w:vAlign w:val="center"/>
          </w:tcPr>
          <w:p w:rsidR="001074C6" w:rsidRPr="005E0496" w:rsidRDefault="001074C6" w:rsidP="00E65F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Branch Manager</w:t>
            </w:r>
          </w:p>
        </w:tc>
        <w:tc>
          <w:tcPr>
            <w:tcW w:w="1004" w:type="dxa"/>
            <w:vAlign w:val="center"/>
          </w:tcPr>
          <w:p w:rsidR="001074C6" w:rsidRPr="005E0496" w:rsidRDefault="001074C6" w:rsidP="00E65F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E65F45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Log In</w:t>
            </w:r>
          </w:p>
        </w:tc>
        <w:tc>
          <w:tcPr>
            <w:tcW w:w="117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45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958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832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E65F45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Log Out</w:t>
            </w:r>
          </w:p>
        </w:tc>
        <w:tc>
          <w:tcPr>
            <w:tcW w:w="117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45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958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832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E65F45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Change Login Details</w:t>
            </w:r>
          </w:p>
        </w:tc>
        <w:tc>
          <w:tcPr>
            <w:tcW w:w="117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45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958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832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Do Billing</w:t>
            </w:r>
          </w:p>
        </w:tc>
        <w:tc>
          <w:tcPr>
            <w:tcW w:w="117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Generate End-of-Day sales</w:t>
            </w:r>
          </w:p>
        </w:tc>
        <w:tc>
          <w:tcPr>
            <w:tcW w:w="117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Generate Label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Record Damage/Expired Goods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</w:p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Maintain Shelf Inventory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Notify Suppliers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Place Order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Maintain Store Inventory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Manage Product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  <w:r w:rsidR="007110C4" w:rsidRPr="005E0496">
              <w:rPr>
                <w:rFonts w:ascii="Arial" w:hAnsi="Arial" w:cs="Arial"/>
                <w:sz w:val="24"/>
                <w:szCs w:val="24"/>
              </w:rPr>
              <w:t xml:space="preserve"> (main user</w:t>
            </w:r>
            <w:r w:rsidR="00433103" w:rsidRPr="005E0496">
              <w:rPr>
                <w:rFonts w:ascii="Arial" w:hAnsi="Arial" w:cs="Arial"/>
                <w:sz w:val="24"/>
                <w:szCs w:val="24"/>
              </w:rPr>
              <w:t>*</w:t>
            </w:r>
            <w:r w:rsidR="007110C4" w:rsidRPr="005E049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Check Sales Report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7110C4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 (main user</w:t>
            </w:r>
            <w:r w:rsidR="00433103" w:rsidRPr="005E0496">
              <w:rPr>
                <w:rFonts w:ascii="Arial" w:hAnsi="Arial" w:cs="Arial"/>
                <w:sz w:val="24"/>
                <w:szCs w:val="24"/>
              </w:rPr>
              <w:t>*</w:t>
            </w:r>
            <w:r w:rsidRPr="005E049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Manage User Account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7110C4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 (main user</w:t>
            </w:r>
            <w:r w:rsidR="00433103" w:rsidRPr="005E0496">
              <w:rPr>
                <w:rFonts w:ascii="Arial" w:hAnsi="Arial" w:cs="Arial"/>
                <w:sz w:val="24"/>
                <w:szCs w:val="24"/>
              </w:rPr>
              <w:t>*</w:t>
            </w:r>
            <w:r w:rsidRPr="005E049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Manage Supplier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7110C4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 (main user</w:t>
            </w:r>
            <w:r w:rsidR="00433103" w:rsidRPr="005E0496">
              <w:rPr>
                <w:rFonts w:ascii="Arial" w:hAnsi="Arial" w:cs="Arial"/>
                <w:sz w:val="24"/>
                <w:szCs w:val="24"/>
              </w:rPr>
              <w:t>*</w:t>
            </w:r>
            <w:r w:rsidRPr="005E049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  <w:tr w:rsidR="001074C6" w:rsidRPr="005E0496" w:rsidTr="00017458">
        <w:trPr>
          <w:trHeight w:val="512"/>
          <w:jc w:val="center"/>
        </w:trPr>
        <w:tc>
          <w:tcPr>
            <w:tcW w:w="3533" w:type="dxa"/>
            <w:vAlign w:val="center"/>
          </w:tcPr>
          <w:p w:rsidR="001074C6" w:rsidRPr="005E0496" w:rsidRDefault="001074C6" w:rsidP="004C45A3">
            <w:pPr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Manage Product Price</w:t>
            </w:r>
          </w:p>
        </w:tc>
        <w:tc>
          <w:tcPr>
            <w:tcW w:w="117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1074C6" w:rsidRPr="005E0496" w:rsidRDefault="001074C6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1074C6" w:rsidRPr="005E0496" w:rsidRDefault="009E2DA1" w:rsidP="00F70A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496">
              <w:rPr>
                <w:rFonts w:ascii="Arial" w:hAnsi="Arial" w:cs="Arial"/>
                <w:sz w:val="24"/>
                <w:szCs w:val="24"/>
              </w:rPr>
              <w:t>×</w:t>
            </w:r>
          </w:p>
        </w:tc>
      </w:tr>
    </w:tbl>
    <w:p w:rsidR="008C2066" w:rsidRPr="005E0496" w:rsidRDefault="008C2066">
      <w:pPr>
        <w:rPr>
          <w:rFonts w:ascii="Arial" w:hAnsi="Arial" w:cs="Arial"/>
          <w:sz w:val="24"/>
          <w:szCs w:val="24"/>
        </w:rPr>
      </w:pPr>
    </w:p>
    <w:p w:rsidR="00B35263" w:rsidRPr="005E0496" w:rsidRDefault="00B35263">
      <w:pPr>
        <w:rPr>
          <w:rFonts w:ascii="Arial" w:hAnsi="Arial" w:cs="Arial"/>
          <w:sz w:val="24"/>
          <w:szCs w:val="24"/>
        </w:rPr>
      </w:pPr>
    </w:p>
    <w:p w:rsidR="00B35263" w:rsidRPr="005E0496" w:rsidRDefault="00B35263">
      <w:pPr>
        <w:rPr>
          <w:rFonts w:ascii="Arial" w:hAnsi="Arial" w:cs="Arial"/>
          <w:sz w:val="24"/>
          <w:szCs w:val="24"/>
        </w:rPr>
      </w:pPr>
      <w:r w:rsidRPr="005E0496">
        <w:rPr>
          <w:rFonts w:ascii="Arial" w:hAnsi="Arial" w:cs="Arial"/>
          <w:sz w:val="24"/>
          <w:szCs w:val="24"/>
        </w:rPr>
        <w:t xml:space="preserve">Note: </w:t>
      </w:r>
      <w:r w:rsidR="00433103" w:rsidRPr="005E0496">
        <w:rPr>
          <w:rFonts w:ascii="Arial" w:hAnsi="Arial" w:cs="Arial"/>
          <w:sz w:val="24"/>
          <w:szCs w:val="24"/>
        </w:rPr>
        <w:t>*</w:t>
      </w:r>
      <w:r w:rsidRPr="005E0496">
        <w:rPr>
          <w:rFonts w:ascii="Arial" w:hAnsi="Arial" w:cs="Arial"/>
          <w:sz w:val="24"/>
          <w:szCs w:val="24"/>
        </w:rPr>
        <w:t>Main user – highest ranking users</w:t>
      </w:r>
      <w:bookmarkStart w:id="0" w:name="_GoBack"/>
      <w:bookmarkEnd w:id="0"/>
    </w:p>
    <w:sectPr w:rsidR="00B35263" w:rsidRPr="005E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66"/>
    <w:rsid w:val="00017458"/>
    <w:rsid w:val="001074C6"/>
    <w:rsid w:val="00407871"/>
    <w:rsid w:val="00433103"/>
    <w:rsid w:val="004C45A3"/>
    <w:rsid w:val="005E0496"/>
    <w:rsid w:val="007110C4"/>
    <w:rsid w:val="00743DEB"/>
    <w:rsid w:val="008C2066"/>
    <w:rsid w:val="00955F4D"/>
    <w:rsid w:val="00994EAC"/>
    <w:rsid w:val="009E2DA1"/>
    <w:rsid w:val="00B35263"/>
    <w:rsid w:val="00B50D68"/>
    <w:rsid w:val="00B957B8"/>
    <w:rsid w:val="00CA1B84"/>
    <w:rsid w:val="00E65F45"/>
    <w:rsid w:val="00F4770F"/>
    <w:rsid w:val="00F7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BEA11-6017-4E56-A88A-724E0999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9C3E-890A-48AA-90BB-5B8BE2D6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JUAN</dc:creator>
  <cp:keywords/>
  <dc:description/>
  <cp:lastModifiedBy>WANG JUAN</cp:lastModifiedBy>
  <cp:revision>18</cp:revision>
  <dcterms:created xsi:type="dcterms:W3CDTF">2015-08-27T10:43:00Z</dcterms:created>
  <dcterms:modified xsi:type="dcterms:W3CDTF">2015-08-28T12:55:00Z</dcterms:modified>
</cp:coreProperties>
</file>