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200"/>
      </w:pPr>
      <w:r>
        <w:rPr>
          <w:b/>
          <w:bCs/>
          <w:color w:val="1C7293"/>
          <w:spacing w:val="30"/>
        </w:rPr>
        <w:t xml:space="preserve">PENTAHO DATA CATALOG 11.0.0  ·  TECHNICAL TRACK</w:t>
      </w:r>
    </w:p>
    <w:p>
      <w:pPr>
        <w:spacing w:before="80"/>
      </w:pPr>
      <w:r>
        <w:rPr>
          <w:b/>
          <w:bCs/>
          <w:color w:val="5B7886"/>
          <w:spacing w:val="30"/>
        </w:rPr>
        <w:t xml:space="preserve">PDC PROCESS  ·  GLOSSARY GENERATOR</w:t>
      </w:r>
    </w:p>
    <w:p>
      <w:pPr>
        <w:spacing w:before="200"/>
      </w:pPr>
      <w:r>
        <w:rPr>
          <w:b/>
          <w:bCs/>
          <w:color w:val="5B7782"/>
          <w:spacing w:val="20"/>
          <w:sz w:val="32"/>
          <w:szCs w:val="32"/>
        </w:rPr>
        <w:t xml:space="preserve">APP WORKSHOP</w:t>
      </w:r>
    </w:p>
    <w:p>
      <w:pPr>
        <w:spacing w:before="320"/>
      </w:pPr>
      <w:r>
        <w:rPr>
          <w:rFonts w:ascii="Cambria" w:eastAsia="Cambria" w:hAnsi="Cambria" w:cs="Cambria"/>
          <w:b/>
          <w:bCs/>
          <w:color w:val="14333F"/>
          <w:sz w:val="56"/>
          <w:szCs w:val="56"/>
        </w:rPr>
        <w:t xml:space="preserve">Build the Glossary with the Glossary Generator</w:t>
      </w:r>
    </w:p>
    <w:p>
      <w:pPr>
        <w:spacing w:before="200"/>
      </w:pPr>
      <w:r>
        <w:rPr>
          <w:color w:val="065A82"/>
          <w:sz w:val="28"/>
          <w:szCs w:val="28"/>
        </w:rPr>
        <w:t xml:space="preserve">Scan, review, govern and apply CSCU's governed glossary — and author the Registry — with the app.</w:t>
      </w:r>
    </w:p>
    <w:p>
      <w:pPr>
        <w:pBdr>
          <w:top w:val="single" w:sz="6" w:space="8" w:color="1C7293"/>
        </w:pBdr>
        <w:spacing w:before="500"/>
      </w:pPr>
    </w:p>
    <w:p>
      <w:pPr>
        <w:spacing w:before="200"/>
      </w:pPr>
      <w:r>
        <w:rPr>
          <w:b/>
          <w:bCs/>
          <w:color w:val="5B7782"/>
          <w:sz w:val="24"/>
          <w:szCs w:val="24"/>
        </w:rPr>
        <w:t xml:space="preserve">Primary role:  </w:t>
      </w:r>
      <w:r>
        <w:rPr>
          <w:color w:val="14333F"/>
          <w:sz w:val="24"/>
          <w:szCs w:val="24"/>
        </w:rPr>
        <w:t xml:space="preserve">Data Steward / Solution Architect</w:t>
      </w:r>
    </w:p>
    <w:p>
      <w:pPr>
        <w:spacing w:before="80"/>
      </w:pPr>
      <w:r>
        <w:rPr>
          <w:b/>
          <w:bCs/>
          <w:color w:val="5B7782"/>
          <w:sz w:val="24"/>
          <w:szCs w:val="24"/>
        </w:rPr>
        <w:t xml:space="preserve">Estimated time:  </w:t>
      </w:r>
      <w:r>
        <w:rPr>
          <w:color w:val="14333F"/>
          <w:sz w:val="24"/>
          <w:szCs w:val="24"/>
        </w:rPr>
        <w:t xml:space="preserve">60–90 minutes</w:t>
      </w:r>
    </w:p>
    <w:p>
      <w:pPr>
        <w:spacing w:before="80"/>
      </w:pPr>
      <w:r>
        <w:rPr>
          <w:b/>
          <w:bCs/>
          <w:color w:val="5B7782"/>
          <w:sz w:val="24"/>
          <w:szCs w:val="24"/>
        </w:rPr>
        <w:t xml:space="preserve">Dataset:  </w:t>
      </w:r>
      <w:r>
        <w:rPr>
          <w:color w:val="14333F"/>
          <w:sz w:val="24"/>
          <w:szCs w:val="24"/>
        </w:rPr>
        <w:t xml:space="preserve">Copper State Credit Union (cscu_core + cscu-documents)</w:t>
      </w:r>
    </w:p>
    <w:p>
      <w:pPr>
        <w:spacing w:after="120"/>
      </w:pPr>
      <w:r>
        <w:rPr>
          <w:b/>
          <w:bCs/>
        </w:rPr>
        <w:t xml:space="preserve">Prerequisites:</w:t>
      </w:r>
      <w:r>
        <w:t xml:space="preserve"> the shared lab running with CSCU loaded (</w:t>
      </w:r>
      <w:r>
        <w:rPr>
          <w:rFonts w:ascii="Consolas" w:hAnsi="Consolas"/>
          <w:color w:val="0A5560"/>
          <w:sz w:val="20"/>
          <w:szCs w:val="20"/>
        </w:rPr>
        <w:t xml:space="preserve">data_sources/lab</w:t>
      </w:r>
      <w:r>
        <w:t xml:space="preserve"> → </w:t>
      </w:r>
      <w:r>
        <w:rPr>
          <w:rFonts w:ascii="Consolas" w:hAnsi="Consolas"/>
          <w:color w:val="0A5560"/>
          <w:sz w:val="20"/>
          <w:szCs w:val="20"/>
        </w:rPr>
        <w:t xml:space="preserve">make up &amp;&amp; make load SCENARIO=CSCU</w:t>
      </w:r>
      <w:r>
        <w:t xml:space="preserve">), PDC reachable over HTTPS, the CSCU domain pack installed (</w:t>
      </w:r>
      <w:r>
        <w:rPr>
          <w:rFonts w:ascii="Consolas" w:hAnsi="Consolas"/>
          <w:color w:val="0A5560"/>
          <w:sz w:val="20"/>
          <w:szCs w:val="20"/>
        </w:rPr>
        <w:t xml:space="preserve">data_sources/CSCU/cscu-domain-pack.zip</w:t>
      </w:r>
      <w:r>
        <w:t xml:space="preserve"> → unzip into </w:t>
      </w:r>
      <w:r>
        <w:rPr>
          <w:rFonts w:ascii="Consolas" w:hAnsi="Consolas"/>
          <w:color w:val="0A5560"/>
          <w:sz w:val="20"/>
          <w:szCs w:val="20"/>
        </w:rPr>
        <w:t xml:space="preserve">glossary_generator/</w:t>
      </w:r>
      <w:r>
        <w:t xml:space="preserve">).</w:t>
      </w:r>
    </w:p>
    <w:p>
      <w:pPr>
        <w:pStyle w:val="Heading1"/>
      </w:pPr>
      <w:r>
        <w:t xml:space="preserve">1. The scenario</w:t>
      </w:r>
    </w:p>
    <w:p>
      <w:pPr>
        <w:spacing w:after="120"/>
      </w:pPr>
      <w:r>
        <w:rPr>
          <w:b/>
          <w:bCs/>
        </w:rPr>
        <w:t xml:space="preserve">Copper State Credit Union</w:t>
      </w:r>
      <w:r>
        <w:t xml:space="preserve"> is a fictional Arizona credit union with six branches (Phoenix, Tempe, Tucson, Casa Grande, Globe, Prescott), ~13 pilot members, and a core banking schema (</w:t>
      </w:r>
      <w:r>
        <w:rPr>
          <w:rFonts w:ascii="Consolas" w:hAnsi="Consolas"/>
          <w:color w:val="0A5560"/>
          <w:sz w:val="20"/>
          <w:szCs w:val="20"/>
        </w:rPr>
        <w:t xml:space="preserve">cscu_core</w:t>
      </w:r>
      <w:r>
        <w:t xml:space="preserve">, 11 tables) plus a document store (</w:t>
      </w:r>
      <w:r>
        <w:rPr>
          <w:rFonts w:ascii="Consolas" w:hAnsi="Consolas"/>
          <w:color w:val="0A5560"/>
          <w:sz w:val="20"/>
          <w:szCs w:val="20"/>
        </w:rPr>
        <w:t xml:space="preserve">cscu-documents</w:t>
      </w:r>
      <w:r>
        <w:t xml:space="preserve"> bucket, 18 files). Its data estate has exactly the governance problems the Registry approach fixes: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PII everywhere</w:t>
      </w:r>
      <w:r>
        <w:t xml:space="preserve"> — SSNs, DOBs, card PANs, account and routing numbers spread across </w:t>
      </w:r>
      <w:r>
        <w:rPr>
          <w:rFonts w:ascii="Consolas" w:hAnsi="Consolas"/>
          <w:color w:val="0A5560"/>
          <w:sz w:val="20"/>
          <w:szCs w:val="20"/>
        </w:rPr>
        <w:t xml:space="preserve">members</w:t>
      </w:r>
      <w:r>
        <w:t xml:space="preserve">, </w:t>
      </w:r>
      <w:r>
        <w:rPr>
          <w:rFonts w:ascii="Consolas" w:hAnsi="Consolas"/>
          <w:color w:val="0A5560"/>
          <w:sz w:val="20"/>
          <w:szCs w:val="20"/>
        </w:rPr>
        <w:t xml:space="preserve">cards</w:t>
      </w:r>
      <w:r>
        <w:t xml:space="preserve">, </w:t>
      </w:r>
      <w:r>
        <w:rPr>
          <w:rFonts w:ascii="Consolas" w:hAnsi="Consolas"/>
          <w:color w:val="0A5560"/>
          <w:sz w:val="20"/>
          <w:szCs w:val="20"/>
        </w:rPr>
        <w:t xml:space="preserve">accounts</w:t>
      </w:r>
      <w:r>
        <w:t xml:space="preserve">, </w:t>
      </w:r>
      <w:r>
        <w:rPr>
          <w:rFonts w:ascii="Consolas" w:hAnsi="Consolas"/>
          <w:color w:val="0A5560"/>
          <w:sz w:val="20"/>
          <w:szCs w:val="20"/>
        </w:rPr>
        <w:t xml:space="preserve">ach_payments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 planted PCI violation</w:t>
      </w:r>
      <w:r>
        <w:t xml:space="preserve"> — </w:t>
      </w:r>
      <w:r>
        <w:rPr>
          <w:rFonts w:ascii="Consolas" w:hAnsi="Consolas"/>
          <w:color w:val="0A5560"/>
          <w:sz w:val="20"/>
          <w:szCs w:val="20"/>
        </w:rPr>
        <w:t xml:space="preserve">cards.cvv_cd</w:t>
      </w:r>
      <w:r>
        <w:t xml:space="preserve"> stores card verification values, which PCI DSS forbids after authorization. Your steward review must catch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Cryptic core-banking names</w:t>
      </w:r>
      <w:r>
        <w:t xml:space="preserve"> — </w:t>
      </w:r>
      <w:r>
        <w:rPr>
          <w:rFonts w:ascii="Consolas" w:hAnsi="Consolas"/>
          <w:color w:val="0A5560"/>
          <w:sz w:val="20"/>
          <w:szCs w:val="20"/>
        </w:rPr>
        <w:t xml:space="preserve">mbr_no</w:t>
      </w:r>
      <w:r>
        <w:t xml:space="preserve">, </w:t>
      </w:r>
      <w:r>
        <w:rPr>
          <w:rFonts w:ascii="Consolas" w:hAnsi="Consolas"/>
          <w:color w:val="0A5560"/>
          <w:sz w:val="20"/>
          <w:szCs w:val="20"/>
        </w:rPr>
        <w:t xml:space="preserve">prin_bal_amt</w:t>
      </w:r>
      <w:r>
        <w:t xml:space="preserve">, </w:t>
      </w:r>
      <w:r>
        <w:rPr>
          <w:rFonts w:ascii="Consolas" w:hAnsi="Consolas"/>
          <w:color w:val="0A5560"/>
          <w:sz w:val="20"/>
          <w:szCs w:val="20"/>
        </w:rPr>
        <w:t xml:space="preserve">apr_rt</w:t>
      </w:r>
      <w:r>
        <w:t xml:space="preserve">, </w:t>
      </w:r>
      <w:r>
        <w:rPr>
          <w:rFonts w:ascii="Consolas" w:hAnsi="Consolas"/>
          <w:color w:val="0A5560"/>
          <w:sz w:val="20"/>
          <w:szCs w:val="20"/>
        </w:rPr>
        <w:t xml:space="preserve">ach_rte_no</w:t>
      </w:r>
      <w:r>
        <w:t xml:space="preserve">. The generator's abbreviation expansion (plus the CSCU pack) turns them into readable terms: </w:t>
      </w:r>
      <w:r>
        <w:rPr>
          <w:i/>
          <w:iCs/>
        </w:rPr>
        <w:t xml:space="preserve">Member Number</w:t>
      </w:r>
      <w:r>
        <w:t xml:space="preserve">, </w:t>
      </w:r>
      <w:r>
        <w:rPr>
          <w:i/>
          <w:iCs/>
        </w:rPr>
        <w:t xml:space="preserve">Principal Balance Amount</w:t>
      </w:r>
      <w:r>
        <w:t xml:space="preserve">, </w:t>
      </w:r>
      <w:r>
        <w:rPr>
          <w:i/>
          <w:iCs/>
        </w:rPr>
        <w:t xml:space="preserve">APR</w:t>
      </w:r>
      <w:r>
        <w:t xml:space="preserve">, </w:t>
      </w:r>
      <w:r>
        <w:rPr>
          <w:i/>
          <w:iCs/>
        </w:rPr>
        <w:t xml:space="preserve">ACH Routing Number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 compliance story that spans sources</w:t>
      </w:r>
      <w:r>
        <w:t xml:space="preserve"> — SAR 97001 (structuring: two $9,450 transfers just under the $10,000 threshold) exists as database rows (</w:t>
      </w:r>
      <w:r>
        <w:rPr>
          <w:rFonts w:ascii="Consolas" w:hAnsi="Consolas"/>
          <w:color w:val="0A5560"/>
          <w:sz w:val="20"/>
          <w:szCs w:val="20"/>
        </w:rPr>
        <w:t xml:space="preserve">suspicious_activity</w:t>
      </w:r>
      <w:r>
        <w:t xml:space="preserve">, </w:t>
      </w:r>
      <w:r>
        <w:rPr>
          <w:rFonts w:ascii="Consolas" w:hAnsi="Consolas"/>
          <w:color w:val="0A5560"/>
          <w:sz w:val="20"/>
          <w:szCs w:val="20"/>
        </w:rPr>
        <w:t xml:space="preserve">ach_payments</w:t>
      </w:r>
      <w:r>
        <w:t xml:space="preserve">, </w:t>
      </w:r>
      <w:r>
        <w:rPr>
          <w:rFonts w:ascii="Consolas" w:hAnsi="Consolas"/>
          <w:color w:val="0A5560"/>
          <w:sz w:val="20"/>
          <w:szCs w:val="20"/>
        </w:rPr>
        <w:t xml:space="preserve">transactions</w:t>
      </w:r>
      <w:r>
        <w:t xml:space="preserve">) </w:t>
      </w:r>
      <w:r>
        <w:rPr>
          <w:i/>
          <w:iCs/>
        </w:rPr>
        <w:t xml:space="preserve">and</w:t>
      </w:r>
      <w:r>
        <w:t xml:space="preserve"> as documents (the Q2 SAR summary PDF, the ACH batch JSON). One glossary must cover both.</w:t>
      </w:r>
    </w:p>
    <w:p>
      <w:pPr>
        <w:jc w:val="center"/>
        <w:spacing w:before="120" w:after="160"/>
      </w:pPr>
      <w:r>
        <w:drawing>
          <wp:inline xmlns:wp="http://schemas.openxmlformats.org/drawingml/2006/wordprocessingDrawing" distT="0" distB="0" distL="0" distR="0">
            <wp:extent cx="5760720" cy="3028070"/>
            <wp:docPr id="101" name="two-app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two-apps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2. What you will build</w:t>
      </w:r>
    </w:p>
    <w:p>
      <w:pPr>
        <w:spacing w:after="120"/>
      </w:pPr>
      <w:r>
        <w:t xml:space="preserve">An import-ready </w:t>
      </w:r>
      <w:r>
        <w:rPr>
          <w:b/>
          <w:bCs/>
        </w:rPr>
        <w:t xml:space="preserve">business glossary</w:t>
      </w:r>
      <w:r>
        <w:t xml:space="preserve"> for PDC — one reviewed term per business-meaningful column and document folder, each with governed tags (</w:t>
      </w:r>
      <w:r>
        <w:rPr>
          <w:rFonts w:ascii="Consolas" w:hAnsi="Consolas"/>
          <w:color w:val="0A5560"/>
          <w:sz w:val="20"/>
          <w:szCs w:val="20"/>
        </w:rPr>
        <w:t xml:space="preserve">pci</w:t>
      </w:r>
      <w:r>
        <w:t xml:space="preserve">, </w:t>
      </w:r>
      <w:r>
        <w:rPr>
          <w:rFonts w:ascii="Consolas" w:hAnsi="Consolas"/>
          <w:color w:val="0A5560"/>
          <w:sz w:val="20"/>
          <w:szCs w:val="20"/>
        </w:rPr>
        <w:t xml:space="preserve">aml</w:t>
      </w:r>
      <w:r>
        <w:t xml:space="preserve">, </w:t>
      </w:r>
      <w:r>
        <w:rPr>
          <w:rFonts w:ascii="Consolas" w:hAnsi="Consolas"/>
          <w:color w:val="0A5560"/>
          <w:sz w:val="20"/>
          <w:szCs w:val="20"/>
        </w:rPr>
        <w:t xml:space="preserve">lending</w:t>
      </w:r>
      <w:r>
        <w:t xml:space="preserve">, …), rule-based sensitivity, CDE flags, and steward assignments — plus the </w:t>
      </w:r>
      <w:r>
        <w:rPr>
          <w:b/>
          <w:bCs/>
        </w:rPr>
        <w:t xml:space="preserve">Registry</w:t>
      </w:r>
      <w:r>
        <w:t xml:space="preserve"> the Policy Generator will later read to emit Data Identification methods.</w:t>
      </w:r>
    </w:p>
    <w:p>
      <w:pPr>
        <w:pStyle w:val="Heading1"/>
      </w:pPr>
      <w:r>
        <w:t xml:space="preserve">3. Lab flow</w:t>
      </w:r>
    </w:p>
    <w:p>
      <w:pPr>
        <w:pStyle w:val="Heading2"/>
      </w:pPr>
      <w:r>
        <w:t xml:space="preserve">Step 1 — Stand up the sources</w:t>
      </w:r>
    </w:p>
    <w:p>
      <w:pPr>
        <w:pBdr>
          <w:left w:val="single" w:sz="12" w:space="8" w:color="1C7293"/>
        </w:pBdr>
        <w:shd w:val="clear" w:color="auto" w:fill="F4F7F9"/>
        <w:spacing w:before="0" w:after="0"/>
        <w:ind w:left="240"/>
      </w:pPr>
      <w:r>
        <w:rPr>
          <w:rFonts w:ascii="Consolas" w:hAnsi="Consolas"/>
          <w:sz w:val="19"/>
          <w:szCs w:val="19"/>
          <w:color w:val="0A3D52"/>
        </w:rPr>
        <w:t xml:space="preserve">cd data_sources/lab</w:t>
      </w:r>
    </w:p>
    <w:p>
      <w:pPr>
        <w:pBdr>
          <w:left w:val="single" w:sz="12" w:space="8" w:color="1C7293"/>
        </w:pBdr>
        <w:shd w:val="clear" w:color="auto" w:fill="F4F7F9"/>
        <w:spacing w:before="0" w:after="0"/>
        <w:ind w:left="240"/>
      </w:pPr>
      <w:r>
        <w:rPr>
          <w:rFonts w:ascii="Consolas" w:hAnsi="Consolas"/>
          <w:sz w:val="19"/>
          <w:szCs w:val="19"/>
          <w:color w:val="0A3D52"/>
        </w:rPr>
        <w:t xml:space="preserve">cp .env.example .env</w:t>
      </w:r>
    </w:p>
    <w:p>
      <w:pPr>
        <w:pBdr>
          <w:left w:val="single" w:sz="12" w:space="8" w:color="1C7293"/>
        </w:pBdr>
        <w:shd w:val="clear" w:color="auto" w:fill="F4F7F9"/>
        <w:spacing w:before="0" w:after="0"/>
        <w:ind w:left="240"/>
      </w:pPr>
      <w:r>
        <w:rPr>
          <w:rFonts w:ascii="Consolas" w:hAnsi="Consolas"/>
          <w:sz w:val="19"/>
          <w:szCs w:val="19"/>
          <w:color w:val="0A3D52"/>
        </w:rPr>
        <w:t xml:space="preserve">make up                    # shared postgres + minio (all scenarios)</w:t>
      </w:r>
    </w:p>
    <w:p>
      <w:pPr>
        <w:pBdr>
          <w:left w:val="single" w:sz="12" w:space="8" w:color="1C7293"/>
        </w:pBdr>
        <w:shd w:val="clear" w:color="auto" w:fill="F4F7F9"/>
        <w:spacing w:before="0" w:after="120"/>
        <w:ind w:left="240"/>
      </w:pPr>
      <w:r>
        <w:rPr>
          <w:rFonts w:ascii="Consolas" w:hAnsi="Consolas"/>
          <w:sz w:val="19"/>
          <w:szCs w:val="19"/>
          <w:color w:val="0A3D52"/>
        </w:rPr>
        <w:t xml:space="preserve">make load SCENARIO=CSCU    # cscu_core db + cscu-documents bucket, verified</w:t>
      </w:r>
    </w:p>
    <w:p>
      <w:pPr>
        <w:spacing w:after="120"/>
      </w:pPr>
      <w:r>
        <w:rPr>
          <w:rFonts w:ascii="Consolas" w:hAnsi="Consolas"/>
          <w:color w:val="0A5560"/>
          <w:sz w:val="20"/>
          <w:szCs w:val="20"/>
        </w:rPr>
        <w:t xml:space="preserve">make console</w:t>
      </w:r>
      <w:r>
        <w:t xml:space="preserve"> reprints the PDC connection values (database </w:t>
      </w:r>
      <w:r>
        <w:rPr>
          <w:rFonts w:ascii="Consolas" w:hAnsi="Consolas"/>
          <w:color w:val="0A5560"/>
          <w:sz w:val="20"/>
          <w:szCs w:val="20"/>
        </w:rPr>
        <w:t xml:space="preserve">CopperState_Core_Banking</w:t>
      </w:r>
      <w:r>
        <w:t xml:space="preserve">, object store </w:t>
      </w:r>
      <w:r>
        <w:rPr>
          <w:rFonts w:ascii="Consolas" w:hAnsi="Consolas"/>
          <w:color w:val="0A5560"/>
          <w:sz w:val="20"/>
          <w:szCs w:val="20"/>
        </w:rPr>
        <w:t xml:space="preserve">CopperState_Documents</w:t>
      </w:r>
      <w:r>
        <w:t xml:space="preserve">).</w:t>
      </w:r>
    </w:p>
    <w:p>
      <w:pPr>
        <w:pStyle w:val="Heading2"/>
      </w:pPr>
      <w:r>
        <w:t xml:space="preserve">Step 2 — Register the sources in PDC</w:t>
      </w:r>
    </w:p>
    <w:p>
      <w:pPr>
        <w:spacing w:after="120"/>
      </w:pPr>
      <w:r>
        <w:t xml:space="preserve">Use the app's </w:t>
      </w:r>
      <w:r>
        <w:rPr>
          <w:b/>
          <w:bCs/>
        </w:rPr>
        <w:t xml:space="preserve">bulk loader</w:t>
      </w:r>
      <w:r>
        <w:t xml:space="preserve"> (Connections → Bulk-load data sources) with </w:t>
      </w:r>
      <w:r>
        <w:rPr>
          <w:rFonts w:ascii="Consolas" w:hAnsi="Consolas"/>
          <w:color w:val="0A5560"/>
          <w:sz w:val="20"/>
          <w:szCs w:val="20"/>
        </w:rPr>
        <w:t xml:space="preserve">data_sources/CSCU/cscu-datasources.csv</w:t>
      </w:r>
      <w:r>
        <w:t xml:space="preserve">, or create the two sources by hand. Then run </w:t>
      </w:r>
      <w:r>
        <w:rPr>
          <w:b/>
          <w:bCs/>
        </w:rPr>
        <w:t xml:space="preserve">Metadata Ingest → Profile → Data Identification</w:t>
      </w:r>
      <w:r>
        <w:t xml:space="preserve"> in PDC, and click </w:t>
      </w:r>
      <w:r>
        <w:rPr>
          <w:b/>
          <w:bCs/>
        </w:rPr>
        <w:t xml:space="preserve">Scan Files</w:t>
      </w:r>
      <w:r>
        <w:t xml:space="preserve"> on the document store. (Identify </w:t>
      </w:r>
      <w:r>
        <w:rPr>
          <w:i/>
          <w:iCs/>
        </w:rPr>
        <w:t xml:space="preserve">once</w:t>
      </w:r>
      <w:r>
        <w:t xml:space="preserve"> — the steward's overrides come later and must not be clobbered.)</w:t>
      </w:r>
    </w:p>
    <w:p>
      <w:pPr>
        <w:pStyle w:val="Heading2"/>
      </w:pPr>
      <w:r>
        <w:t xml:space="preserve">Step 3 — Install the scenario and start the app</w:t>
      </w:r>
    </w:p>
    <w:p>
      <w:pPr>
        <w:spacing w:after="120"/>
      </w:pPr>
      <w:r>
        <w:t xml:space="preserve">Unzip </w:t>
      </w:r>
      <w:r>
        <w:rPr>
          <w:rFonts w:ascii="Consolas" w:hAnsi="Consolas"/>
          <w:color w:val="0A5560"/>
          <w:sz w:val="20"/>
          <w:szCs w:val="20"/>
        </w:rPr>
        <w:t xml:space="preserve">cscu-domain-pack.zip</w:t>
      </w:r>
      <w:r>
        <w:t xml:space="preserve"> into </w:t>
      </w:r>
      <w:r>
        <w:rPr>
          <w:rFonts w:ascii="Consolas" w:hAnsi="Consolas"/>
          <w:color w:val="0A5560"/>
          <w:sz w:val="20"/>
          <w:szCs w:val="20"/>
        </w:rPr>
        <w:t xml:space="preserve">glossary_generator/</w:t>
      </w:r>
      <w:r>
        <w:t xml:space="preserve"> (this drops </w:t>
      </w:r>
      <w:r>
        <w:rPr>
          <w:rFonts w:ascii="Consolas" w:hAnsi="Consolas"/>
          <w:color w:val="0A5560"/>
          <w:sz w:val="20"/>
          <w:szCs w:val="20"/>
        </w:rPr>
        <w:t xml:space="preserve">domain_pack.json</w:t>
      </w:r>
      <w:r>
        <w:t xml:space="preserve"> and the </w:t>
      </w:r>
      <w:r>
        <w:rPr>
          <w:rFonts w:ascii="Consolas" w:hAnsi="Consolas"/>
          <w:color w:val="0A5560"/>
          <w:sz w:val="20"/>
          <w:szCs w:val="20"/>
        </w:rPr>
        <w:t xml:space="preserve">people.json</w:t>
      </w:r>
      <w:r>
        <w:t xml:space="preserve"> steward roster), delete any previous </w:t>
      </w:r>
      <w:r>
        <w:rPr>
          <w:rFonts w:ascii="Consolas" w:hAnsi="Consolas"/>
          <w:color w:val="0A5560"/>
          <w:sz w:val="20"/>
          <w:szCs w:val="20"/>
        </w:rPr>
        <w:t xml:space="preserve">tag_dictionary.json</w:t>
      </w:r>
      <w:r>
        <w:t xml:space="preserve">, then </w:t>
      </w:r>
      <w:r>
        <w:rPr>
          <w:rFonts w:ascii="Consolas" w:hAnsi="Consolas"/>
          <w:color w:val="0A5560"/>
          <w:sz w:val="20"/>
          <w:szCs w:val="20"/>
        </w:rPr>
        <w:t xml:space="preserve">./run.sh</w:t>
      </w:r>
      <w:r>
        <w:t xml:space="preserve">. Confirm on </w:t>
      </w:r>
      <w:r>
        <w:rPr>
          <w:rFonts w:ascii="Consolas" w:hAnsi="Consolas"/>
          <w:color w:val="0A5560"/>
          <w:sz w:val="20"/>
          <w:szCs w:val="20"/>
        </w:rPr>
        <w:t xml:space="preserve">/config</w:t>
      </w:r>
      <w:r>
        <w:t xml:space="preserve"> that </w:t>
      </w:r>
      <w:r>
        <w:rPr>
          <w:rFonts w:ascii="Consolas" w:hAnsi="Consolas"/>
          <w:color w:val="0A5560"/>
          <w:sz w:val="20"/>
          <w:szCs w:val="20"/>
        </w:rPr>
        <w:t xml:space="preserve">GLOSSARY_COMPANY=Copper State Credit Union</w:t>
      </w:r>
      <w:r>
        <w:t xml:space="preserve">.</w:t>
      </w:r>
    </w:p>
    <w:p>
      <w:pPr>
        <w:pStyle w:val="Heading2"/>
      </w:pPr>
      <w:r>
        <w:t xml:space="preserve">Step 4 — Scan &amp; review</w:t>
      </w:r>
    </w:p>
    <w:p>
      <w:pPr>
        <w:spacing w:after="120"/>
      </w:pPr>
      <w:r>
        <w:t xml:space="preserve">Connect to </w:t>
      </w:r>
      <w:r>
        <w:rPr>
          <w:rFonts w:ascii="Consolas" w:hAnsi="Consolas"/>
          <w:color w:val="0A5560"/>
          <w:sz w:val="20"/>
          <w:szCs w:val="20"/>
        </w:rPr>
        <w:t xml:space="preserve">cscu_core</w:t>
      </w:r>
      <w:r>
        <w:t xml:space="preserve"> (schema </w:t>
      </w:r>
      <w:r>
        <w:rPr>
          <w:rFonts w:ascii="Consolas" w:hAnsi="Consolas"/>
          <w:color w:val="0A5560"/>
          <w:sz w:val="20"/>
          <w:szCs w:val="20"/>
        </w:rPr>
        <w:t xml:space="preserve">cscu_core</w:t>
      </w:r>
      <w:r>
        <w:t xml:space="preserve">, read-only </w:t>
      </w:r>
      <w:r>
        <w:rPr>
          <w:rFonts w:ascii="Consolas" w:hAnsi="Consolas"/>
          <w:color w:val="0A5560"/>
          <w:sz w:val="20"/>
          <w:szCs w:val="20"/>
        </w:rPr>
        <w:t xml:space="preserve">pdc_user</w:t>
      </w:r>
      <w:r>
        <w:t xml:space="preserve">), </w:t>
      </w:r>
      <w:r>
        <w:rPr>
          <w:b/>
          <w:bCs/>
        </w:rPr>
        <w:t xml:space="preserve">Scan</w:t>
      </w:r>
      <w:r>
        <w:t xml:space="preserve">, then </w:t>
      </w:r>
      <w:r>
        <w:rPr>
          <w:b/>
          <w:bCs/>
        </w:rPr>
        <w:t xml:space="preserve">Add to glossary</w:t>
      </w:r>
      <w:r>
        <w:t xml:space="preserve"> from the MinIO bucket so one glossary spans both sources. On the review grid: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 the expansions: </w:t>
      </w:r>
      <w:r>
        <w:rPr>
          <w:rFonts w:ascii="Consolas" w:hAnsi="Consolas"/>
          <w:color w:val="0A5560"/>
          <w:sz w:val="20"/>
          <w:szCs w:val="20"/>
        </w:rPr>
        <w:t xml:space="preserve">mbr_since_dt</w:t>
      </w:r>
      <w:r>
        <w:t xml:space="preserve"> → </w:t>
      </w:r>
      <w:r>
        <w:rPr>
          <w:i/>
          <w:iCs/>
        </w:rPr>
        <w:t xml:space="preserve">Member Since Date</w:t>
      </w:r>
      <w:r>
        <w:t xml:space="preserve">, </w:t>
      </w:r>
      <w:r>
        <w:rPr>
          <w:rFonts w:ascii="Consolas" w:hAnsi="Consolas"/>
          <w:color w:val="0A5560"/>
          <w:sz w:val="20"/>
          <w:szCs w:val="20"/>
        </w:rPr>
        <w:t xml:space="preserve">apr_rt</w:t>
      </w:r>
      <w:r>
        <w:t xml:space="preserve"> → </w:t>
      </w:r>
      <w:r>
        <w:rPr>
          <w:i/>
          <w:iCs/>
        </w:rPr>
        <w:t xml:space="preserve">APR Rate</w:t>
      </w:r>
      <w:r>
        <w:t xml:space="preserve">. Edit anything weak.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sensitivity: </w:t>
      </w:r>
      <w:r>
        <w:rPr>
          <w:rFonts w:ascii="Consolas" w:hAnsi="Consolas"/>
          <w:color w:val="0A5560"/>
          <w:sz w:val="20"/>
          <w:szCs w:val="20"/>
        </w:rPr>
        <w:t xml:space="preserve">ssn</w:t>
      </w:r>
      <w:r>
        <w:t xml:space="preserve">, </w:t>
      </w:r>
      <w:r>
        <w:rPr>
          <w:rFonts w:ascii="Consolas" w:hAnsi="Consolas"/>
          <w:color w:val="0A5560"/>
          <w:sz w:val="20"/>
          <w:szCs w:val="20"/>
        </w:rPr>
        <w:t xml:space="preserve">card_no</w:t>
      </w:r>
      <w:r>
        <w:t xml:space="preserve">, </w:t>
      </w:r>
      <w:r>
        <w:rPr>
          <w:rFonts w:ascii="Consolas" w:hAnsi="Consolas"/>
          <w:color w:val="0A5560"/>
          <w:sz w:val="20"/>
          <w:szCs w:val="20"/>
        </w:rPr>
        <w:t xml:space="preserve">acct_no</w:t>
      </w:r>
      <w:r>
        <w:t xml:space="preserve"> must be HIGH. The profiler and the pack's sensitivity floors should already say so — verify, don't trust.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Find the planted violation:</w:t>
      </w:r>
      <w:r>
        <w:t xml:space="preserve"> </w:t>
      </w:r>
      <w:r>
        <w:rPr>
          <w:rFonts w:ascii="Consolas" w:hAnsi="Consolas"/>
          <w:color w:val="0A5560"/>
          <w:sz w:val="20"/>
          <w:szCs w:val="20"/>
        </w:rPr>
        <w:t xml:space="preserve">cvv_cd</w:t>
      </w:r>
      <w:r>
        <w:t xml:space="preserve"> on </w:t>
      </w:r>
      <w:r>
        <w:rPr>
          <w:rFonts w:ascii="Consolas" w:hAnsi="Consolas"/>
          <w:color w:val="0A5560"/>
          <w:sz w:val="20"/>
          <w:szCs w:val="20"/>
        </w:rPr>
        <w:t xml:space="preserve">cards</w:t>
      </w:r>
      <w:r>
        <w:t xml:space="preserve">. Its column comment and the PCI attestation PDF both flag it. Keep the term, set sensitivity HIGH, tag </w:t>
      </w:r>
      <w:r>
        <w:rPr>
          <w:rFonts w:ascii="Consolas" w:hAnsi="Consolas"/>
          <w:color w:val="0A5560"/>
          <w:sz w:val="20"/>
          <w:szCs w:val="20"/>
        </w:rPr>
        <w:t xml:space="preserve">pci</w:t>
      </w:r>
      <w:r>
        <w:t xml:space="preserve">, and note the remediation in the definition — the glossary is where the finding becomes visible to everyone.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 the tags the CSCU pack derived: </w:t>
      </w:r>
      <w:r>
        <w:rPr>
          <w:rFonts w:ascii="Consolas" w:hAnsi="Consolas"/>
          <w:color w:val="0A5560"/>
          <w:sz w:val="20"/>
          <w:szCs w:val="20"/>
        </w:rPr>
        <w:t xml:space="preserve">ach_rte_no</w:t>
      </w:r>
      <w:r>
        <w:t xml:space="preserve"> → </w:t>
      </w:r>
      <w:r>
        <w:rPr>
          <w:rFonts w:ascii="Consolas" w:hAnsi="Consolas"/>
          <w:color w:val="0A5560"/>
          <w:sz w:val="20"/>
          <w:szCs w:val="20"/>
        </w:rPr>
        <w:t xml:space="preserve">payments · ach</w:t>
      </w:r>
      <w:r>
        <w:t xml:space="preserve">, </w:t>
      </w:r>
      <w:r>
        <w:rPr>
          <w:rFonts w:ascii="Consolas" w:hAnsi="Consolas"/>
          <w:color w:val="0A5560"/>
          <w:sz w:val="20"/>
          <w:szCs w:val="20"/>
        </w:rPr>
        <w:t xml:space="preserve">risk_rating_cd</w:t>
      </w:r>
      <w:r>
        <w:t xml:space="preserve"> → </w:t>
      </w:r>
      <w:r>
        <w:rPr>
          <w:rFonts w:ascii="Consolas" w:hAnsi="Consolas"/>
          <w:color w:val="0A5560"/>
          <w:sz w:val="20"/>
          <w:szCs w:val="20"/>
        </w:rPr>
        <w:t xml:space="preserve">compliance · aml</w:t>
      </w:r>
      <w:r>
        <w:t xml:space="preserve">, statements folder → </w:t>
      </w:r>
      <w:r>
        <w:rPr>
          <w:rFonts w:ascii="Consolas" w:hAnsi="Consolas"/>
          <w:color w:val="0A5560"/>
          <w:sz w:val="20"/>
          <w:szCs w:val="20"/>
        </w:rPr>
        <w:t xml:space="preserve">statement · records</w:t>
      </w:r>
      <w:r>
        <w:t xml:space="preserve">. A bare </w:t>
      </w:r>
      <w:r>
        <w:rPr>
          <w:rFonts w:ascii="Consolas" w:hAnsi="Consolas"/>
          <w:color w:val="0A5560"/>
          <w:sz w:val="20"/>
          <w:szCs w:val="20"/>
        </w:rPr>
        <w:t xml:space="preserve">document</w:t>
      </w:r>
      <w:r>
        <w:t xml:space="preserve"> tag means a vocabulary gap — extend the pack, don't hand-edit.</w:t>
      </w:r>
    </w:p>
    <w:p>
      <w:pPr>
        <w:pStyle w:val="Heading2"/>
      </w:pPr>
      <w:r>
        <w:t xml:space="preserve">Step 5 — Govern</w:t>
      </w:r>
    </w:p>
    <w:p>
      <w:pPr>
        <w:spacing w:after="120"/>
      </w:pPr>
      <w:r>
        <w:t xml:space="preserve">The roster is pre-seeded with the CSCU team, each steward carrying the expertise keywords the matcher uses. </w:t>
      </w:r>
      <w:r>
        <w:rPr>
          <w:b/>
          <w:bCs/>
        </w:rPr>
        <w:t xml:space="preserve">Auto-assign all slots</w:t>
      </w:r>
      <w:r>
        <w:t xml:space="preserve"> and verify the result: </w:t>
      </w:r>
      <w:r>
        <w:rPr>
          <w:i/>
          <w:iCs/>
        </w:rPr>
        <w:t xml:space="preserve">Elena Ramirez</w:t>
      </w:r>
      <w:r>
        <w:t xml:space="preserve"> stewards </w:t>
      </w:r>
      <w:r>
        <w:rPr>
          <w:b/>
          <w:bCs/>
        </w:rPr>
        <w:t xml:space="preserve">Member, Accounts &amp; Deposits, Transactions, Branch Operations</w:t>
      </w:r>
      <w:r>
        <w:t xml:space="preserve">; </w:t>
      </w:r>
      <w:r>
        <w:rPr>
          <w:i/>
          <w:iCs/>
        </w:rPr>
        <w:t xml:space="preserve">Marcus Webb</w:t>
      </w:r>
      <w:r>
        <w:t xml:space="preserve"> </w:t>
      </w:r>
      <w:r>
        <w:rPr>
          <w:b/>
          <w:bCs/>
        </w:rPr>
        <w:t xml:space="preserve">Lending, Finance &amp; Ledger</w:t>
      </w:r>
      <w:r>
        <w:t xml:space="preserve">; </w:t>
      </w:r>
      <w:r>
        <w:rPr>
          <w:i/>
          <w:iCs/>
        </w:rPr>
        <w:t xml:space="preserve">Nadia Flores</w:t>
      </w:r>
      <w:r>
        <w:t xml:space="preserve"> </w:t>
      </w:r>
      <w:r>
        <w:rPr>
          <w:b/>
          <w:bCs/>
        </w:rPr>
        <w:t xml:space="preserve">Compliance &amp; Risk, Records &amp; Documents</w:t>
      </w:r>
      <w:r>
        <w:t xml:space="preserve">; </w:t>
      </w:r>
      <w:r>
        <w:rPr>
          <w:i/>
          <w:iCs/>
        </w:rPr>
        <w:t xml:space="preserve">Tom Callahan</w:t>
      </w:r>
      <w:r>
        <w:t xml:space="preserve"> </w:t>
      </w:r>
      <w:r>
        <w:rPr>
          <w:b/>
          <w:bCs/>
        </w:rPr>
        <w:t xml:space="preserve">Cards &amp; Payments</w:t>
      </w:r>
      <w:r>
        <w:t xml:space="preserve">. Elena's Data Steward role fills the </w:t>
      </w:r>
      <w:r>
        <w:rPr>
          <w:b/>
          <w:bCs/>
        </w:rPr>
        <w:t xml:space="preserve">owner</w:t>
      </w:r>
      <w:r>
        <w:t xml:space="preserve"> slots, and </w:t>
      </w:r>
      <w:r>
        <w:rPr>
          <w:i/>
          <w:iCs/>
        </w:rPr>
        <w:t xml:space="preserve">Omar Haddad</w:t>
      </w:r>
      <w:r>
        <w:t xml:space="preserve"> (Data Storage Administrator) fills every </w:t>
      </w:r>
      <w:r>
        <w:rPr>
          <w:b/>
          <w:bCs/>
        </w:rPr>
        <w:t xml:space="preserve">custodian</w:t>
      </w:r>
      <w:r>
        <w:t xml:space="preserve"> slot — every pick shows its confidence and matched terms. Set ratings (Auto/DQ), review date, and status.</w:t>
      </w:r>
    </w:p>
    <w:p>
      <w:pPr>
        <w:pStyle w:val="Heading2"/>
      </w:pPr>
      <w:r>
        <w:t xml:space="preserve">Step 6 — Generate, import, resolve, apply</w:t>
      </w:r>
    </w:p>
    <w:p>
      <w:pPr>
        <w:spacing w:after="120"/>
      </w:pPr>
      <w:r>
        <w:rPr>
          <w:b/>
          <w:bCs/>
        </w:rPr>
        <w:t xml:space="preserve">Generate JSONL</w:t>
      </w:r>
      <w:r>
        <w:t xml:space="preserve"> (writes the Registry alongside), import it in PDC (</w:t>
      </w:r>
      <w:r>
        <w:rPr>
          <w:b/>
          <w:bCs/>
        </w:rPr>
        <w:t xml:space="preserve">Business Glossary → Actions → Import</w:t>
      </w:r>
      <w:r>
        <w:t xml:space="preserve">), </w:t>
      </w:r>
      <w:r>
        <w:rPr>
          <w:b/>
          <w:bCs/>
        </w:rPr>
        <w:t xml:space="preserve">Resolve term ids</w:t>
      </w:r>
      <w:r>
        <w:t xml:space="preserve">, then </w:t>
      </w:r>
      <w:r>
        <w:rPr>
          <w:b/>
          <w:bCs/>
        </w:rPr>
        <w:t xml:space="preserve">Apply to PDC</w:t>
      </w:r>
      <w:r>
        <w:t xml:space="preserve"> — dry-run first, always. Finish with the Trust Score rollup.</w:t>
      </w:r>
    </w:p>
    <w:p>
      <w:pPr>
        <w:pStyle w:val="Heading1"/>
      </w:pPr>
      <w:r>
        <w:t xml:space="preserve">4. Checkpoints</w:t>
      </w:r>
    </w:p>
    <w:tbl>
      <w:tblPr>
        <w:tblW w:w="9360" w:type="dxa"/>
        <w:tblBorders>
          <w:top w:val="single" w:sz="4" w:space="0" w:color="C9DEE8"/>
          <w:left w:val="single" w:sz="4" w:space="0" w:color="C9DEE8"/>
          <w:bottom w:val="single" w:sz="4" w:space="0" w:color="C9DEE8"/>
          <w:right w:val="single" w:sz="4" w:space="0" w:color="C9DEE8"/>
          <w:insideH w:val="single" w:sz="4" w:space="0" w:color="C9DEE8"/>
          <w:insideV w:val="single" w:sz="4" w:space="0" w:color="C9DEE8"/>
        </w:tblBorders>
      </w:tblPr>
      <w:tblGrid>
        <w:gridCol w:w="2500"/>
        <w:gridCol w:w="3430"/>
        <w:gridCol w:w="3430"/>
      </w:tblGrid>
      <w:tr>
        <w:tc>
          <w:tcPr>
            <w:tcW w:w="2500" w:type="dxa"/>
            <w:shd w:val="clear" w:color="auto" w:fill="EEF6FA"/>
            <w:tcBorders>
              <w:left w:val="single" w:sz="12" w:space="0" w:color="065A82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w="3430" w:type="dxa"/>
            <w:shd w:val="clear" w:color="auto" w:fill="EEF6F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Check</w:t>
            </w:r>
          </w:p>
        </w:tc>
        <w:tc>
          <w:tcPr>
            <w:tcW w:w="3430" w:type="dxa"/>
            <w:shd w:val="clear" w:color="auto" w:fill="EEF6F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Evidence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11 tables + 18 documents scanned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Sources chip on the Glossary page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cvv_cd</w:t>
            </w:r>
            <w:r>
              <w:t xml:space="preserve"> flagged HIGH / </w:t>
            </w: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pci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The review grid row + your note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SAR terms marked CDE, HIGH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suspicious_activity</w:t>
            </w:r>
            <w:r>
              <w:t xml:space="preserve"> terms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Tags all governed (no drift)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Dictionary page: 0 off-vocabulary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Stewards assigned per domain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Govern page slots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Registry written at export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registries/registry.&lt;glossary&gt;.json</w:t>
            </w:r>
          </w:p>
        </w:tc>
      </w:tr>
    </w:tbl>
    <w:p>
      <w:pPr>
        <w:spacing w:after="120"/>
      </w:pPr>
    </w:p>
    <w:p>
      <w:pPr>
        <w:jc w:val="center"/>
        <w:spacing w:before="120" w:after="160"/>
      </w:pPr>
      <w:r>
        <w:drawing>
          <wp:inline xmlns:wp="http://schemas.openxmlformats.org/drawingml/2006/wordprocessingDrawing" distT="0" distB="0" distL="0" distR="0">
            <wp:extent cx="5760720" cy="3256059"/>
            <wp:docPr id="102" name="registry-spin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registry-spine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6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5. Where the story continues</w:t>
      </w:r>
    </w:p>
    <w:p>
      <w:pPr>
        <w:spacing w:after="120"/>
      </w:pPr>
      <w:r>
        <w:t xml:space="preserve">The Registry you just produced is the input contract for the </w:t>
      </w:r>
      <w:r>
        <w:rPr>
          <w:b/>
          <w:bCs/>
        </w:rPr>
        <w:t xml:space="preserve">Policy Generator</w:t>
      </w:r>
      <w:r>
        <w:t xml:space="preserve">, which emits the Data Identification dictionaries and patterns (card PAN, routing number, SSN) bound to these term ids — and then drift-checks them. That is a separate session.</w:t>
      </w:r>
    </w:p>
    <w:p>
      <w:pPr>
        <w:spacing w:after="120"/>
      </w:pPr>
      <w:r>
        <w:rPr>
          <w:i/>
          <w:iCs/>
        </w:rPr>
        <w:t xml:space="preserve">All Copper State Credit Union data — members, accounts, transactions, SARs and documents — is fictional and generated for training.</w:t>
      </w:r>
    </w:p>
    <w:sectPr w:rsidR="008D3CFE">
      <w:headerReference w:type="default" r:id="rId15"/>
      <w:footerReference w:type="default" r:id="rId16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29D4B" w14:textId="77777777" w:rsidR="006857E2" w:rsidRDefault="006857E2">
      <w:r>
        <w:separator/>
      </w:r>
    </w:p>
  </w:endnote>
  <w:endnote w:type="continuationSeparator" w:id="0">
    <w:p w14:paraId="7FA6F3A1" w14:textId="77777777" w:rsidR="006857E2" w:rsidRDefault="006857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74279" w14:textId="77777777" w:rsidR="008D3CFE" w:rsidRDefault="00605B5A">
    <w:pPr>
      <w:jc w:val="center"/>
    </w:pPr>
    <w:r>
      <w:rPr>
        <w:color w:val="5B7782"/>
        <w:sz w:val="16"/>
        <w:szCs w:val="16"/>
      </w:rPr>
      <w:t xml:space="preserve">Copper State Credit Union </w:t>
    </w:r>
    <w:proofErr w:type="gramStart"/>
    <w:r>
      <w:rPr>
        <w:color w:val="5B7782"/>
        <w:sz w:val="16"/>
        <w:szCs w:val="16"/>
      </w:rPr>
      <w:t>·</w:t>
    </w:r>
    <w:proofErr w:type="gramEnd"/>
    <w:r>
      <w:rPr>
        <w:color w:val="5B7782"/>
        <w:sz w:val="16"/>
        <w:szCs w:val="16"/>
      </w:rPr>
      <w:t xml:space="preserve">  Page </w:t>
    </w:r>
    <w:r>
      <w:rPr>
        <w:color w:val="5B7782"/>
        <w:sz w:val="16"/>
        <w:szCs w:val="16"/>
      </w:rPr>
      <w:fldChar w:fldCharType="begin"/>
    </w:r>
    <w:r>
      <w:rPr>
        <w:color w:val="5B7782"/>
        <w:sz w:val="16"/>
        <w:szCs w:val="16"/>
      </w:rPr>
      <w:instrText>PAGE</w:instrText>
    </w:r>
    <w:r>
      <w:rPr>
        <w:color w:val="5B7782"/>
        <w:sz w:val="16"/>
        <w:szCs w:val="16"/>
      </w:rPr>
      <w:fldChar w:fldCharType="separate"/>
    </w:r>
    <w:r w:rsidR="00221817">
      <w:rPr>
        <w:noProof/>
        <w:color w:val="5B7782"/>
        <w:sz w:val="16"/>
        <w:szCs w:val="16"/>
      </w:rPr>
      <w:t>1</w:t>
    </w:r>
    <w:r>
      <w:rPr>
        <w:color w:val="5B7782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570F8" w14:textId="77777777" w:rsidR="006857E2" w:rsidRDefault="006857E2">
      <w:r>
        <w:separator/>
      </w:r>
    </w:p>
  </w:footnote>
  <w:footnote w:type="continuationSeparator" w:id="0">
    <w:p w14:paraId="333FA445" w14:textId="77777777" w:rsidR="006857E2" w:rsidRDefault="006857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48CD8" w14:textId="77777777" w:rsidR="008D3CFE" w:rsidRDefault="00605B5A">
    <w:pPr>
      <w:pBdr>
        <w:bottom w:val="single" w:sz="4" w:space="4" w:color="C9DEE8"/>
      </w:pBdr>
      <w:jc w:val="right"/>
    </w:pPr>
    <w:r>
      <w:rPr>
        <w:color w:val="5B7782"/>
        <w:sz w:val="16"/>
        <w:szCs w:val="16"/>
      </w:rPr>
      <w:t xml:space="preserve">Pentaho Data </w:t>
    </w:r>
    <w:proofErr w:type="gramStart"/>
    <w:r w:rsidR="00667F6B">
      <w:rPr>
        <w:color w:val="5B7782"/>
        <w:sz w:val="16"/>
        <w:szCs w:val="16"/>
      </w:rPr>
      <w:t>Catalog</w:t>
    </w:r>
    <w:r>
      <w:rPr>
        <w:color w:val="5B7782"/>
        <w:sz w:val="16"/>
        <w:szCs w:val="16"/>
      </w:rPr>
      <w:t xml:space="preserve">  ·</w:t>
    </w:r>
    <w:proofErr w:type="gramEnd"/>
    <w:r>
      <w:rPr>
        <w:color w:val="5B7782"/>
        <w:sz w:val="16"/>
        <w:szCs w:val="16"/>
      </w:rPr>
      <w:t xml:space="preserve">  App Workshop: Glossary Generator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814E2"/>
    <w:multiLevelType w:val="hybridMultilevel"/>
    <w:tmpl w:val="A5FC58DC"/>
    <w:lvl w:ilvl="0" w:tplc="8D1CCBB0">
      <w:start w:val="1"/>
      <w:numFmt w:val="decimal"/>
      <w:lvlText w:val="%1."/>
      <w:lvlJc w:val="left"/>
      <w:pPr>
        <w:ind w:left="600" w:hanging="320"/>
      </w:pPr>
    </w:lvl>
    <w:lvl w:ilvl="1" w:tplc="AD4CB1E8">
      <w:numFmt w:val="decimal"/>
      <w:lvlText w:val=""/>
      <w:lvlJc w:val="left"/>
    </w:lvl>
    <w:lvl w:ilvl="2" w:tplc="B0A409C2">
      <w:numFmt w:val="decimal"/>
      <w:lvlText w:val=""/>
      <w:lvlJc w:val="left"/>
    </w:lvl>
    <w:lvl w:ilvl="3" w:tplc="D87CBDF2">
      <w:numFmt w:val="decimal"/>
      <w:lvlText w:val=""/>
      <w:lvlJc w:val="left"/>
    </w:lvl>
    <w:lvl w:ilvl="4" w:tplc="83781EE6">
      <w:numFmt w:val="decimal"/>
      <w:lvlText w:val=""/>
      <w:lvlJc w:val="left"/>
    </w:lvl>
    <w:lvl w:ilvl="5" w:tplc="BCBAE2AC">
      <w:numFmt w:val="decimal"/>
      <w:lvlText w:val=""/>
      <w:lvlJc w:val="left"/>
    </w:lvl>
    <w:lvl w:ilvl="6" w:tplc="5BE6F98E">
      <w:numFmt w:val="decimal"/>
      <w:lvlText w:val=""/>
      <w:lvlJc w:val="left"/>
    </w:lvl>
    <w:lvl w:ilvl="7" w:tplc="76143B8A">
      <w:numFmt w:val="decimal"/>
      <w:lvlText w:val=""/>
      <w:lvlJc w:val="left"/>
    </w:lvl>
    <w:lvl w:ilvl="8" w:tplc="7D14F306">
      <w:numFmt w:val="decimal"/>
      <w:lvlText w:val=""/>
      <w:lvlJc w:val="left"/>
    </w:lvl>
  </w:abstractNum>
  <w:abstractNum w:abstractNumId="1" w15:restartNumberingAfterBreak="0">
    <w:nsid w:val="0A4A7AD2"/>
    <w:multiLevelType w:val="hybridMultilevel"/>
    <w:tmpl w:val="3468E5A8"/>
    <w:lvl w:ilvl="0" w:tplc="24A08468">
      <w:start w:val="1"/>
      <w:numFmt w:val="decimal"/>
      <w:lvlText w:val="%1."/>
      <w:lvlJc w:val="left"/>
      <w:pPr>
        <w:ind w:left="600" w:hanging="320"/>
      </w:pPr>
    </w:lvl>
    <w:lvl w:ilvl="1" w:tplc="0D76DC92">
      <w:numFmt w:val="decimal"/>
      <w:lvlText w:val=""/>
      <w:lvlJc w:val="left"/>
    </w:lvl>
    <w:lvl w:ilvl="2" w:tplc="85406DCA">
      <w:numFmt w:val="decimal"/>
      <w:lvlText w:val=""/>
      <w:lvlJc w:val="left"/>
    </w:lvl>
    <w:lvl w:ilvl="3" w:tplc="38EABBB8">
      <w:numFmt w:val="decimal"/>
      <w:lvlText w:val=""/>
      <w:lvlJc w:val="left"/>
    </w:lvl>
    <w:lvl w:ilvl="4" w:tplc="F3A00AF0">
      <w:numFmt w:val="decimal"/>
      <w:lvlText w:val=""/>
      <w:lvlJc w:val="left"/>
    </w:lvl>
    <w:lvl w:ilvl="5" w:tplc="E548B594">
      <w:numFmt w:val="decimal"/>
      <w:lvlText w:val=""/>
      <w:lvlJc w:val="left"/>
    </w:lvl>
    <w:lvl w:ilvl="6" w:tplc="94D2C1F6">
      <w:numFmt w:val="decimal"/>
      <w:lvlText w:val=""/>
      <w:lvlJc w:val="left"/>
    </w:lvl>
    <w:lvl w:ilvl="7" w:tplc="94F60E50">
      <w:numFmt w:val="decimal"/>
      <w:lvlText w:val=""/>
      <w:lvlJc w:val="left"/>
    </w:lvl>
    <w:lvl w:ilvl="8" w:tplc="7B201A58">
      <w:numFmt w:val="decimal"/>
      <w:lvlText w:val=""/>
      <w:lvlJc w:val="left"/>
    </w:lvl>
  </w:abstractNum>
  <w:abstractNum w:abstractNumId="2" w15:restartNumberingAfterBreak="0">
    <w:nsid w:val="120A3742"/>
    <w:multiLevelType w:val="hybridMultilevel"/>
    <w:tmpl w:val="3B0E1704"/>
    <w:lvl w:ilvl="0" w:tplc="5BF8B6E0">
      <w:start w:val="1"/>
      <w:numFmt w:val="decimal"/>
      <w:lvlText w:val="%1."/>
      <w:lvlJc w:val="left"/>
      <w:pPr>
        <w:ind w:left="600" w:hanging="320"/>
      </w:pPr>
    </w:lvl>
    <w:lvl w:ilvl="1" w:tplc="68469B40">
      <w:numFmt w:val="decimal"/>
      <w:lvlText w:val=""/>
      <w:lvlJc w:val="left"/>
    </w:lvl>
    <w:lvl w:ilvl="2" w:tplc="4F0A89D8">
      <w:numFmt w:val="decimal"/>
      <w:lvlText w:val=""/>
      <w:lvlJc w:val="left"/>
    </w:lvl>
    <w:lvl w:ilvl="3" w:tplc="91FCE5FA">
      <w:numFmt w:val="decimal"/>
      <w:lvlText w:val=""/>
      <w:lvlJc w:val="left"/>
    </w:lvl>
    <w:lvl w:ilvl="4" w:tplc="5C9410BC">
      <w:numFmt w:val="decimal"/>
      <w:lvlText w:val=""/>
      <w:lvlJc w:val="left"/>
    </w:lvl>
    <w:lvl w:ilvl="5" w:tplc="7AC077BE">
      <w:numFmt w:val="decimal"/>
      <w:lvlText w:val=""/>
      <w:lvlJc w:val="left"/>
    </w:lvl>
    <w:lvl w:ilvl="6" w:tplc="51E8A040">
      <w:numFmt w:val="decimal"/>
      <w:lvlText w:val=""/>
      <w:lvlJc w:val="left"/>
    </w:lvl>
    <w:lvl w:ilvl="7" w:tplc="40B86658">
      <w:numFmt w:val="decimal"/>
      <w:lvlText w:val=""/>
      <w:lvlJc w:val="left"/>
    </w:lvl>
    <w:lvl w:ilvl="8" w:tplc="C3E83490">
      <w:numFmt w:val="decimal"/>
      <w:lvlText w:val=""/>
      <w:lvlJc w:val="left"/>
    </w:lvl>
  </w:abstractNum>
  <w:abstractNum w:abstractNumId="3" w15:restartNumberingAfterBreak="0">
    <w:nsid w:val="148F5DCE"/>
    <w:multiLevelType w:val="hybridMultilevel"/>
    <w:tmpl w:val="A01CE72A"/>
    <w:lvl w:ilvl="0" w:tplc="FFFFFFFF">
      <w:start w:val="1"/>
      <w:numFmt w:val="decimal"/>
      <w:lvlText w:val="%1."/>
      <w:lvlJc w:val="left"/>
      <w:pPr>
        <w:ind w:left="600" w:hanging="32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14B10B4B"/>
    <w:multiLevelType w:val="hybridMultilevel"/>
    <w:tmpl w:val="F8D6D102"/>
    <w:lvl w:ilvl="0" w:tplc="CAA0FDDC">
      <w:start w:val="1"/>
      <w:numFmt w:val="decimal"/>
      <w:lvlText w:val="%1."/>
      <w:lvlJc w:val="left"/>
      <w:pPr>
        <w:ind w:left="600" w:hanging="320"/>
      </w:pPr>
    </w:lvl>
    <w:lvl w:ilvl="1" w:tplc="97703E68">
      <w:numFmt w:val="decimal"/>
      <w:lvlText w:val=""/>
      <w:lvlJc w:val="left"/>
    </w:lvl>
    <w:lvl w:ilvl="2" w:tplc="980C95CE">
      <w:numFmt w:val="decimal"/>
      <w:lvlText w:val=""/>
      <w:lvlJc w:val="left"/>
    </w:lvl>
    <w:lvl w:ilvl="3" w:tplc="974A7B44">
      <w:numFmt w:val="decimal"/>
      <w:lvlText w:val=""/>
      <w:lvlJc w:val="left"/>
    </w:lvl>
    <w:lvl w:ilvl="4" w:tplc="4E52212E">
      <w:numFmt w:val="decimal"/>
      <w:lvlText w:val=""/>
      <w:lvlJc w:val="left"/>
    </w:lvl>
    <w:lvl w:ilvl="5" w:tplc="39E0C3CC">
      <w:numFmt w:val="decimal"/>
      <w:lvlText w:val=""/>
      <w:lvlJc w:val="left"/>
    </w:lvl>
    <w:lvl w:ilvl="6" w:tplc="DC1C97E8">
      <w:numFmt w:val="decimal"/>
      <w:lvlText w:val=""/>
      <w:lvlJc w:val="left"/>
    </w:lvl>
    <w:lvl w:ilvl="7" w:tplc="1548B33A">
      <w:numFmt w:val="decimal"/>
      <w:lvlText w:val=""/>
      <w:lvlJc w:val="left"/>
    </w:lvl>
    <w:lvl w:ilvl="8" w:tplc="2B00019E">
      <w:numFmt w:val="decimal"/>
      <w:lvlText w:val=""/>
      <w:lvlJc w:val="left"/>
    </w:lvl>
  </w:abstractNum>
  <w:abstractNum w:abstractNumId="5" w15:restartNumberingAfterBreak="0">
    <w:nsid w:val="15F87EFA"/>
    <w:multiLevelType w:val="hybridMultilevel"/>
    <w:tmpl w:val="03541022"/>
    <w:lvl w:ilvl="0" w:tplc="5CD4B2F0">
      <w:start w:val="1"/>
      <w:numFmt w:val="decimal"/>
      <w:lvlText w:val="%1."/>
      <w:lvlJc w:val="left"/>
      <w:pPr>
        <w:ind w:left="600" w:hanging="320"/>
      </w:pPr>
    </w:lvl>
    <w:lvl w:ilvl="1" w:tplc="12C6B930">
      <w:numFmt w:val="decimal"/>
      <w:lvlText w:val=""/>
      <w:lvlJc w:val="left"/>
    </w:lvl>
    <w:lvl w:ilvl="2" w:tplc="EFDC5BD4">
      <w:numFmt w:val="decimal"/>
      <w:lvlText w:val=""/>
      <w:lvlJc w:val="left"/>
    </w:lvl>
    <w:lvl w:ilvl="3" w:tplc="7026F3EE">
      <w:numFmt w:val="decimal"/>
      <w:lvlText w:val=""/>
      <w:lvlJc w:val="left"/>
    </w:lvl>
    <w:lvl w:ilvl="4" w:tplc="77A44C9A">
      <w:numFmt w:val="decimal"/>
      <w:lvlText w:val=""/>
      <w:lvlJc w:val="left"/>
    </w:lvl>
    <w:lvl w:ilvl="5" w:tplc="4940A824">
      <w:numFmt w:val="decimal"/>
      <w:lvlText w:val=""/>
      <w:lvlJc w:val="left"/>
    </w:lvl>
    <w:lvl w:ilvl="6" w:tplc="E5E041F6">
      <w:numFmt w:val="decimal"/>
      <w:lvlText w:val=""/>
      <w:lvlJc w:val="left"/>
    </w:lvl>
    <w:lvl w:ilvl="7" w:tplc="EAFA1556">
      <w:numFmt w:val="decimal"/>
      <w:lvlText w:val=""/>
      <w:lvlJc w:val="left"/>
    </w:lvl>
    <w:lvl w:ilvl="8" w:tplc="E6D64258">
      <w:numFmt w:val="decimal"/>
      <w:lvlText w:val=""/>
      <w:lvlJc w:val="left"/>
    </w:lvl>
  </w:abstractNum>
  <w:abstractNum w:abstractNumId="6" w15:restartNumberingAfterBreak="0">
    <w:nsid w:val="161F6451"/>
    <w:multiLevelType w:val="hybridMultilevel"/>
    <w:tmpl w:val="97BEDC5E"/>
    <w:lvl w:ilvl="0" w:tplc="B21C7772">
      <w:start w:val="1"/>
      <w:numFmt w:val="decimal"/>
      <w:lvlText w:val="%1."/>
      <w:lvlJc w:val="left"/>
      <w:pPr>
        <w:ind w:left="600" w:hanging="320"/>
      </w:pPr>
    </w:lvl>
    <w:lvl w:ilvl="1" w:tplc="CA9AF44C">
      <w:numFmt w:val="decimal"/>
      <w:lvlText w:val=""/>
      <w:lvlJc w:val="left"/>
    </w:lvl>
    <w:lvl w:ilvl="2" w:tplc="8F4841C0">
      <w:numFmt w:val="decimal"/>
      <w:lvlText w:val=""/>
      <w:lvlJc w:val="left"/>
    </w:lvl>
    <w:lvl w:ilvl="3" w:tplc="C742D7AE">
      <w:numFmt w:val="decimal"/>
      <w:lvlText w:val=""/>
      <w:lvlJc w:val="left"/>
    </w:lvl>
    <w:lvl w:ilvl="4" w:tplc="C4047D1E">
      <w:numFmt w:val="decimal"/>
      <w:lvlText w:val=""/>
      <w:lvlJc w:val="left"/>
    </w:lvl>
    <w:lvl w:ilvl="5" w:tplc="5C2EE4EE">
      <w:numFmt w:val="decimal"/>
      <w:lvlText w:val=""/>
      <w:lvlJc w:val="left"/>
    </w:lvl>
    <w:lvl w:ilvl="6" w:tplc="21CCDF4A">
      <w:numFmt w:val="decimal"/>
      <w:lvlText w:val=""/>
      <w:lvlJc w:val="left"/>
    </w:lvl>
    <w:lvl w:ilvl="7" w:tplc="9F5AE56A">
      <w:numFmt w:val="decimal"/>
      <w:lvlText w:val=""/>
      <w:lvlJc w:val="left"/>
    </w:lvl>
    <w:lvl w:ilvl="8" w:tplc="B07C2E7E">
      <w:numFmt w:val="decimal"/>
      <w:lvlText w:val=""/>
      <w:lvlJc w:val="left"/>
    </w:lvl>
  </w:abstractNum>
  <w:abstractNum w:abstractNumId="7" w15:restartNumberingAfterBreak="0">
    <w:nsid w:val="2BB278D5"/>
    <w:multiLevelType w:val="hybridMultilevel"/>
    <w:tmpl w:val="A01CE72A"/>
    <w:lvl w:ilvl="0" w:tplc="FFFFFFFF">
      <w:start w:val="1"/>
      <w:numFmt w:val="decimal"/>
      <w:lvlText w:val="%1."/>
      <w:lvlJc w:val="left"/>
      <w:pPr>
        <w:ind w:left="600" w:hanging="32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2E8B36E2"/>
    <w:multiLevelType w:val="hybridMultilevel"/>
    <w:tmpl w:val="6DF84CB2"/>
    <w:lvl w:ilvl="0" w:tplc="ACB04CDE">
      <w:start w:val="1"/>
      <w:numFmt w:val="decimal"/>
      <w:lvlText w:val="%1."/>
      <w:lvlJc w:val="left"/>
      <w:pPr>
        <w:ind w:left="600" w:hanging="320"/>
      </w:pPr>
    </w:lvl>
    <w:lvl w:ilvl="1" w:tplc="47C4B7CA">
      <w:numFmt w:val="decimal"/>
      <w:lvlText w:val=""/>
      <w:lvlJc w:val="left"/>
    </w:lvl>
    <w:lvl w:ilvl="2" w:tplc="5664B44E">
      <w:numFmt w:val="decimal"/>
      <w:lvlText w:val=""/>
      <w:lvlJc w:val="left"/>
    </w:lvl>
    <w:lvl w:ilvl="3" w:tplc="987C65B6">
      <w:numFmt w:val="decimal"/>
      <w:lvlText w:val=""/>
      <w:lvlJc w:val="left"/>
    </w:lvl>
    <w:lvl w:ilvl="4" w:tplc="631A5532">
      <w:numFmt w:val="decimal"/>
      <w:lvlText w:val=""/>
      <w:lvlJc w:val="left"/>
    </w:lvl>
    <w:lvl w:ilvl="5" w:tplc="C8F4D6FE">
      <w:numFmt w:val="decimal"/>
      <w:lvlText w:val=""/>
      <w:lvlJc w:val="left"/>
    </w:lvl>
    <w:lvl w:ilvl="6" w:tplc="7DC8FD6A">
      <w:numFmt w:val="decimal"/>
      <w:lvlText w:val=""/>
      <w:lvlJc w:val="left"/>
    </w:lvl>
    <w:lvl w:ilvl="7" w:tplc="7D0CB32E">
      <w:numFmt w:val="decimal"/>
      <w:lvlText w:val=""/>
      <w:lvlJc w:val="left"/>
    </w:lvl>
    <w:lvl w:ilvl="8" w:tplc="A04603F0">
      <w:numFmt w:val="decimal"/>
      <w:lvlText w:val=""/>
      <w:lvlJc w:val="left"/>
    </w:lvl>
  </w:abstractNum>
  <w:abstractNum w:abstractNumId="9" w15:restartNumberingAfterBreak="0">
    <w:nsid w:val="31525ED0"/>
    <w:multiLevelType w:val="hybridMultilevel"/>
    <w:tmpl w:val="1778C2AA"/>
    <w:lvl w:ilvl="0" w:tplc="94CE0B4C">
      <w:start w:val="1"/>
      <w:numFmt w:val="decimal"/>
      <w:lvlText w:val="%1."/>
      <w:lvlJc w:val="left"/>
      <w:pPr>
        <w:ind w:left="600" w:hanging="320"/>
      </w:pPr>
    </w:lvl>
    <w:lvl w:ilvl="1" w:tplc="9EDA9A72">
      <w:numFmt w:val="decimal"/>
      <w:lvlText w:val=""/>
      <w:lvlJc w:val="left"/>
    </w:lvl>
    <w:lvl w:ilvl="2" w:tplc="6C50B580">
      <w:numFmt w:val="decimal"/>
      <w:lvlText w:val=""/>
      <w:lvlJc w:val="left"/>
    </w:lvl>
    <w:lvl w:ilvl="3" w:tplc="9DF067C4">
      <w:numFmt w:val="decimal"/>
      <w:lvlText w:val=""/>
      <w:lvlJc w:val="left"/>
    </w:lvl>
    <w:lvl w:ilvl="4" w:tplc="4C8E569C">
      <w:numFmt w:val="decimal"/>
      <w:lvlText w:val=""/>
      <w:lvlJc w:val="left"/>
    </w:lvl>
    <w:lvl w:ilvl="5" w:tplc="36D27080">
      <w:numFmt w:val="decimal"/>
      <w:lvlText w:val=""/>
      <w:lvlJc w:val="left"/>
    </w:lvl>
    <w:lvl w:ilvl="6" w:tplc="65DC4752">
      <w:numFmt w:val="decimal"/>
      <w:lvlText w:val=""/>
      <w:lvlJc w:val="left"/>
    </w:lvl>
    <w:lvl w:ilvl="7" w:tplc="6C986E6C">
      <w:numFmt w:val="decimal"/>
      <w:lvlText w:val=""/>
      <w:lvlJc w:val="left"/>
    </w:lvl>
    <w:lvl w:ilvl="8" w:tplc="7FBCC4FA">
      <w:numFmt w:val="decimal"/>
      <w:lvlText w:val=""/>
      <w:lvlJc w:val="left"/>
    </w:lvl>
  </w:abstractNum>
  <w:abstractNum w:abstractNumId="10" w15:restartNumberingAfterBreak="0">
    <w:nsid w:val="33B725A6"/>
    <w:multiLevelType w:val="hybridMultilevel"/>
    <w:tmpl w:val="1A86E846"/>
    <w:lvl w:ilvl="0" w:tplc="89703176">
      <w:start w:val="1"/>
      <w:numFmt w:val="decimal"/>
      <w:lvlText w:val="%1."/>
      <w:lvlJc w:val="left"/>
      <w:pPr>
        <w:ind w:left="600" w:hanging="320"/>
      </w:pPr>
    </w:lvl>
    <w:lvl w:ilvl="1" w:tplc="F850D208">
      <w:numFmt w:val="decimal"/>
      <w:lvlText w:val=""/>
      <w:lvlJc w:val="left"/>
    </w:lvl>
    <w:lvl w:ilvl="2" w:tplc="2D24418C">
      <w:numFmt w:val="decimal"/>
      <w:lvlText w:val=""/>
      <w:lvlJc w:val="left"/>
    </w:lvl>
    <w:lvl w:ilvl="3" w:tplc="120E0CEC">
      <w:numFmt w:val="decimal"/>
      <w:lvlText w:val=""/>
      <w:lvlJc w:val="left"/>
    </w:lvl>
    <w:lvl w:ilvl="4" w:tplc="36B63542">
      <w:numFmt w:val="decimal"/>
      <w:lvlText w:val=""/>
      <w:lvlJc w:val="left"/>
    </w:lvl>
    <w:lvl w:ilvl="5" w:tplc="968873E8">
      <w:numFmt w:val="decimal"/>
      <w:lvlText w:val=""/>
      <w:lvlJc w:val="left"/>
    </w:lvl>
    <w:lvl w:ilvl="6" w:tplc="2DEE5400">
      <w:numFmt w:val="decimal"/>
      <w:lvlText w:val=""/>
      <w:lvlJc w:val="left"/>
    </w:lvl>
    <w:lvl w:ilvl="7" w:tplc="E376ABB0">
      <w:numFmt w:val="decimal"/>
      <w:lvlText w:val=""/>
      <w:lvlJc w:val="left"/>
    </w:lvl>
    <w:lvl w:ilvl="8" w:tplc="33A47D74">
      <w:numFmt w:val="decimal"/>
      <w:lvlText w:val=""/>
      <w:lvlJc w:val="left"/>
    </w:lvl>
  </w:abstractNum>
  <w:abstractNum w:abstractNumId="11" w15:restartNumberingAfterBreak="0">
    <w:nsid w:val="37FD14D4"/>
    <w:multiLevelType w:val="hybridMultilevel"/>
    <w:tmpl w:val="84647266"/>
    <w:lvl w:ilvl="0" w:tplc="304431B0">
      <w:start w:val="1"/>
      <w:numFmt w:val="decimal"/>
      <w:lvlText w:val="%1."/>
      <w:lvlJc w:val="left"/>
      <w:pPr>
        <w:ind w:left="600" w:hanging="320"/>
      </w:pPr>
    </w:lvl>
    <w:lvl w:ilvl="1" w:tplc="AAB0A490">
      <w:numFmt w:val="decimal"/>
      <w:lvlText w:val=""/>
      <w:lvlJc w:val="left"/>
    </w:lvl>
    <w:lvl w:ilvl="2" w:tplc="A47A6B9C">
      <w:numFmt w:val="decimal"/>
      <w:lvlText w:val=""/>
      <w:lvlJc w:val="left"/>
    </w:lvl>
    <w:lvl w:ilvl="3" w:tplc="AFBA0FFA">
      <w:numFmt w:val="decimal"/>
      <w:lvlText w:val=""/>
      <w:lvlJc w:val="left"/>
    </w:lvl>
    <w:lvl w:ilvl="4" w:tplc="44CCB1B2">
      <w:numFmt w:val="decimal"/>
      <w:lvlText w:val=""/>
      <w:lvlJc w:val="left"/>
    </w:lvl>
    <w:lvl w:ilvl="5" w:tplc="832237CE">
      <w:numFmt w:val="decimal"/>
      <w:lvlText w:val=""/>
      <w:lvlJc w:val="left"/>
    </w:lvl>
    <w:lvl w:ilvl="6" w:tplc="4C7CA34E">
      <w:numFmt w:val="decimal"/>
      <w:lvlText w:val=""/>
      <w:lvlJc w:val="left"/>
    </w:lvl>
    <w:lvl w:ilvl="7" w:tplc="50E620B6">
      <w:numFmt w:val="decimal"/>
      <w:lvlText w:val=""/>
      <w:lvlJc w:val="left"/>
    </w:lvl>
    <w:lvl w:ilvl="8" w:tplc="5F9A161C">
      <w:numFmt w:val="decimal"/>
      <w:lvlText w:val=""/>
      <w:lvlJc w:val="left"/>
    </w:lvl>
  </w:abstractNum>
  <w:abstractNum w:abstractNumId="12" w15:restartNumberingAfterBreak="0">
    <w:nsid w:val="4721711A"/>
    <w:multiLevelType w:val="hybridMultilevel"/>
    <w:tmpl w:val="8DC2D1C0"/>
    <w:lvl w:ilvl="0" w:tplc="60CE54DE">
      <w:start w:val="1"/>
      <w:numFmt w:val="decimal"/>
      <w:lvlText w:val="%1."/>
      <w:lvlJc w:val="left"/>
      <w:pPr>
        <w:ind w:left="600" w:hanging="320"/>
      </w:pPr>
    </w:lvl>
    <w:lvl w:ilvl="1" w:tplc="3072CE92">
      <w:numFmt w:val="decimal"/>
      <w:lvlText w:val=""/>
      <w:lvlJc w:val="left"/>
    </w:lvl>
    <w:lvl w:ilvl="2" w:tplc="3A14A1D8">
      <w:numFmt w:val="decimal"/>
      <w:lvlText w:val=""/>
      <w:lvlJc w:val="left"/>
    </w:lvl>
    <w:lvl w:ilvl="3" w:tplc="8C5C1CA4">
      <w:numFmt w:val="decimal"/>
      <w:lvlText w:val=""/>
      <w:lvlJc w:val="left"/>
    </w:lvl>
    <w:lvl w:ilvl="4" w:tplc="469427F0">
      <w:numFmt w:val="decimal"/>
      <w:lvlText w:val=""/>
      <w:lvlJc w:val="left"/>
    </w:lvl>
    <w:lvl w:ilvl="5" w:tplc="AE360180">
      <w:numFmt w:val="decimal"/>
      <w:lvlText w:val=""/>
      <w:lvlJc w:val="left"/>
    </w:lvl>
    <w:lvl w:ilvl="6" w:tplc="CE04E39C">
      <w:numFmt w:val="decimal"/>
      <w:lvlText w:val=""/>
      <w:lvlJc w:val="left"/>
    </w:lvl>
    <w:lvl w:ilvl="7" w:tplc="6C8A558E">
      <w:numFmt w:val="decimal"/>
      <w:lvlText w:val=""/>
      <w:lvlJc w:val="left"/>
    </w:lvl>
    <w:lvl w:ilvl="8" w:tplc="78CEEEB2">
      <w:numFmt w:val="decimal"/>
      <w:lvlText w:val=""/>
      <w:lvlJc w:val="left"/>
    </w:lvl>
  </w:abstractNum>
  <w:abstractNum w:abstractNumId="13" w15:restartNumberingAfterBreak="0">
    <w:nsid w:val="48A071CF"/>
    <w:multiLevelType w:val="hybridMultilevel"/>
    <w:tmpl w:val="D35296D0"/>
    <w:lvl w:ilvl="0" w:tplc="4586A59E">
      <w:start w:val="1"/>
      <w:numFmt w:val="decimal"/>
      <w:lvlText w:val="%1."/>
      <w:lvlJc w:val="left"/>
      <w:pPr>
        <w:ind w:left="600" w:hanging="320"/>
      </w:pPr>
    </w:lvl>
    <w:lvl w:ilvl="1" w:tplc="38383E3A">
      <w:numFmt w:val="decimal"/>
      <w:lvlText w:val=""/>
      <w:lvlJc w:val="left"/>
    </w:lvl>
    <w:lvl w:ilvl="2" w:tplc="B46C447E">
      <w:numFmt w:val="decimal"/>
      <w:lvlText w:val=""/>
      <w:lvlJc w:val="left"/>
    </w:lvl>
    <w:lvl w:ilvl="3" w:tplc="2356FAEE">
      <w:numFmt w:val="decimal"/>
      <w:lvlText w:val=""/>
      <w:lvlJc w:val="left"/>
    </w:lvl>
    <w:lvl w:ilvl="4" w:tplc="13667BF0">
      <w:numFmt w:val="decimal"/>
      <w:lvlText w:val=""/>
      <w:lvlJc w:val="left"/>
    </w:lvl>
    <w:lvl w:ilvl="5" w:tplc="3EF0CBBC">
      <w:numFmt w:val="decimal"/>
      <w:lvlText w:val=""/>
      <w:lvlJc w:val="left"/>
    </w:lvl>
    <w:lvl w:ilvl="6" w:tplc="97ECBFF0">
      <w:numFmt w:val="decimal"/>
      <w:lvlText w:val=""/>
      <w:lvlJc w:val="left"/>
    </w:lvl>
    <w:lvl w:ilvl="7" w:tplc="E3C8266C">
      <w:numFmt w:val="decimal"/>
      <w:lvlText w:val=""/>
      <w:lvlJc w:val="left"/>
    </w:lvl>
    <w:lvl w:ilvl="8" w:tplc="8A22E30A">
      <w:numFmt w:val="decimal"/>
      <w:lvlText w:val=""/>
      <w:lvlJc w:val="left"/>
    </w:lvl>
  </w:abstractNum>
  <w:abstractNum w:abstractNumId="14" w15:restartNumberingAfterBreak="0">
    <w:nsid w:val="4C2312FB"/>
    <w:multiLevelType w:val="hybridMultilevel"/>
    <w:tmpl w:val="DBD40AE4"/>
    <w:lvl w:ilvl="0" w:tplc="50844A6E">
      <w:start w:val="1"/>
      <w:numFmt w:val="decimal"/>
      <w:lvlText w:val="%1."/>
      <w:lvlJc w:val="left"/>
      <w:pPr>
        <w:ind w:left="600" w:hanging="320"/>
      </w:pPr>
    </w:lvl>
    <w:lvl w:ilvl="1" w:tplc="B260949C">
      <w:numFmt w:val="decimal"/>
      <w:lvlText w:val=""/>
      <w:lvlJc w:val="left"/>
    </w:lvl>
    <w:lvl w:ilvl="2" w:tplc="8DC2C7D4">
      <w:numFmt w:val="decimal"/>
      <w:lvlText w:val=""/>
      <w:lvlJc w:val="left"/>
    </w:lvl>
    <w:lvl w:ilvl="3" w:tplc="C7886322">
      <w:numFmt w:val="decimal"/>
      <w:lvlText w:val=""/>
      <w:lvlJc w:val="left"/>
    </w:lvl>
    <w:lvl w:ilvl="4" w:tplc="8730D04C">
      <w:numFmt w:val="decimal"/>
      <w:lvlText w:val=""/>
      <w:lvlJc w:val="left"/>
    </w:lvl>
    <w:lvl w:ilvl="5" w:tplc="74D215C8">
      <w:numFmt w:val="decimal"/>
      <w:lvlText w:val=""/>
      <w:lvlJc w:val="left"/>
    </w:lvl>
    <w:lvl w:ilvl="6" w:tplc="D9900592">
      <w:numFmt w:val="decimal"/>
      <w:lvlText w:val=""/>
      <w:lvlJc w:val="left"/>
    </w:lvl>
    <w:lvl w:ilvl="7" w:tplc="1D20ABD8">
      <w:numFmt w:val="decimal"/>
      <w:lvlText w:val=""/>
      <w:lvlJc w:val="left"/>
    </w:lvl>
    <w:lvl w:ilvl="8" w:tplc="0D2492FA">
      <w:numFmt w:val="decimal"/>
      <w:lvlText w:val=""/>
      <w:lvlJc w:val="left"/>
    </w:lvl>
  </w:abstractNum>
  <w:abstractNum w:abstractNumId="15" w15:restartNumberingAfterBreak="0">
    <w:nsid w:val="51B83A0C"/>
    <w:multiLevelType w:val="hybridMultilevel"/>
    <w:tmpl w:val="3D649E60"/>
    <w:lvl w:ilvl="0" w:tplc="40B00298">
      <w:start w:val="1"/>
      <w:numFmt w:val="decimal"/>
      <w:lvlText w:val="%1."/>
      <w:lvlJc w:val="left"/>
      <w:pPr>
        <w:ind w:left="600" w:hanging="320"/>
      </w:pPr>
    </w:lvl>
    <w:lvl w:ilvl="1" w:tplc="D528D618">
      <w:numFmt w:val="decimal"/>
      <w:lvlText w:val=""/>
      <w:lvlJc w:val="left"/>
    </w:lvl>
    <w:lvl w:ilvl="2" w:tplc="FCF04EBC">
      <w:numFmt w:val="decimal"/>
      <w:lvlText w:val=""/>
      <w:lvlJc w:val="left"/>
    </w:lvl>
    <w:lvl w:ilvl="3" w:tplc="048A7200">
      <w:numFmt w:val="decimal"/>
      <w:lvlText w:val=""/>
      <w:lvlJc w:val="left"/>
    </w:lvl>
    <w:lvl w:ilvl="4" w:tplc="EB7EFA00">
      <w:numFmt w:val="decimal"/>
      <w:lvlText w:val=""/>
      <w:lvlJc w:val="left"/>
    </w:lvl>
    <w:lvl w:ilvl="5" w:tplc="602E498C">
      <w:numFmt w:val="decimal"/>
      <w:lvlText w:val=""/>
      <w:lvlJc w:val="left"/>
    </w:lvl>
    <w:lvl w:ilvl="6" w:tplc="006EF3CA">
      <w:numFmt w:val="decimal"/>
      <w:lvlText w:val=""/>
      <w:lvlJc w:val="left"/>
    </w:lvl>
    <w:lvl w:ilvl="7" w:tplc="14B81D64">
      <w:numFmt w:val="decimal"/>
      <w:lvlText w:val=""/>
      <w:lvlJc w:val="left"/>
    </w:lvl>
    <w:lvl w:ilvl="8" w:tplc="D6123038">
      <w:numFmt w:val="decimal"/>
      <w:lvlText w:val=""/>
      <w:lvlJc w:val="left"/>
    </w:lvl>
  </w:abstractNum>
  <w:abstractNum w:abstractNumId="16" w15:restartNumberingAfterBreak="0">
    <w:nsid w:val="54882037"/>
    <w:multiLevelType w:val="hybridMultilevel"/>
    <w:tmpl w:val="E4C620B4"/>
    <w:lvl w:ilvl="0" w:tplc="0F244CC6">
      <w:start w:val="1"/>
      <w:numFmt w:val="bullet"/>
      <w:lvlText w:val="●"/>
      <w:lvlJc w:val="left"/>
      <w:pPr>
        <w:ind w:left="720" w:hanging="360"/>
      </w:pPr>
    </w:lvl>
    <w:lvl w:ilvl="1" w:tplc="CC58E5EC">
      <w:start w:val="1"/>
      <w:numFmt w:val="bullet"/>
      <w:lvlText w:val="○"/>
      <w:lvlJc w:val="left"/>
      <w:pPr>
        <w:ind w:left="1440" w:hanging="360"/>
      </w:pPr>
    </w:lvl>
    <w:lvl w:ilvl="2" w:tplc="23EEB670">
      <w:start w:val="1"/>
      <w:numFmt w:val="bullet"/>
      <w:lvlText w:val="■"/>
      <w:lvlJc w:val="left"/>
      <w:pPr>
        <w:ind w:left="2160" w:hanging="360"/>
      </w:pPr>
    </w:lvl>
    <w:lvl w:ilvl="3" w:tplc="7172AAFA">
      <w:start w:val="1"/>
      <w:numFmt w:val="bullet"/>
      <w:lvlText w:val="●"/>
      <w:lvlJc w:val="left"/>
      <w:pPr>
        <w:ind w:left="2880" w:hanging="360"/>
      </w:pPr>
    </w:lvl>
    <w:lvl w:ilvl="4" w:tplc="BB729B3C">
      <w:start w:val="1"/>
      <w:numFmt w:val="bullet"/>
      <w:lvlText w:val="○"/>
      <w:lvlJc w:val="left"/>
      <w:pPr>
        <w:ind w:left="3600" w:hanging="360"/>
      </w:pPr>
    </w:lvl>
    <w:lvl w:ilvl="5" w:tplc="DE0647D4">
      <w:start w:val="1"/>
      <w:numFmt w:val="bullet"/>
      <w:lvlText w:val="■"/>
      <w:lvlJc w:val="left"/>
      <w:pPr>
        <w:ind w:left="4320" w:hanging="360"/>
      </w:pPr>
    </w:lvl>
    <w:lvl w:ilvl="6" w:tplc="2408D05A">
      <w:start w:val="1"/>
      <w:numFmt w:val="bullet"/>
      <w:lvlText w:val="●"/>
      <w:lvlJc w:val="left"/>
      <w:pPr>
        <w:ind w:left="5040" w:hanging="360"/>
      </w:pPr>
    </w:lvl>
    <w:lvl w:ilvl="7" w:tplc="CCBE3BA2">
      <w:start w:val="1"/>
      <w:numFmt w:val="bullet"/>
      <w:lvlText w:val="●"/>
      <w:lvlJc w:val="left"/>
      <w:pPr>
        <w:ind w:left="5760" w:hanging="360"/>
      </w:pPr>
    </w:lvl>
    <w:lvl w:ilvl="8" w:tplc="46ACC1EC">
      <w:start w:val="1"/>
      <w:numFmt w:val="bullet"/>
      <w:lvlText w:val="●"/>
      <w:lvlJc w:val="left"/>
      <w:pPr>
        <w:ind w:left="6480" w:hanging="360"/>
      </w:pPr>
    </w:lvl>
  </w:abstractNum>
  <w:abstractNum w:abstractNumId="17" w15:restartNumberingAfterBreak="0">
    <w:nsid w:val="5B307DD0"/>
    <w:multiLevelType w:val="hybridMultilevel"/>
    <w:tmpl w:val="AB102168"/>
    <w:lvl w:ilvl="0" w:tplc="EB129536">
      <w:start w:val="1"/>
      <w:numFmt w:val="decimal"/>
      <w:lvlText w:val="%1."/>
      <w:lvlJc w:val="left"/>
      <w:pPr>
        <w:ind w:left="600" w:hanging="320"/>
      </w:pPr>
    </w:lvl>
    <w:lvl w:ilvl="1" w:tplc="BE4AD2C2">
      <w:numFmt w:val="decimal"/>
      <w:lvlText w:val=""/>
      <w:lvlJc w:val="left"/>
    </w:lvl>
    <w:lvl w:ilvl="2" w:tplc="F0A45726">
      <w:numFmt w:val="decimal"/>
      <w:lvlText w:val=""/>
      <w:lvlJc w:val="left"/>
    </w:lvl>
    <w:lvl w:ilvl="3" w:tplc="D1A8A908">
      <w:numFmt w:val="decimal"/>
      <w:lvlText w:val=""/>
      <w:lvlJc w:val="left"/>
    </w:lvl>
    <w:lvl w:ilvl="4" w:tplc="473C1E5C">
      <w:numFmt w:val="decimal"/>
      <w:lvlText w:val=""/>
      <w:lvlJc w:val="left"/>
    </w:lvl>
    <w:lvl w:ilvl="5" w:tplc="031E04B0">
      <w:numFmt w:val="decimal"/>
      <w:lvlText w:val=""/>
      <w:lvlJc w:val="left"/>
    </w:lvl>
    <w:lvl w:ilvl="6" w:tplc="44E8DBC2">
      <w:numFmt w:val="decimal"/>
      <w:lvlText w:val=""/>
      <w:lvlJc w:val="left"/>
    </w:lvl>
    <w:lvl w:ilvl="7" w:tplc="4B986432">
      <w:numFmt w:val="decimal"/>
      <w:lvlText w:val=""/>
      <w:lvlJc w:val="left"/>
    </w:lvl>
    <w:lvl w:ilvl="8" w:tplc="5E6A8716">
      <w:numFmt w:val="decimal"/>
      <w:lvlText w:val=""/>
      <w:lvlJc w:val="left"/>
    </w:lvl>
  </w:abstractNum>
  <w:abstractNum w:abstractNumId="18" w15:restartNumberingAfterBreak="0">
    <w:nsid w:val="5B5230C7"/>
    <w:multiLevelType w:val="hybridMultilevel"/>
    <w:tmpl w:val="E2906F90"/>
    <w:lvl w:ilvl="0" w:tplc="572481DE">
      <w:start w:val="1"/>
      <w:numFmt w:val="decimal"/>
      <w:lvlText w:val="%1."/>
      <w:lvlJc w:val="left"/>
      <w:pPr>
        <w:ind w:left="600" w:hanging="320"/>
      </w:pPr>
    </w:lvl>
    <w:lvl w:ilvl="1" w:tplc="A6D270BA">
      <w:numFmt w:val="decimal"/>
      <w:lvlText w:val=""/>
      <w:lvlJc w:val="left"/>
    </w:lvl>
    <w:lvl w:ilvl="2" w:tplc="E7FADE7C">
      <w:numFmt w:val="decimal"/>
      <w:lvlText w:val=""/>
      <w:lvlJc w:val="left"/>
    </w:lvl>
    <w:lvl w:ilvl="3" w:tplc="CBAC0940">
      <w:numFmt w:val="decimal"/>
      <w:lvlText w:val=""/>
      <w:lvlJc w:val="left"/>
    </w:lvl>
    <w:lvl w:ilvl="4" w:tplc="262A9FBA">
      <w:numFmt w:val="decimal"/>
      <w:lvlText w:val=""/>
      <w:lvlJc w:val="left"/>
    </w:lvl>
    <w:lvl w:ilvl="5" w:tplc="3CD89D9A">
      <w:numFmt w:val="decimal"/>
      <w:lvlText w:val=""/>
      <w:lvlJc w:val="left"/>
    </w:lvl>
    <w:lvl w:ilvl="6" w:tplc="9850BDF4">
      <w:numFmt w:val="decimal"/>
      <w:lvlText w:val=""/>
      <w:lvlJc w:val="left"/>
    </w:lvl>
    <w:lvl w:ilvl="7" w:tplc="CBDEA688">
      <w:numFmt w:val="decimal"/>
      <w:lvlText w:val=""/>
      <w:lvlJc w:val="left"/>
    </w:lvl>
    <w:lvl w:ilvl="8" w:tplc="3A320F10">
      <w:numFmt w:val="decimal"/>
      <w:lvlText w:val=""/>
      <w:lvlJc w:val="left"/>
    </w:lvl>
  </w:abstractNum>
  <w:abstractNum w:abstractNumId="19" w15:restartNumberingAfterBreak="0">
    <w:nsid w:val="6113686F"/>
    <w:multiLevelType w:val="hybridMultilevel"/>
    <w:tmpl w:val="667AE1CA"/>
    <w:lvl w:ilvl="0" w:tplc="C124153A">
      <w:start w:val="1"/>
      <w:numFmt w:val="bullet"/>
      <w:lvlText w:val="•"/>
      <w:lvlJc w:val="left"/>
      <w:pPr>
        <w:ind w:left="600" w:hanging="280"/>
      </w:pPr>
    </w:lvl>
    <w:lvl w:ilvl="1" w:tplc="94700E2C">
      <w:numFmt w:val="decimal"/>
      <w:lvlText w:val=""/>
      <w:lvlJc w:val="left"/>
    </w:lvl>
    <w:lvl w:ilvl="2" w:tplc="2F38EA58">
      <w:numFmt w:val="decimal"/>
      <w:lvlText w:val=""/>
      <w:lvlJc w:val="left"/>
    </w:lvl>
    <w:lvl w:ilvl="3" w:tplc="B28C522C">
      <w:numFmt w:val="decimal"/>
      <w:lvlText w:val=""/>
      <w:lvlJc w:val="left"/>
    </w:lvl>
    <w:lvl w:ilvl="4" w:tplc="B636DCAE">
      <w:numFmt w:val="decimal"/>
      <w:lvlText w:val=""/>
      <w:lvlJc w:val="left"/>
    </w:lvl>
    <w:lvl w:ilvl="5" w:tplc="BC3AB2A2">
      <w:numFmt w:val="decimal"/>
      <w:lvlText w:val=""/>
      <w:lvlJc w:val="left"/>
    </w:lvl>
    <w:lvl w:ilvl="6" w:tplc="92EAC998">
      <w:numFmt w:val="decimal"/>
      <w:lvlText w:val=""/>
      <w:lvlJc w:val="left"/>
    </w:lvl>
    <w:lvl w:ilvl="7" w:tplc="4EE61DC6">
      <w:numFmt w:val="decimal"/>
      <w:lvlText w:val=""/>
      <w:lvlJc w:val="left"/>
    </w:lvl>
    <w:lvl w:ilvl="8" w:tplc="79EE110A">
      <w:numFmt w:val="decimal"/>
      <w:lvlText w:val=""/>
      <w:lvlJc w:val="left"/>
    </w:lvl>
  </w:abstractNum>
  <w:abstractNum w:abstractNumId="20" w15:restartNumberingAfterBreak="0">
    <w:nsid w:val="64FA13C8"/>
    <w:multiLevelType w:val="hybridMultilevel"/>
    <w:tmpl w:val="2F2ABFC2"/>
    <w:lvl w:ilvl="0" w:tplc="FE5CB66A">
      <w:start w:val="1"/>
      <w:numFmt w:val="decimal"/>
      <w:lvlText w:val="%1."/>
      <w:lvlJc w:val="left"/>
      <w:pPr>
        <w:ind w:left="600" w:hanging="320"/>
      </w:pPr>
    </w:lvl>
    <w:lvl w:ilvl="1" w:tplc="90E4168C">
      <w:numFmt w:val="decimal"/>
      <w:lvlText w:val=""/>
      <w:lvlJc w:val="left"/>
    </w:lvl>
    <w:lvl w:ilvl="2" w:tplc="403A405C">
      <w:numFmt w:val="decimal"/>
      <w:lvlText w:val=""/>
      <w:lvlJc w:val="left"/>
    </w:lvl>
    <w:lvl w:ilvl="3" w:tplc="8076D1C0">
      <w:numFmt w:val="decimal"/>
      <w:lvlText w:val=""/>
      <w:lvlJc w:val="left"/>
    </w:lvl>
    <w:lvl w:ilvl="4" w:tplc="6AB4DC4A">
      <w:numFmt w:val="decimal"/>
      <w:lvlText w:val=""/>
      <w:lvlJc w:val="left"/>
    </w:lvl>
    <w:lvl w:ilvl="5" w:tplc="B62C45CA">
      <w:numFmt w:val="decimal"/>
      <w:lvlText w:val=""/>
      <w:lvlJc w:val="left"/>
    </w:lvl>
    <w:lvl w:ilvl="6" w:tplc="C5BA15AC">
      <w:numFmt w:val="decimal"/>
      <w:lvlText w:val=""/>
      <w:lvlJc w:val="left"/>
    </w:lvl>
    <w:lvl w:ilvl="7" w:tplc="BA361B5C">
      <w:numFmt w:val="decimal"/>
      <w:lvlText w:val=""/>
      <w:lvlJc w:val="left"/>
    </w:lvl>
    <w:lvl w:ilvl="8" w:tplc="FC7E304C">
      <w:numFmt w:val="decimal"/>
      <w:lvlText w:val=""/>
      <w:lvlJc w:val="left"/>
    </w:lvl>
  </w:abstractNum>
  <w:abstractNum w:abstractNumId="21" w15:restartNumberingAfterBreak="0">
    <w:nsid w:val="6D8138D8"/>
    <w:multiLevelType w:val="hybridMultilevel"/>
    <w:tmpl w:val="E3EA363C"/>
    <w:lvl w:ilvl="0" w:tplc="0B16AB20">
      <w:start w:val="1"/>
      <w:numFmt w:val="decimal"/>
      <w:lvlText w:val="%1."/>
      <w:lvlJc w:val="left"/>
      <w:pPr>
        <w:ind w:left="600" w:hanging="320"/>
      </w:pPr>
    </w:lvl>
    <w:lvl w:ilvl="1" w:tplc="8AB6EAD6">
      <w:numFmt w:val="decimal"/>
      <w:lvlText w:val=""/>
      <w:lvlJc w:val="left"/>
    </w:lvl>
    <w:lvl w:ilvl="2" w:tplc="D2EAE30E">
      <w:numFmt w:val="decimal"/>
      <w:lvlText w:val=""/>
      <w:lvlJc w:val="left"/>
    </w:lvl>
    <w:lvl w:ilvl="3" w:tplc="473651E8">
      <w:numFmt w:val="decimal"/>
      <w:lvlText w:val=""/>
      <w:lvlJc w:val="left"/>
    </w:lvl>
    <w:lvl w:ilvl="4" w:tplc="BEC876D0">
      <w:numFmt w:val="decimal"/>
      <w:lvlText w:val=""/>
      <w:lvlJc w:val="left"/>
    </w:lvl>
    <w:lvl w:ilvl="5" w:tplc="6944BCA2">
      <w:numFmt w:val="decimal"/>
      <w:lvlText w:val=""/>
      <w:lvlJc w:val="left"/>
    </w:lvl>
    <w:lvl w:ilvl="6" w:tplc="394A312A">
      <w:numFmt w:val="decimal"/>
      <w:lvlText w:val=""/>
      <w:lvlJc w:val="left"/>
    </w:lvl>
    <w:lvl w:ilvl="7" w:tplc="A1F6EC40">
      <w:numFmt w:val="decimal"/>
      <w:lvlText w:val=""/>
      <w:lvlJc w:val="left"/>
    </w:lvl>
    <w:lvl w:ilvl="8" w:tplc="D9B0CFBC">
      <w:numFmt w:val="decimal"/>
      <w:lvlText w:val=""/>
      <w:lvlJc w:val="left"/>
    </w:lvl>
  </w:abstractNum>
  <w:abstractNum w:abstractNumId="22" w15:restartNumberingAfterBreak="0">
    <w:nsid w:val="79BD0AFD"/>
    <w:multiLevelType w:val="hybridMultilevel"/>
    <w:tmpl w:val="6DB404C6"/>
    <w:lvl w:ilvl="0" w:tplc="75501462">
      <w:start w:val="1"/>
      <w:numFmt w:val="decimal"/>
      <w:lvlText w:val="%1."/>
      <w:lvlJc w:val="left"/>
      <w:pPr>
        <w:ind w:left="600" w:hanging="320"/>
      </w:pPr>
    </w:lvl>
    <w:lvl w:ilvl="1" w:tplc="68143BFC">
      <w:numFmt w:val="decimal"/>
      <w:lvlText w:val=""/>
      <w:lvlJc w:val="left"/>
    </w:lvl>
    <w:lvl w:ilvl="2" w:tplc="8DAC698E">
      <w:numFmt w:val="decimal"/>
      <w:lvlText w:val=""/>
      <w:lvlJc w:val="left"/>
    </w:lvl>
    <w:lvl w:ilvl="3" w:tplc="087CD9A8">
      <w:numFmt w:val="decimal"/>
      <w:lvlText w:val=""/>
      <w:lvlJc w:val="left"/>
    </w:lvl>
    <w:lvl w:ilvl="4" w:tplc="908CEFA6">
      <w:numFmt w:val="decimal"/>
      <w:lvlText w:val=""/>
      <w:lvlJc w:val="left"/>
    </w:lvl>
    <w:lvl w:ilvl="5" w:tplc="7BD66390">
      <w:numFmt w:val="decimal"/>
      <w:lvlText w:val=""/>
      <w:lvlJc w:val="left"/>
    </w:lvl>
    <w:lvl w:ilvl="6" w:tplc="E4E49D90">
      <w:numFmt w:val="decimal"/>
      <w:lvlText w:val=""/>
      <w:lvlJc w:val="left"/>
    </w:lvl>
    <w:lvl w:ilvl="7" w:tplc="04767FAC">
      <w:numFmt w:val="decimal"/>
      <w:lvlText w:val=""/>
      <w:lvlJc w:val="left"/>
    </w:lvl>
    <w:lvl w:ilvl="8" w:tplc="54CA5C52">
      <w:numFmt w:val="decimal"/>
      <w:lvlText w:val=""/>
      <w:lvlJc w:val="left"/>
    </w:lvl>
  </w:abstractNum>
  <w:abstractNum w:abstractNumId="23" w15:restartNumberingAfterBreak="0">
    <w:nsid w:val="7A4B671F"/>
    <w:multiLevelType w:val="hybridMultilevel"/>
    <w:tmpl w:val="A01CE72A"/>
    <w:lvl w:ilvl="0" w:tplc="BA524EE0">
      <w:start w:val="1"/>
      <w:numFmt w:val="decimal"/>
      <w:lvlText w:val="%1."/>
      <w:lvlJc w:val="left"/>
      <w:pPr>
        <w:ind w:left="600" w:hanging="320"/>
      </w:pPr>
    </w:lvl>
    <w:lvl w:ilvl="1" w:tplc="4670BF04">
      <w:numFmt w:val="decimal"/>
      <w:lvlText w:val=""/>
      <w:lvlJc w:val="left"/>
    </w:lvl>
    <w:lvl w:ilvl="2" w:tplc="A5369976">
      <w:numFmt w:val="decimal"/>
      <w:lvlText w:val=""/>
      <w:lvlJc w:val="left"/>
    </w:lvl>
    <w:lvl w:ilvl="3" w:tplc="B2AE3878">
      <w:numFmt w:val="decimal"/>
      <w:lvlText w:val=""/>
      <w:lvlJc w:val="left"/>
    </w:lvl>
    <w:lvl w:ilvl="4" w:tplc="BE045612">
      <w:numFmt w:val="decimal"/>
      <w:lvlText w:val=""/>
      <w:lvlJc w:val="left"/>
    </w:lvl>
    <w:lvl w:ilvl="5" w:tplc="7B80402A">
      <w:numFmt w:val="decimal"/>
      <w:lvlText w:val=""/>
      <w:lvlJc w:val="left"/>
    </w:lvl>
    <w:lvl w:ilvl="6" w:tplc="0C1A7F8A">
      <w:numFmt w:val="decimal"/>
      <w:lvlText w:val=""/>
      <w:lvlJc w:val="left"/>
    </w:lvl>
    <w:lvl w:ilvl="7" w:tplc="3DC4F374">
      <w:numFmt w:val="decimal"/>
      <w:lvlText w:val=""/>
      <w:lvlJc w:val="left"/>
    </w:lvl>
    <w:lvl w:ilvl="8" w:tplc="59988548">
      <w:numFmt w:val="decimal"/>
      <w:lvlText w:val=""/>
      <w:lvlJc w:val="left"/>
    </w:lvl>
  </w:abstractNum>
  <w:abstractNum w:abstractNumId="24" w15:restartNumberingAfterBreak="0">
    <w:nsid w:val="7ADB0679"/>
    <w:multiLevelType w:val="hybridMultilevel"/>
    <w:tmpl w:val="00700A2A"/>
    <w:lvl w:ilvl="0" w:tplc="593EFA2C">
      <w:start w:val="1"/>
      <w:numFmt w:val="decimal"/>
      <w:lvlText w:val="%1."/>
      <w:lvlJc w:val="left"/>
      <w:pPr>
        <w:ind w:left="600" w:hanging="320"/>
      </w:pPr>
    </w:lvl>
    <w:lvl w:ilvl="1" w:tplc="32647F10">
      <w:numFmt w:val="decimal"/>
      <w:lvlText w:val=""/>
      <w:lvlJc w:val="left"/>
    </w:lvl>
    <w:lvl w:ilvl="2" w:tplc="FCD2CAD6">
      <w:numFmt w:val="decimal"/>
      <w:lvlText w:val=""/>
      <w:lvlJc w:val="left"/>
    </w:lvl>
    <w:lvl w:ilvl="3" w:tplc="0606660E">
      <w:numFmt w:val="decimal"/>
      <w:lvlText w:val=""/>
      <w:lvlJc w:val="left"/>
    </w:lvl>
    <w:lvl w:ilvl="4" w:tplc="BAB8CBBE">
      <w:numFmt w:val="decimal"/>
      <w:lvlText w:val=""/>
      <w:lvlJc w:val="left"/>
    </w:lvl>
    <w:lvl w:ilvl="5" w:tplc="E4FAE240">
      <w:numFmt w:val="decimal"/>
      <w:lvlText w:val=""/>
      <w:lvlJc w:val="left"/>
    </w:lvl>
    <w:lvl w:ilvl="6" w:tplc="6C30FDB0">
      <w:numFmt w:val="decimal"/>
      <w:lvlText w:val=""/>
      <w:lvlJc w:val="left"/>
    </w:lvl>
    <w:lvl w:ilvl="7" w:tplc="17743A24">
      <w:numFmt w:val="decimal"/>
      <w:lvlText w:val=""/>
      <w:lvlJc w:val="left"/>
    </w:lvl>
    <w:lvl w:ilvl="8" w:tplc="094E5BFE">
      <w:numFmt w:val="decimal"/>
      <w:lvlText w:val=""/>
      <w:lvlJc w:val="left"/>
    </w:lvl>
  </w:abstractNum>
  <w:num w:numId="1" w16cid:durableId="257257910">
    <w:abstractNumId w:val="16"/>
    <w:lvlOverride w:ilvl="0">
      <w:startOverride w:val="1"/>
    </w:lvlOverride>
  </w:num>
  <w:num w:numId="2" w16cid:durableId="397635788">
    <w:abstractNumId w:val="19"/>
    <w:lvlOverride w:ilvl="0">
      <w:startOverride w:val="1"/>
    </w:lvlOverride>
  </w:num>
  <w:num w:numId="3" w16cid:durableId="857278945">
    <w:abstractNumId w:val="23"/>
    <w:lvlOverride w:ilvl="0">
      <w:startOverride w:val="1"/>
    </w:lvlOverride>
  </w:num>
  <w:num w:numId="4" w16cid:durableId="1928342862">
    <w:abstractNumId w:val="23"/>
  </w:num>
  <w:num w:numId="5" w16cid:durableId="1669407707">
    <w:abstractNumId w:val="7"/>
  </w:num>
  <w:num w:numId="6" w16cid:durableId="19621051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CFE"/>
    <w:rsid w:val="00011554"/>
    <w:rsid w:val="00014772"/>
    <w:rsid w:val="00057988"/>
    <w:rsid w:val="000C68BD"/>
    <w:rsid w:val="000F1774"/>
    <w:rsid w:val="001F0702"/>
    <w:rsid w:val="00221817"/>
    <w:rsid w:val="0024632C"/>
    <w:rsid w:val="002A268E"/>
    <w:rsid w:val="002A7C4E"/>
    <w:rsid w:val="002C6F98"/>
    <w:rsid w:val="00351E31"/>
    <w:rsid w:val="00381CA3"/>
    <w:rsid w:val="003D1606"/>
    <w:rsid w:val="003F1C27"/>
    <w:rsid w:val="003F4A14"/>
    <w:rsid w:val="004E4597"/>
    <w:rsid w:val="005F44D0"/>
    <w:rsid w:val="005F630E"/>
    <w:rsid w:val="00605B5A"/>
    <w:rsid w:val="00667F6B"/>
    <w:rsid w:val="00683A47"/>
    <w:rsid w:val="006857E2"/>
    <w:rsid w:val="006A46F6"/>
    <w:rsid w:val="006A68F2"/>
    <w:rsid w:val="006C3F03"/>
    <w:rsid w:val="006C415B"/>
    <w:rsid w:val="0078380D"/>
    <w:rsid w:val="007A3F8B"/>
    <w:rsid w:val="00821F2B"/>
    <w:rsid w:val="00835BBF"/>
    <w:rsid w:val="008774AA"/>
    <w:rsid w:val="008A5D10"/>
    <w:rsid w:val="008D3CFE"/>
    <w:rsid w:val="00925869"/>
    <w:rsid w:val="00935923"/>
    <w:rsid w:val="009C5516"/>
    <w:rsid w:val="009E5D95"/>
    <w:rsid w:val="009E6195"/>
    <w:rsid w:val="00AD3E84"/>
    <w:rsid w:val="00AE5F54"/>
    <w:rsid w:val="00AF454C"/>
    <w:rsid w:val="00B156BE"/>
    <w:rsid w:val="00B6121B"/>
    <w:rsid w:val="00B65D33"/>
    <w:rsid w:val="00C012FD"/>
    <w:rsid w:val="00C227E9"/>
    <w:rsid w:val="00C77971"/>
    <w:rsid w:val="00D50128"/>
    <w:rsid w:val="00DB397C"/>
    <w:rsid w:val="00DB7674"/>
    <w:rsid w:val="00ED0B56"/>
    <w:rsid w:val="00F558A8"/>
    <w:rsid w:val="00F814CE"/>
    <w:rsid w:val="00FA7A07"/>
    <w:rsid w:val="00FB412F"/>
    <w:rsid w:val="00FE3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373D5"/>
  <w15:docId w15:val="{2FF1DF39-886C-43C5-8A06-A06CC0986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A2E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pBdr>
        <w:bottom w:val="single" w:sz="6" w:space="6" w:color="1C7293"/>
      </w:pBdr>
      <w:spacing w:before="320" w:after="160"/>
      <w:outlineLvl w:val="0"/>
    </w:pPr>
    <w:rPr>
      <w:rFonts w:ascii="Cambria" w:eastAsia="Cambria" w:hAnsi="Cambria" w:cs="Cambria"/>
      <w:b/>
      <w:bCs/>
      <w:color w:val="0A3D52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rFonts w:ascii="Cambria" w:eastAsia="Cambria" w:hAnsi="Cambria" w:cs="Cambria"/>
      <w:b/>
      <w:bCs/>
      <w:color w:val="065A82"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rFonts w:ascii="Cambria" w:eastAsia="Cambria" w:hAnsi="Cambria" w:cs="Cambria"/>
      <w:b/>
      <w:bCs/>
      <w:color w:val="1C7293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rFonts w:ascii="Cambria" w:eastAsia="Cambria" w:hAnsi="Cambria" w:cs="Cambria"/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rFonts w:ascii="Cambria" w:eastAsia="Cambria" w:hAnsi="Cambria" w:cs="Cambria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C77971"/>
    <w:rPr>
      <w:b/>
      <w:bCs/>
      <w:color w:val="0A3D52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156B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156BE"/>
  </w:style>
  <w:style w:type="paragraph" w:styleId="Footer">
    <w:name w:val="footer"/>
    <w:basedOn w:val="Normal"/>
    <w:link w:val="FooterChar"/>
    <w:uiPriority w:val="99"/>
    <w:unhideWhenUsed/>
    <w:rsid w:val="00B156B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56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4" Type="http://schemas.openxmlformats.org/officeDocument/2006/relationships/webSettings" Target="webSettings.xml"/><Relationship Id="rId101" Type="http://schemas.openxmlformats.org/officeDocument/2006/relationships/image" Target="media/two-apps.png"/><Relationship Id="rId102" Type="http://schemas.openxmlformats.org/officeDocument/2006/relationships/image" Target="media/registry-spine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588</TotalTime>
  <Pages>15</Pages>
  <Words>2435</Words>
  <Characters>13881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Workshop 1 — Connect the Data Sources</vt:lpstr>
    </vt:vector>
  </TitlesOfParts>
  <Company/>
  <LinksUpToDate>false</LinksUpToDate>
  <CharactersWithSpaces>16284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 the Glossary with the Glossary Generator</dc:title>
  <dc:creator>Copper State Credit Union - PDC BA Course</dc:creator>
  <cp:lastModifiedBy>James O'Reilly</cp:lastModifiedBy>
  <cp:revision>23</cp:revision>
  <dcterms:created xsi:type="dcterms:W3CDTF">2026-06-12T07:37:00Z</dcterms:created>
  <dcterms:modified xsi:type="dcterms:W3CDTF">2026-07-02T19:02:00Z</dcterms:modified>
</cp:coreProperties>
</file>